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D867" w14:textId="25D7B78F" w:rsidR="00FE0D73" w:rsidRPr="00CA6CAA" w:rsidRDefault="00FE0D7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579"/>
      </w:tblGrid>
      <w:tr w:rsidR="00CA6CAA" w:rsidRPr="00CA6CAA" w14:paraId="3E24CE80" w14:textId="77777777" w:rsidTr="00CA6CAA">
        <w:trPr>
          <w:trHeight w:val="616"/>
        </w:trPr>
        <w:tc>
          <w:tcPr>
            <w:tcW w:w="1843" w:type="dxa"/>
            <w:tcBorders>
              <w:right w:val="single" w:sz="12" w:space="0" w:color="0047B6"/>
            </w:tcBorders>
            <w:shd w:val="clear" w:color="auto" w:fill="auto"/>
          </w:tcPr>
          <w:p w14:paraId="4F754D6E" w14:textId="25FDB0DF" w:rsidR="00D638C3" w:rsidRPr="00CA6CAA" w:rsidRDefault="00D638C3" w:rsidP="00CA6CAA">
            <w:pPr>
              <w:pStyle w:val="valu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CA6CAA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0E1365C9" wp14:editId="2C8F5042">
                  <wp:simplePos x="0" y="0"/>
                  <wp:positionH relativeFrom="column">
                    <wp:posOffset>61546</wp:posOffset>
                  </wp:positionH>
                  <wp:positionV relativeFrom="paragraph">
                    <wp:posOffset>369033</wp:posOffset>
                  </wp:positionV>
                  <wp:extent cx="922434" cy="308708"/>
                  <wp:effectExtent l="0" t="0" r="0" b="0"/>
                  <wp:wrapTight wrapText="bothSides">
                    <wp:wrapPolygon edited="0">
                      <wp:start x="1785" y="0"/>
                      <wp:lineTo x="0" y="8000"/>
                      <wp:lineTo x="0" y="16000"/>
                      <wp:lineTo x="893" y="20000"/>
                      <wp:lineTo x="20529" y="20000"/>
                      <wp:lineTo x="20975" y="4000"/>
                      <wp:lineTo x="17851" y="1333"/>
                      <wp:lineTo x="4017" y="0"/>
                      <wp:lineTo x="1785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434" cy="30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A6CAA">
              <w:rPr>
                <w:color w:val="000000" w:themeColor="text1"/>
                <w:sz w:val="20"/>
                <w:szCs w:val="20"/>
              </w:rPr>
              <w:t>`</w:t>
            </w:r>
          </w:p>
        </w:tc>
        <w:tc>
          <w:tcPr>
            <w:tcW w:w="5579" w:type="dxa"/>
            <w:tcBorders>
              <w:left w:val="single" w:sz="12" w:space="0" w:color="0047B6"/>
            </w:tcBorders>
            <w:shd w:val="clear" w:color="auto" w:fill="auto"/>
          </w:tcPr>
          <w:p w14:paraId="4197380F" w14:textId="77777777" w:rsidR="00D638C3" w:rsidRPr="00CA6CAA" w:rsidRDefault="00D638C3" w:rsidP="00CA6CAA">
            <w:pPr>
              <w:pStyle w:val="value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0C1A713" w14:textId="7CFAEE5C" w:rsidR="00D638C3" w:rsidRPr="00CA6CAA" w:rsidRDefault="00D638C3" w:rsidP="00CA6CAA">
            <w:pPr>
              <w:pStyle w:val="value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A6CAA">
              <w:rPr>
                <w:color w:val="000000" w:themeColor="text1"/>
                <w:sz w:val="20"/>
                <w:szCs w:val="20"/>
                <w:shd w:val="clear" w:color="auto" w:fill="FFFFFF"/>
              </w:rPr>
              <w:t>ROYAL INTERNATIONAL FZE</w:t>
            </w:r>
            <w:r w:rsidRPr="00CA6CAA">
              <w:rPr>
                <w:color w:val="000000" w:themeColor="text1"/>
                <w:sz w:val="20"/>
                <w:szCs w:val="20"/>
              </w:rPr>
              <w:br/>
            </w:r>
            <w:r w:rsidRPr="00CA6CAA">
              <w:rPr>
                <w:color w:val="000000" w:themeColor="text1"/>
                <w:sz w:val="20"/>
                <w:szCs w:val="20"/>
                <w:shd w:val="clear" w:color="auto" w:fill="FFFFFF"/>
              </w:rPr>
              <w:t>HAMRIYAH FREEZONE</w:t>
            </w:r>
            <w:r w:rsidRPr="00CA6CAA">
              <w:rPr>
                <w:color w:val="000000" w:themeColor="text1"/>
                <w:sz w:val="20"/>
                <w:szCs w:val="20"/>
              </w:rPr>
              <w:br/>
            </w:r>
            <w:r w:rsidRPr="00CA6CAA">
              <w:rPr>
                <w:color w:val="000000" w:themeColor="text1"/>
                <w:sz w:val="20"/>
                <w:szCs w:val="20"/>
                <w:shd w:val="clear" w:color="auto" w:fill="FFFFFF"/>
              </w:rPr>
              <w:t>SHARJAH – UAE</w:t>
            </w:r>
          </w:p>
          <w:p w14:paraId="3FD220B8" w14:textId="3C78ACD9" w:rsidR="004E3C84" w:rsidRDefault="00D638C3" w:rsidP="00CA6CAA">
            <w:pPr>
              <w:pStyle w:val="value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CA6CAA">
              <w:rPr>
                <w:color w:val="000000" w:themeColor="text1"/>
              </w:rPr>
              <w:t xml:space="preserve">M: </w:t>
            </w:r>
            <w:r w:rsidRPr="00CA6CAA">
              <w:rPr>
                <w:color w:val="000000" w:themeColor="text1"/>
                <w:sz w:val="20"/>
                <w:szCs w:val="20"/>
              </w:rPr>
              <w:t>+971</w:t>
            </w:r>
            <w:r w:rsidR="004E3C84" w:rsidRPr="004E3C84">
              <w:rPr>
                <w:color w:val="000000" w:themeColor="text1"/>
                <w:sz w:val="20"/>
                <w:szCs w:val="20"/>
              </w:rPr>
              <w:t>0509904460</w:t>
            </w:r>
          </w:p>
          <w:p w14:paraId="145BEF72" w14:textId="77777777" w:rsidR="00D638C3" w:rsidRDefault="00D638C3" w:rsidP="00CA6CAA">
            <w:pPr>
              <w:pStyle w:val="value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hyperlink r:id="rId5" w:history="1">
              <w:r w:rsidRPr="00CA6CAA">
                <w:rPr>
                  <w:rStyle w:val="Hyperlink"/>
                  <w:color w:val="000000" w:themeColor="text1"/>
                  <w:sz w:val="20"/>
                  <w:szCs w:val="20"/>
                </w:rPr>
                <w:t>http</w:t>
              </w:r>
              <w:r w:rsidRPr="00CA6CAA">
                <w:rPr>
                  <w:rStyle w:val="Hyperlink"/>
                  <w:color w:val="000000" w:themeColor="text1"/>
                  <w:sz w:val="20"/>
                  <w:szCs w:val="20"/>
                </w:rPr>
                <w:t>s</w:t>
              </w:r>
              <w:r w:rsidRPr="00CA6CAA">
                <w:rPr>
                  <w:rStyle w:val="Hyperlink"/>
                  <w:color w:val="000000" w:themeColor="text1"/>
                  <w:sz w:val="20"/>
                  <w:szCs w:val="20"/>
                </w:rPr>
                <w:t>://royalintluae.com/</w:t>
              </w:r>
            </w:hyperlink>
          </w:p>
          <w:p w14:paraId="6228467B" w14:textId="7116D7A6" w:rsidR="00CA6CAA" w:rsidRPr="00CA6CAA" w:rsidRDefault="00CA6CAA" w:rsidP="00CA6CAA">
            <w:pPr>
              <w:pStyle w:val="value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9A75A" w14:textId="1017F5BA" w:rsidR="00D638C3" w:rsidRPr="00CA6CAA" w:rsidRDefault="00CA6CAA" w:rsidP="00D638C3">
      <w:pPr>
        <w:pStyle w:val="value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textWrapping" w:clear="all"/>
      </w:r>
    </w:p>
    <w:p w14:paraId="49ECA5A9" w14:textId="201E2C4F" w:rsidR="00D638C3" w:rsidRDefault="00D638C3" w:rsidP="00D638C3">
      <w:pPr>
        <w:pStyle w:val="value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4096A126" w14:textId="6DB10F76" w:rsidR="00CA6CAA" w:rsidRDefault="00CA6CAA" w:rsidP="00D638C3">
      <w:pPr>
        <w:pStyle w:val="value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3CAB07D8" w14:textId="77777777" w:rsidR="00CA6CAA" w:rsidRPr="00CA6CAA" w:rsidRDefault="00CA6CAA" w:rsidP="00D638C3">
      <w:pPr>
        <w:pStyle w:val="value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0037BED7" w14:textId="77777777" w:rsidR="00D638C3" w:rsidRPr="00CA6CAA" w:rsidRDefault="00D638C3" w:rsidP="00D638C3">
      <w:pPr>
        <w:pStyle w:val="value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sectPr w:rsidR="00D638C3" w:rsidRPr="00CA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C3"/>
    <w:rsid w:val="004E3C84"/>
    <w:rsid w:val="00CA6CAA"/>
    <w:rsid w:val="00D638C3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0CE"/>
  <w15:chartTrackingRefBased/>
  <w15:docId w15:val="{13B9D5C2-0265-4411-94B1-79E9AA95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lue">
    <w:name w:val="value"/>
    <w:basedOn w:val="Normal"/>
    <w:rsid w:val="00D6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63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8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0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9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yalintlua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Pramod</dc:creator>
  <cp:keywords/>
  <dc:description/>
  <cp:lastModifiedBy>Abhijith Pramod</cp:lastModifiedBy>
  <cp:revision>1</cp:revision>
  <dcterms:created xsi:type="dcterms:W3CDTF">2021-05-04T07:35:00Z</dcterms:created>
  <dcterms:modified xsi:type="dcterms:W3CDTF">2021-05-04T08:25:00Z</dcterms:modified>
</cp:coreProperties>
</file>