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土管兄弟</w:t>
      </w:r>
    </w:p>
    <w:p>
      <w:pPr>
        <w:pStyle w:val="Subtitle"/>
      </w:pPr>
      <w:r>
        <w:t>ゲームデザインドキュメント</w:t>
      </w:r>
    </w:p>
    <w:p>
      <w:r>
        <w:t>バージョン 1.0　　2026年10月16日</w:t>
      </w:r>
    </w:p>
    <w:p>
      <w:r>
        <w:t>床を下から叩いて敵をひっくり返し、復帰する前に接触して倒す、固定画面の2Dアクションゲーム。敵のいる段と自分の位置を見比べ、攻撃する場所と回収する経路を判断する遊びを中心に設計する。</w:t>
      </w:r>
    </w:p>
    <w:p>
      <w:pPr>
        <w:pStyle w:val="Heading2"/>
      </w:pPr>
      <w:r>
        <w:t>1 作品概要</w:t>
      </w:r>
    </w:p>
    <w:tbl>
      <w:tblPr>
        <w:tblW w:type="auto" w:w="0"/>
        <w:jc w:val="center"/>
        <w:tblLayout w:type="fixed"/>
        <w:tblLook w:firstColumn="1" w:firstRow="1" w:lastColumn="0" w:lastRow="0" w:noHBand="0" w:noVBand="1" w:val="04A0"/>
      </w:tblPr>
      <w:tblGrid>
        <w:gridCol w:w="1944"/>
        <w:gridCol w:w="8136"/>
      </w:tblGrid>
      <w:tr>
        <w:trPr>
          <w:cantSplit/>
          <w:tblHeader/>
        </w:trPr>
        <w:tc>
          <w:tcPr>
            <w:tcW w:type="dxa" w:w="1944"/>
            <w:vAlign w:val="center"/>
            <w:tcBorders>
              <w:top w:val="single" w:sz="4" w:color="D9D9D9"/>
              <w:left w:val="single" w:sz="4" w:color="D9D9D9"/>
              <w:bottom w:val="single" w:sz="4" w:color="D9D9D9"/>
              <w:right w:val="single" w:sz="4" w:color="D9D9D9"/>
            </w:tcBorders>
            <w:shd w:fill="DCE6EF"/>
          </w:tcPr>
          <w:p>
            <w:pPr>
              <w:spacing w:before="60" w:after="60"/>
            </w:pPr>
            <w:r>
              <w:rPr>
                <w:b/>
                <w:sz w:val="18"/>
              </w:rPr>
              <w:t>項目</w:t>
            </w:r>
          </w:p>
        </w:tc>
        <w:tc>
          <w:tcPr>
            <w:tcW w:type="dxa" w:w="8136"/>
            <w:vAlign w:val="center"/>
            <w:tcBorders>
              <w:top w:val="single" w:sz="4" w:color="D9D9D9"/>
              <w:left w:val="single" w:sz="4" w:color="D9D9D9"/>
              <w:bottom w:val="single" w:sz="4" w:color="D9D9D9"/>
              <w:right w:val="single" w:sz="4" w:color="D9D9D9"/>
            </w:tcBorders>
            <w:shd w:fill="DCE6EF"/>
          </w:tcPr>
          <w:p>
            <w:pPr>
              <w:spacing w:before="60" w:after="60"/>
            </w:pPr>
            <w:r>
              <w:rPr>
                <w:b/>
                <w:sz w:val="18"/>
              </w:rPr>
              <w:t>内容</w:t>
            </w:r>
          </w:p>
        </w:tc>
      </w:tr>
      <w:tr>
        <w:trPr>
          <w:cantSplit/>
        </w:trPr>
        <w:tc>
          <w:tcPr>
            <w:tcW w:type="dxa" w:w="194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作品名</w:t>
            </w:r>
          </w:p>
        </w:tc>
        <w:tc>
          <w:tcPr>
            <w:tcW w:type="dxa" w:w="813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土管兄弟  PipeBros</w:t>
            </w:r>
          </w:p>
        </w:tc>
      </w:tr>
      <w:tr>
        <w:trPr>
          <w:cantSplit/>
        </w:trPr>
        <w:tc>
          <w:tcPr>
            <w:tcW w:type="dxa" w:w="194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ジャンル</w:t>
            </w:r>
          </w:p>
        </w:tc>
        <w:tc>
          <w:tcPr>
            <w:tcW w:type="dxa" w:w="813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固定画面2Dアクション</w:t>
            </w:r>
          </w:p>
        </w:tc>
      </w:tr>
      <w:tr>
        <w:trPr>
          <w:cantSplit/>
        </w:trPr>
        <w:tc>
          <w:tcPr>
            <w:tcW w:type="dxa" w:w="194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対象環境</w:t>
            </w:r>
          </w:p>
        </w:tc>
        <w:tc>
          <w:tcPr>
            <w:tcW w:type="dxa" w:w="813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Windows PC ／ C++ ／ DxLib</w:t>
            </w:r>
          </w:p>
        </w:tc>
      </w:tr>
      <w:tr>
        <w:trPr>
          <w:cantSplit/>
        </w:trPr>
        <w:tc>
          <w:tcPr>
            <w:tcW w:type="dxa" w:w="194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表示</w:t>
            </w:r>
          </w:p>
        </w:tc>
        <w:tc>
          <w:tcPr>
            <w:tcW w:type="dxa" w:w="813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1280×720を基準とする横画面 ／ 目標60FPS</w:t>
            </w:r>
          </w:p>
        </w:tc>
      </w:tr>
      <w:tr>
        <w:trPr>
          <w:cantSplit/>
        </w:trPr>
        <w:tc>
          <w:tcPr>
            <w:tcW w:type="dxa" w:w="194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プレイ人数</w:t>
            </w:r>
          </w:p>
        </w:tc>
        <w:tc>
          <w:tcPr>
            <w:tcW w:type="dxa" w:w="813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初期完成版は1人。2人同時プレイは拡張案</w:t>
            </w:r>
          </w:p>
        </w:tc>
      </w:tr>
      <w:tr>
        <w:trPr>
          <w:cantSplit/>
        </w:trPr>
        <w:tc>
          <w:tcPr>
            <w:tcW w:type="dxa" w:w="194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ステージ制作</w:t>
            </w:r>
          </w:p>
        </w:tc>
        <w:tc>
          <w:tcPr>
            <w:tcW w:type="dxa" w:w="813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Tiled ／ TMX形式 ／ タイルデータはCSV・圧縮なし</w:t>
            </w:r>
          </w:p>
        </w:tc>
      </w:tr>
      <w:tr>
        <w:trPr>
          <w:cantSplit/>
        </w:trPr>
        <w:tc>
          <w:tcPr>
            <w:tcW w:type="dxa" w:w="194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開発リポジトリ</w:t>
            </w:r>
          </w:p>
        </w:tc>
        <w:tc>
          <w:tcPr>
            <w:tcW w:type="dxa" w:w="813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https://github.com/kaz550/PipeBros</w:t>
            </w:r>
          </w:p>
        </w:tc>
      </w:tr>
    </w:tbl>
    <w:p>
      <w:pPr>
        <w:spacing w:after="0"/>
      </w:pPr>
    </w:p>
    <w:p>
      <w:pPr>
        <w:pStyle w:val="Heading2"/>
      </w:pPr>
      <w:r>
        <w:t>2 この版で扱う範囲</w:t>
      </w:r>
    </w:p>
    <w:p>
      <w:r>
        <w:t>最初に、固定画面1ステージと基本の敵1種類で、開始からクリアまたはゲームオーバーまでを完成させる。敵5種類、POW、コイン、追加ステージ、2人プレイは、その後に段階的に追加する。</w:t>
      </w:r>
    </w:p>
    <w:p>
      <w:r>
        <w:t>本書では「採用」は制作方針として合意した内容、「設計案」は実装のために具体化した提案、「未定」は今後決める項目を表す。採用済みでも実装済みとは限らない。画像やコードの用意と、ゲーム内での動作確認を分けて扱う。</w:t>
      </w:r>
    </w:p>
    <w:p>
      <w:r>
        <w:t>企画の参照元は初代マリオブラザーズの基本的な遊びとする。作品固有の画面、素材、調整値は本書に従って設計する。</w:t>
      </w:r>
    </w:p>
    <w:p>
      <w:r>
        <w:br w:type="page"/>
      </w:r>
    </w:p>
    <w:p>
      <w:pPr>
        <w:pStyle w:val="Heading1"/>
      </w:pPr>
      <w:r>
        <w:t>3 基本ルールとプレイヤー</w:t>
      </w:r>
    </w:p>
    <w:p>
      <w:pPr>
        <w:pStyle w:val="Heading2"/>
      </w:pPr>
      <w:r>
        <w:t>遊びの流れ</w:t>
      </w:r>
    </w:p>
    <w:p>
      <w:r>
        <w:t>①敵のいる足場を確認する → ②下の段からジャンプして足場を叩く → ③近くの敵がひっくり返る → ④同じ段へ移動して接触撃破する → ⑤残りの敵を倒す。敵を無力化する操作と、撃破を確定する移動を分ける。</w:t>
      </w:r>
    </w:p>
    <w:p>
      <w:pPr>
        <w:pStyle w:val="Heading2"/>
      </w:pPr>
      <w:r>
        <w:t>移動とジャンプ</w:t>
      </w:r>
    </w:p>
    <w:p>
      <w:r>
        <w:t>採用方針は、位置・速度・重力を自前で更新する方式。落下中に足元が足場の上面を通過したら着地し、上昇中に頭が下面へ到達したら上昇を止める。足場の横からは通常状態の矩形との重なりを解消する設計案とし、頭だけの判定で壁を通過しないようにする。</w:t>
      </w:r>
    </w:p>
    <w:p>
      <w:r>
        <w:t>画面の左右はつなげる。境界を越えたキャラクターを反対側へ移し、表示と接触判定も境界付近で矛盾しないようにする。画面の端には移動を妨げる壁判定を配置しない。</w:t>
      </w:r>
    </w:p>
    <w:tbl>
      <w:tblPr>
        <w:tblW w:type="auto" w:w="0"/>
        <w:jc w:val="center"/>
        <w:tblLayout w:type="fixed"/>
        <w:tblLook w:firstColumn="1" w:firstRow="1" w:lastColumn="0" w:lastRow="0" w:noHBand="0" w:noVBand="1" w:val="04A0"/>
      </w:tblPr>
      <w:tblGrid>
        <w:gridCol w:w="1584"/>
        <w:gridCol w:w="2304"/>
        <w:gridCol w:w="6192"/>
      </w:tblGrid>
      <w:tr>
        <w:trPr>
          <w:cantSplit/>
          <w:tblHeader/>
        </w:trPr>
        <w:tc>
          <w:tcPr>
            <w:tcW w:type="dxa" w:w="1584"/>
            <w:vAlign w:val="center"/>
            <w:tcBorders>
              <w:top w:val="single" w:sz="4" w:color="D9D9D9"/>
              <w:left w:val="single" w:sz="4" w:color="D9D9D9"/>
              <w:bottom w:val="single" w:sz="4" w:color="D9D9D9"/>
              <w:right w:val="single" w:sz="4" w:color="D9D9D9"/>
            </w:tcBorders>
            <w:shd w:fill="DCE6EF"/>
          </w:tcPr>
          <w:p>
            <w:pPr>
              <w:spacing w:before="60" w:after="60"/>
            </w:pPr>
            <w:r>
              <w:rPr>
                <w:b/>
                <w:sz w:val="18"/>
              </w:rPr>
              <w:t>操作</w:t>
            </w:r>
          </w:p>
        </w:tc>
        <w:tc>
          <w:tcPr>
            <w:tcW w:type="dxa" w:w="2304"/>
            <w:vAlign w:val="center"/>
            <w:tcBorders>
              <w:top w:val="single" w:sz="4" w:color="D9D9D9"/>
              <w:left w:val="single" w:sz="4" w:color="D9D9D9"/>
              <w:bottom w:val="single" w:sz="4" w:color="D9D9D9"/>
              <w:right w:val="single" w:sz="4" w:color="D9D9D9"/>
            </w:tcBorders>
            <w:shd w:fill="DCE6EF"/>
          </w:tcPr>
          <w:p>
            <w:pPr>
              <w:spacing w:before="60" w:after="60"/>
            </w:pPr>
            <w:r>
              <w:rPr>
                <w:b/>
                <w:sz w:val="18"/>
              </w:rPr>
              <w:t>1Pの初期案</w:t>
            </w:r>
          </w:p>
        </w:tc>
        <w:tc>
          <w:tcPr>
            <w:tcW w:type="dxa" w:w="6192"/>
            <w:vAlign w:val="center"/>
            <w:tcBorders>
              <w:top w:val="single" w:sz="4" w:color="D9D9D9"/>
              <w:left w:val="single" w:sz="4" w:color="D9D9D9"/>
              <w:bottom w:val="single" w:sz="4" w:color="D9D9D9"/>
              <w:right w:val="single" w:sz="4" w:color="D9D9D9"/>
            </w:tcBorders>
            <w:shd w:fill="DCE6EF"/>
          </w:tcPr>
          <w:p>
            <w:pPr>
              <w:spacing w:before="60" w:after="60"/>
            </w:pPr>
            <w:r>
              <w:rPr>
                <w:b/>
                <w:sz w:val="18"/>
              </w:rPr>
              <w:t>備考</w:t>
            </w:r>
          </w:p>
        </w:tc>
      </w:tr>
      <w:tr>
        <w:trPr>
          <w:cantSplit/>
        </w:trPr>
        <w:tc>
          <w:tcPr>
            <w:tcW w:type="dxa" w:w="158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左右移動</w:t>
            </w:r>
          </w:p>
        </w:tc>
        <w:tc>
          <w:tcPr>
            <w:tcW w:type="dxa" w:w="230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 ／ →</w:t>
            </w:r>
          </w:p>
        </w:tc>
        <w:tc>
          <w:tcPr>
            <w:tcW w:type="dxa" w:w="619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速度と加減速は調整する</w:t>
            </w:r>
          </w:p>
        </w:tc>
      </w:tr>
      <w:tr>
        <w:trPr>
          <w:cantSplit/>
        </w:trPr>
        <w:tc>
          <w:tcPr>
            <w:tcW w:type="dxa" w:w="158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ジャンプ</w:t>
            </w:r>
          </w:p>
        </w:tc>
        <w:tc>
          <w:tcPr>
            <w:tcW w:type="dxa" w:w="230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Space</w:t>
            </w:r>
          </w:p>
        </w:tc>
        <w:tc>
          <w:tcPr>
            <w:tcW w:type="dxa" w:w="619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押した瞬間に開始。押す長さで高さを変える</w:t>
            </w:r>
          </w:p>
        </w:tc>
      </w:tr>
      <w:tr>
        <w:trPr>
          <w:cantSplit/>
        </w:trPr>
        <w:tc>
          <w:tcPr>
            <w:tcW w:type="dxa" w:w="158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走る</w:t>
            </w:r>
          </w:p>
        </w:tc>
        <w:tc>
          <w:tcPr>
            <w:tcW w:type="dxa" w:w="230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Shift＋左右移動</w:t>
            </w:r>
          </w:p>
        </w:tc>
        <w:tc>
          <w:tcPr>
            <w:tcW w:type="dxa" w:w="619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設計案。速度切り替え方式は未確定</w:t>
            </w:r>
          </w:p>
        </w:tc>
      </w:tr>
      <w:tr>
        <w:trPr>
          <w:cantSplit/>
        </w:trPr>
        <w:tc>
          <w:tcPr>
            <w:tcW w:type="dxa" w:w="158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決定</w:t>
            </w:r>
          </w:p>
        </w:tc>
        <w:tc>
          <w:tcPr>
            <w:tcW w:type="dxa" w:w="230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Enter</w:t>
            </w:r>
          </w:p>
        </w:tc>
        <w:tc>
          <w:tcPr>
            <w:tcW w:type="dxa" w:w="619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開始・メニュー選択</w:t>
            </w:r>
          </w:p>
        </w:tc>
      </w:tr>
      <w:tr>
        <w:trPr>
          <w:cantSplit/>
        </w:trPr>
        <w:tc>
          <w:tcPr>
            <w:tcW w:type="dxa" w:w="158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メニュー移動</w:t>
            </w:r>
          </w:p>
        </w:tc>
        <w:tc>
          <w:tcPr>
            <w:tcW w:type="dxa" w:w="230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 ／ ↓</w:t>
            </w:r>
          </w:p>
        </w:tc>
        <w:tc>
          <w:tcPr>
            <w:tcW w:type="dxa" w:w="619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設計案</w:t>
            </w:r>
          </w:p>
        </w:tc>
      </w:tr>
      <w:tr>
        <w:trPr>
          <w:cantSplit/>
        </w:trPr>
        <w:tc>
          <w:tcPr>
            <w:tcW w:type="dxa" w:w="158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終了</w:t>
            </w:r>
          </w:p>
        </w:tc>
        <w:tc>
          <w:tcPr>
            <w:tcW w:type="dxa" w:w="230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Esc</w:t>
            </w:r>
          </w:p>
        </w:tc>
        <w:tc>
          <w:tcPr>
            <w:tcW w:type="dxa" w:w="619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現行ベースに合わせる。ポーズとの併用は未定</w:t>
            </w:r>
          </w:p>
        </w:tc>
      </w:tr>
    </w:tbl>
    <w:p>
      <w:pPr>
        <w:spacing w:after="0"/>
      </w:pPr>
    </w:p>
    <w:p>
      <w:pPr>
        <w:pStyle w:val="Heading2"/>
      </w:pPr>
      <w:r>
        <w:t>突き上げと接触</w:t>
      </w:r>
    </w:p>
    <w:p>
      <w:r>
        <w:t>足場を叩いた位置と、対象足場の識別子を記録する。同じ足場に立ち、打撃位置から一定距離以内にいる敵へ反応を送る。距離だけで別の段の敵が反応しないようにする。判定範囲とひっくり返り時間は未定。</w:t>
      </w:r>
    </w:p>
    <w:p>
      <w:r>
        <w:t>通常状態の敵に触れるとミス。ひっくり返り状態の敵に触れると撃破する。同じ敵への複数フレームの接触で、得点や残機減少を重複させない。</w:t>
      </w:r>
    </w:p>
    <w:p>
      <w:pPr>
        <w:pStyle w:val="Heading2"/>
      </w:pPr>
      <w:r>
        <w:t>ミスと復帰の設計案</w:t>
      </w:r>
    </w:p>
    <w:p>
      <w:r>
        <w:t>ミス時は操作を止め、死亡演出後に残機を1減らす。残機があれば開始位置へ戻し、短い無敵時間を設ける。残機が0ならゲームオーバーへ進む。復帰中に敵を動かすか、敵の位置を戻すかは未定。</w:t>
      </w:r>
    </w:p>
    <w:p>
      <w:r>
        <w:br w:type="page"/>
      </w:r>
    </w:p>
    <w:p>
      <w:pPr>
        <w:pStyle w:val="Heading1"/>
      </w:pPr>
      <w:r>
        <w:t>4 敵とギミック</w:t>
      </w:r>
    </w:p>
    <w:p>
      <w:r>
        <w:t>素材は次の5系統を用意する。名前は企画上の参照名であり、最終表示名は未定。亀系の別名は一つの敵種名として確定せず、実際に採用する見た目と挙動に合わせて整理する。</w:t>
      </w:r>
    </w:p>
    <w:tbl>
      <w:tblPr>
        <w:tblW w:type="auto" w:w="0"/>
        <w:jc w:val="center"/>
        <w:tblLayout w:type="fixed"/>
        <w:tblLook w:firstColumn="1" w:firstRow="1" w:lastColumn="0" w:lastRow="0" w:noHBand="0" w:noVBand="1" w:val="04A0"/>
      </w:tblPr>
      <w:tblGrid>
        <w:gridCol w:w="2160"/>
        <w:gridCol w:w="6768"/>
        <w:gridCol w:w="1152"/>
      </w:tblGrid>
      <w:tr>
        <w:trPr>
          <w:cantSplit/>
          <w:tblHeader/>
        </w:trPr>
        <w:tc>
          <w:tcPr>
            <w:tcW w:type="dxa" w:w="2160"/>
            <w:vAlign w:val="center"/>
            <w:tcBorders>
              <w:top w:val="single" w:sz="4" w:color="D9D9D9"/>
              <w:left w:val="single" w:sz="4" w:color="D9D9D9"/>
              <w:bottom w:val="single" w:sz="4" w:color="D9D9D9"/>
              <w:right w:val="single" w:sz="4" w:color="D9D9D9"/>
            </w:tcBorders>
            <w:shd w:fill="DCE6EF"/>
          </w:tcPr>
          <w:p>
            <w:pPr>
              <w:spacing w:before="60" w:after="60"/>
            </w:pPr>
            <w:r>
              <w:rPr>
                <w:b/>
                <w:sz w:val="18"/>
              </w:rPr>
              <w:t>対象</w:t>
            </w:r>
          </w:p>
        </w:tc>
        <w:tc>
          <w:tcPr>
            <w:tcW w:type="dxa" w:w="6768"/>
            <w:vAlign w:val="center"/>
            <w:tcBorders>
              <w:top w:val="single" w:sz="4" w:color="D9D9D9"/>
              <w:left w:val="single" w:sz="4" w:color="D9D9D9"/>
              <w:bottom w:val="single" w:sz="4" w:color="D9D9D9"/>
              <w:right w:val="single" w:sz="4" w:color="D9D9D9"/>
            </w:tcBorders>
            <w:shd w:fill="DCE6EF"/>
          </w:tcPr>
          <w:p>
            <w:pPr>
              <w:spacing w:before="60" w:after="60"/>
            </w:pPr>
            <w:r>
              <w:rPr>
                <w:b/>
                <w:sz w:val="18"/>
              </w:rPr>
              <w:t>役割と挙動の設計案</w:t>
            </w:r>
          </w:p>
        </w:tc>
        <w:tc>
          <w:tcPr>
            <w:tcW w:type="dxa" w:w="1152"/>
            <w:vAlign w:val="center"/>
            <w:tcBorders>
              <w:top w:val="single" w:sz="4" w:color="D9D9D9"/>
              <w:left w:val="single" w:sz="4" w:color="D9D9D9"/>
              <w:bottom w:val="single" w:sz="4" w:color="D9D9D9"/>
              <w:right w:val="single" w:sz="4" w:color="D9D9D9"/>
            </w:tcBorders>
            <w:shd w:fill="DCE6EF"/>
          </w:tcPr>
          <w:p>
            <w:pPr>
              <w:spacing w:before="60" w:after="60"/>
            </w:pPr>
            <w:r>
              <w:rPr>
                <w:b/>
                <w:sz w:val="18"/>
              </w:rPr>
              <w:t>初期版</w:t>
            </w:r>
          </w:p>
        </w:tc>
      </w:tr>
      <w:tr>
        <w:trPr>
          <w:cantSplit/>
        </w:trPr>
        <w:tc>
          <w:tcPr>
            <w:tcW w:type="dxa" w:w="2160"/>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亀系</w:t>
              <w:br/>
              <w:t>Shellcreeperなど</w:t>
            </w:r>
          </w:p>
        </w:tc>
        <w:tc>
          <w:tcPr>
            <w:tcW w:type="dxa" w:w="676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足場を歩く基本敵。1回の突き上げで転倒し、一定時間で復帰する。</w:t>
            </w:r>
          </w:p>
        </w:tc>
        <w:tc>
          <w:tcPr>
            <w:tcW w:type="dxa" w:w="115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優先</w:t>
            </w:r>
          </w:p>
        </w:tc>
      </w:tr>
      <w:tr>
        <w:trPr>
          <w:cantSplit/>
        </w:trPr>
        <w:tc>
          <w:tcPr>
            <w:tcW w:type="dxa" w:w="2160"/>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カニ系</w:t>
              <w:br/>
              <w:t>Sidestepper</w:t>
            </w:r>
          </w:p>
        </w:tc>
        <w:tc>
          <w:tcPr>
            <w:tcW w:type="dxa" w:w="676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複数回の突き上げが必要な敵。途中状態を色やポーズで示す。必要回数は未定。</w:t>
            </w:r>
          </w:p>
        </w:tc>
        <w:tc>
          <w:tcPr>
            <w:tcW w:type="dxa" w:w="115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拡張</w:t>
            </w:r>
          </w:p>
        </w:tc>
      </w:tr>
      <w:tr>
        <w:trPr>
          <w:cantSplit/>
        </w:trPr>
        <w:tc>
          <w:tcPr>
            <w:tcW w:type="dxa" w:w="2160"/>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ハエ系</w:t>
              <w:br/>
              <w:t>Fighterfly</w:t>
            </w:r>
          </w:p>
        </w:tc>
        <w:tc>
          <w:tcPr>
            <w:tcW w:type="dxa" w:w="676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跳ねながら移動する敵。足場に接地している時だけ打撃を受ける案。</w:t>
            </w:r>
          </w:p>
        </w:tc>
        <w:tc>
          <w:tcPr>
            <w:tcW w:type="dxa" w:w="115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拡張</w:t>
            </w:r>
          </w:p>
        </w:tc>
      </w:tr>
      <w:tr>
        <w:trPr>
          <w:cantSplit/>
        </w:trPr>
        <w:tc>
          <w:tcPr>
            <w:tcW w:type="dxa" w:w="2160"/>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炎系</w:t>
              <w:br/>
              <w:t>Fireballなど</w:t>
            </w:r>
          </w:p>
        </w:tc>
        <w:tc>
          <w:tcPr>
            <w:tcW w:type="dxa" w:w="676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移動する危険物。基本の接触撃破・クリア数の対象外とする案。軌道や消滅条件は未定。</w:t>
            </w:r>
          </w:p>
        </w:tc>
        <w:tc>
          <w:tcPr>
            <w:tcW w:type="dxa" w:w="115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拡張</w:t>
            </w:r>
          </w:p>
        </w:tc>
      </w:tr>
      <w:tr>
        <w:trPr>
          <w:cantSplit/>
        </w:trPr>
        <w:tc>
          <w:tcPr>
            <w:tcW w:type="dxa" w:w="2160"/>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氷系</w:t>
              <w:br/>
              <w:t>Slipiceなど</w:t>
            </w:r>
          </w:p>
        </w:tc>
        <w:tc>
          <w:tcPr>
            <w:tcW w:type="dxa" w:w="676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足場を凍らせ、移動の滑りやすさを変える案。凍結範囲・解除方法は未定。</w:t>
            </w:r>
          </w:p>
        </w:tc>
        <w:tc>
          <w:tcPr>
            <w:tcW w:type="dxa" w:w="115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拡張</w:t>
            </w:r>
          </w:p>
        </w:tc>
      </w:tr>
    </w:tbl>
    <w:p>
      <w:pPr>
        <w:spacing w:after="0"/>
      </w:pPr>
    </w:p>
    <w:p>
      <w:pPr>
        <w:pStyle w:val="Heading2"/>
      </w:pPr>
      <w:r>
        <w:t>基本敵の状態</w:t>
      </w:r>
    </w:p>
    <w:p>
      <w:r>
        <w:t>出現 → 通常移動 → ひっくり返り → 復帰 → 通常移動。ひっくり返り中にプレイヤーが接触した場合は、撃破演出 → 消滅へ進む。復帰前には点滅や動きで残り時間が少ないことを知らせる設計案とする。</w:t>
      </w:r>
    </w:p>
    <w:p>
      <w:pPr>
        <w:pStyle w:val="Heading2"/>
      </w:pPr>
      <w:r>
        <w:t>土管</w:t>
      </w:r>
    </w:p>
    <w:p>
      <w:r>
        <w:t>採用する素材は土管スプライト。上側の出現口から敵が現れ、下側の出口へ向かう配置を基本案とする。出口に入った敵を再出現させる場合は同じ個体として管理し、撃破目標数を増やさない。出現間隔・同時数・出口の具体的な動作は未定。</w:t>
      </w:r>
    </w:p>
    <w:p>
      <w:pPr>
        <w:pStyle w:val="Heading2"/>
      </w:pPr>
      <w:r>
        <w:t>POWとコイン</w:t>
      </w:r>
    </w:p>
    <w:p>
      <w:r>
        <w:t>POWは、下から叩くことで接地している敵へまとめて打撃を送る設計案。使用回数、空中の敵への扱い、敵ごとの耐性は未定。通常の足場打撃と共通の反応処理を使う。</w:t>
      </w:r>
    </w:p>
    <w:p>
      <w:r>
        <w:t>コインは回転アニメーションを用意する。取得すると消滅して得点を加える案とし、同じコインの重複取得を防ぐ。出現条件、配点、制限時間、クリア数への影響は未定。</w:t>
      </w:r>
    </w:p>
    <w:p>
      <w:r>
        <w:br w:type="page"/>
      </w:r>
    </w:p>
    <w:p>
      <w:pPr>
        <w:pStyle w:val="Heading1"/>
      </w:pPr>
      <w:r>
        <w:t>5 ステージとTiledデータ</w:t>
      </w:r>
    </w:p>
    <w:p>
      <w:pPr>
        <w:pStyle w:val="Heading2"/>
      </w:pPr>
      <w:r>
        <w:t>マップの制作方針</w:t>
      </w:r>
    </w:p>
    <w:p>
      <w:r>
        <w:t>採用形式は有限・直交のTMXマップ。タイルレイヤーのデータ形式はCSV・圧縮なしとする。独立したCSVだけを書き出す方式ではなく、タイルとオブジェクトをTMXで管理する。タイルサイズとマップの縦横タイル数は素材に合わせて決める。</w:t>
      </w:r>
    </w:p>
    <w:tbl>
      <w:tblPr>
        <w:tblW w:type="auto" w:w="0"/>
        <w:jc w:val="center"/>
        <w:tblLayout w:type="fixed"/>
        <w:tblLook w:firstColumn="1" w:firstRow="1" w:lastColumn="0" w:lastRow="0" w:noHBand="0" w:noVBand="1" w:val="04A0"/>
      </w:tblPr>
      <w:tblGrid>
        <w:gridCol w:w="2016"/>
        <w:gridCol w:w="1728"/>
        <w:gridCol w:w="6336"/>
      </w:tblGrid>
      <w:tr>
        <w:trPr>
          <w:cantSplit/>
          <w:tblHeader/>
        </w:trPr>
        <w:tc>
          <w:tcPr>
            <w:tcW w:type="dxa" w:w="2016"/>
            <w:vAlign w:val="center"/>
            <w:tcBorders>
              <w:top w:val="single" w:sz="4" w:color="D9D9D9"/>
              <w:left w:val="single" w:sz="4" w:color="D9D9D9"/>
              <w:bottom w:val="single" w:sz="4" w:color="D9D9D9"/>
              <w:right w:val="single" w:sz="4" w:color="D9D9D9"/>
            </w:tcBorders>
            <w:shd w:fill="DCE6EF"/>
          </w:tcPr>
          <w:p>
            <w:pPr>
              <w:spacing w:before="60" w:after="60"/>
            </w:pPr>
            <w:r>
              <w:rPr>
                <w:b/>
                <w:sz w:val="18"/>
              </w:rPr>
              <w:t>レイヤー名</w:t>
            </w:r>
          </w:p>
        </w:tc>
        <w:tc>
          <w:tcPr>
            <w:tcW w:type="dxa" w:w="1728"/>
            <w:vAlign w:val="center"/>
            <w:tcBorders>
              <w:top w:val="single" w:sz="4" w:color="D9D9D9"/>
              <w:left w:val="single" w:sz="4" w:color="D9D9D9"/>
              <w:bottom w:val="single" w:sz="4" w:color="D9D9D9"/>
              <w:right w:val="single" w:sz="4" w:color="D9D9D9"/>
            </w:tcBorders>
            <w:shd w:fill="DCE6EF"/>
          </w:tcPr>
          <w:p>
            <w:pPr>
              <w:spacing w:before="60" w:after="60"/>
            </w:pPr>
            <w:r>
              <w:rPr>
                <w:b/>
                <w:sz w:val="18"/>
              </w:rPr>
              <w:t>種類</w:t>
            </w:r>
          </w:p>
        </w:tc>
        <w:tc>
          <w:tcPr>
            <w:tcW w:type="dxa" w:w="6336"/>
            <w:vAlign w:val="center"/>
            <w:tcBorders>
              <w:top w:val="single" w:sz="4" w:color="D9D9D9"/>
              <w:left w:val="single" w:sz="4" w:color="D9D9D9"/>
              <w:bottom w:val="single" w:sz="4" w:color="D9D9D9"/>
              <w:right w:val="single" w:sz="4" w:color="D9D9D9"/>
            </w:tcBorders>
            <w:shd w:fill="DCE6EF"/>
          </w:tcPr>
          <w:p>
            <w:pPr>
              <w:spacing w:before="60" w:after="60"/>
            </w:pPr>
            <w:r>
              <w:rPr>
                <w:b/>
                <w:sz w:val="18"/>
              </w:rPr>
              <w:t>用途</w:t>
            </w:r>
          </w:p>
        </w:tc>
      </w:tr>
      <w:tr>
        <w:trPr>
          <w:cantSplit/>
        </w:trPr>
        <w:tc>
          <w:tcPr>
            <w:tcW w:type="dxa" w:w="201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Background</w:t>
            </w:r>
          </w:p>
        </w:tc>
        <w:tc>
          <w:tcPr>
            <w:tcW w:type="dxa" w:w="172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タイル</w:t>
            </w:r>
          </w:p>
        </w:tc>
        <w:tc>
          <w:tcPr>
            <w:tcW w:type="dxa" w:w="633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背景と装飾</w:t>
            </w:r>
          </w:p>
        </w:tc>
      </w:tr>
      <w:tr>
        <w:trPr>
          <w:cantSplit/>
        </w:trPr>
        <w:tc>
          <w:tcPr>
            <w:tcW w:type="dxa" w:w="201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Platforms</w:t>
            </w:r>
          </w:p>
        </w:tc>
        <w:tc>
          <w:tcPr>
            <w:tcW w:type="dxa" w:w="172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タイル</w:t>
            </w:r>
          </w:p>
        </w:tc>
        <w:tc>
          <w:tcPr>
            <w:tcW w:type="dxa" w:w="633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床と足場の見た目</w:t>
            </w:r>
          </w:p>
        </w:tc>
      </w:tr>
      <w:tr>
        <w:trPr>
          <w:cantSplit/>
        </w:trPr>
        <w:tc>
          <w:tcPr>
            <w:tcW w:type="dxa" w:w="201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Pipes</w:t>
            </w:r>
          </w:p>
        </w:tc>
        <w:tc>
          <w:tcPr>
            <w:tcW w:type="dxa" w:w="172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タイル</w:t>
            </w:r>
          </w:p>
        </w:tc>
        <w:tc>
          <w:tcPr>
            <w:tcW w:type="dxa" w:w="633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土管の見た目</w:t>
            </w:r>
          </w:p>
        </w:tc>
      </w:tr>
      <w:tr>
        <w:trPr>
          <w:cantSplit/>
        </w:trPr>
        <w:tc>
          <w:tcPr>
            <w:tcW w:type="dxa" w:w="201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Collisions</w:t>
            </w:r>
          </w:p>
        </w:tc>
        <w:tc>
          <w:tcPr>
            <w:tcW w:type="dxa" w:w="172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オブジェクト</w:t>
            </w:r>
          </w:p>
        </w:tc>
        <w:tc>
          <w:tcPr>
            <w:tcW w:type="dxa" w:w="633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床と足場を横長の矩形で定義</w:t>
            </w:r>
          </w:p>
        </w:tc>
      </w:tr>
      <w:tr>
        <w:trPr>
          <w:cantSplit/>
        </w:trPr>
        <w:tc>
          <w:tcPr>
            <w:tcW w:type="dxa" w:w="201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Spawns</w:t>
            </w:r>
          </w:p>
        </w:tc>
        <w:tc>
          <w:tcPr>
            <w:tcW w:type="dxa" w:w="172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オブジェクト</w:t>
            </w:r>
          </w:p>
        </w:tc>
        <w:tc>
          <w:tcPr>
            <w:tcW w:type="dxa" w:w="6336"/>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プレイヤー開始位置と敵の出現位置をポイントで定義</w:t>
            </w:r>
          </w:p>
        </w:tc>
      </w:tr>
      <w:tr>
        <w:trPr>
          <w:cantSplit/>
        </w:trPr>
        <w:tc>
          <w:tcPr>
            <w:tcW w:type="dxa" w:w="201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Objects</w:t>
            </w:r>
          </w:p>
        </w:tc>
        <w:tc>
          <w:tcPr>
            <w:tcW w:type="dxa" w:w="172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オブジェクト</w:t>
            </w:r>
          </w:p>
        </w:tc>
        <w:tc>
          <w:tcPr>
            <w:tcW w:type="dxa" w:w="6336"/>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POWなどの位置を定義</w:t>
            </w:r>
          </w:p>
        </w:tc>
      </w:tr>
    </w:tbl>
    <w:p>
      <w:pPr>
        <w:spacing w:after="0"/>
      </w:pPr>
    </w:p>
    <w:p>
      <w:pPr>
        <w:pStyle w:val="Heading2"/>
      </w:pPr>
      <w:r>
        <w:t>配置規約の設計案</w:t>
      </w:r>
    </w:p>
    <w:p>
      <w:r>
        <w:t>座標単位はマップ上のピクセルとし、左上を原点、右を＋X、下を＋Yとする。Spawnsのプレイヤー開始位置は足元中央として扱う。矩形は左上位置・幅・高さを持つ。画面への拡大が必要なら、タイル・オブジェクト・判定を同じ倍率で変換する。</w:t>
      </w:r>
    </w:p>
    <w:p>
      <w:r>
        <w:t>Collisionsには任意のplatformIdと、叩けるかを表すbumpableを持たせる案とする。地面はbumpable=false。SpawnsにはspawnTypeと必要に応じて出現方向、ObjectsにはobjectTypeを設定する。名前と型の正式な一覧はローダー実装前に確定する。</w:t>
      </w:r>
    </w:p>
    <w:p>
      <w:pPr>
        <w:pStyle w:val="Heading2"/>
      </w:pPr>
      <w:r>
        <w:t>最初のステージ</w:t>
      </w:r>
    </w:p>
    <w:p>
      <w:r>
        <w:t>地面と複数段の足場を置き、下から叩ける経路と上へ登る経路を確保する。到達できない足場、ジャンプが天井に阻まれる通路、復帰直後に必ず被弾する開始位置を避ける。足場の高さと隙間は、ジャンプの実測結果に合わせて決める。</w:t>
      </w:r>
    </w:p>
    <w:p>
      <w:pPr>
        <w:pStyle w:val="Heading2"/>
      </w:pPr>
      <w:r>
        <w:t>読み込みと描画</w:t>
      </w:r>
    </w:p>
    <w:p>
      <w:r>
        <w:t>XMLからタイル番号、タイルセット参照、各レイヤー、配置オブジェクトを取得する。画像パスは参照元ファイルを基準に解決する。空タイルの番号0は描画しない。複数タイルセットやタイル反転を使う場合は、対応を実装してから制作で使用する。</w:t>
      </w:r>
    </w:p>
    <w:p>
      <w:r>
        <w:t>打撃による足場の揺れは、打撃位置周辺の描画だけをずらして表現する。判定矩形は固定し、見た目の揺れでプレイヤーの接地が外れないようにする。</w:t>
      </w:r>
    </w:p>
    <w:p>
      <w:r>
        <w:br w:type="page"/>
      </w:r>
    </w:p>
    <w:p>
      <w:pPr>
        <w:pStyle w:val="Heading1"/>
      </w:pPr>
      <w:r>
        <w:t>6 画面とゲーム進行</w:t>
      </w:r>
    </w:p>
    <w:p>
      <w:r>
        <w:t>必要な画面はタイトル、ゲーム、リザルト、ステージ表記、オプションの5種類。ステージ表記は開始前の短い表示とし、常時表示のステージ番号と区別する。</w:t>
      </w:r>
    </w:p>
    <w:tbl>
      <w:tblPr>
        <w:tblW w:type="auto" w:w="0"/>
        <w:jc w:val="center"/>
        <w:tblLayout w:type="fixed"/>
        <w:tblLook w:firstColumn="1" w:firstRow="1" w:lastColumn="0" w:lastRow="0" w:noHBand="0" w:noVBand="1" w:val="04A0"/>
      </w:tblPr>
      <w:tblGrid>
        <w:gridCol w:w="1728"/>
        <w:gridCol w:w="4320"/>
        <w:gridCol w:w="4032"/>
      </w:tblGrid>
      <w:tr>
        <w:trPr>
          <w:cantSplit/>
          <w:tblHeader/>
        </w:trPr>
        <w:tc>
          <w:tcPr>
            <w:tcW w:type="dxa" w:w="1728"/>
            <w:vAlign w:val="center"/>
            <w:tcBorders>
              <w:top w:val="single" w:sz="4" w:color="D9D9D9"/>
              <w:left w:val="single" w:sz="4" w:color="D9D9D9"/>
              <w:bottom w:val="single" w:sz="4" w:color="D9D9D9"/>
              <w:right w:val="single" w:sz="4" w:color="D9D9D9"/>
            </w:tcBorders>
            <w:shd w:fill="DCE6EF"/>
          </w:tcPr>
          <w:p>
            <w:pPr>
              <w:spacing w:before="60" w:after="60"/>
            </w:pPr>
            <w:r>
              <w:rPr>
                <w:b/>
                <w:sz w:val="18"/>
              </w:rPr>
              <w:t>画面</w:t>
            </w:r>
          </w:p>
        </w:tc>
        <w:tc>
          <w:tcPr>
            <w:tcW w:type="dxa" w:w="4320"/>
            <w:vAlign w:val="center"/>
            <w:tcBorders>
              <w:top w:val="single" w:sz="4" w:color="D9D9D9"/>
              <w:left w:val="single" w:sz="4" w:color="D9D9D9"/>
              <w:bottom w:val="single" w:sz="4" w:color="D9D9D9"/>
              <w:right w:val="single" w:sz="4" w:color="D9D9D9"/>
            </w:tcBorders>
            <w:shd w:fill="DCE6EF"/>
          </w:tcPr>
          <w:p>
            <w:pPr>
              <w:spacing w:before="60" w:after="60"/>
            </w:pPr>
            <w:r>
              <w:rPr>
                <w:b/>
                <w:sz w:val="18"/>
              </w:rPr>
              <w:t>表示内容</w:t>
            </w:r>
          </w:p>
        </w:tc>
        <w:tc>
          <w:tcPr>
            <w:tcW w:type="dxa" w:w="4032"/>
            <w:vAlign w:val="center"/>
            <w:tcBorders>
              <w:top w:val="single" w:sz="4" w:color="D9D9D9"/>
              <w:left w:val="single" w:sz="4" w:color="D9D9D9"/>
              <w:bottom w:val="single" w:sz="4" w:color="D9D9D9"/>
              <w:right w:val="single" w:sz="4" w:color="D9D9D9"/>
            </w:tcBorders>
            <w:shd w:fill="DCE6EF"/>
          </w:tcPr>
          <w:p>
            <w:pPr>
              <w:spacing w:before="60" w:after="60"/>
            </w:pPr>
            <w:r>
              <w:rPr>
                <w:b/>
                <w:sz w:val="18"/>
              </w:rPr>
              <w:t>操作後の遷移の設計案</w:t>
            </w:r>
          </w:p>
        </w:tc>
      </w:tr>
      <w:tr>
        <w:trPr>
          <w:cantSplit/>
        </w:trPr>
        <w:tc>
          <w:tcPr>
            <w:tcW w:type="dxa" w:w="172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タイトル</w:t>
            </w:r>
          </w:p>
        </w:tc>
        <w:tc>
          <w:tcPr>
            <w:tcW w:type="dxa" w:w="4320"/>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土管兄弟ロゴ、開始、オプション。2P選択は対応後に追加。</w:t>
            </w:r>
          </w:p>
        </w:tc>
        <w:tc>
          <w:tcPr>
            <w:tcW w:type="dxa" w:w="403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開始 → ステージ表記</w:t>
              <w:br/>
              <w:t>オプション → 設定画面</w:t>
            </w:r>
          </w:p>
        </w:tc>
      </w:tr>
      <w:tr>
        <w:trPr>
          <w:cantSplit/>
        </w:trPr>
        <w:tc>
          <w:tcPr>
            <w:tcW w:type="dxa" w:w="172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ステージ表記</w:t>
            </w:r>
          </w:p>
        </w:tc>
        <w:tc>
          <w:tcPr>
            <w:tcW w:type="dxa" w:w="4320"/>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STAGE番号、残機。登場敵の予告は任意。</w:t>
            </w:r>
          </w:p>
        </w:tc>
        <w:tc>
          <w:tcPr>
            <w:tcW w:type="dxa" w:w="403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短い表示後にゲーム開始。表示時間は未定。</w:t>
            </w:r>
          </w:p>
        </w:tc>
      </w:tr>
      <w:tr>
        <w:trPr>
          <w:cantSplit/>
        </w:trPr>
        <w:tc>
          <w:tcPr>
            <w:tcW w:type="dxa" w:w="172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ゲーム</w:t>
            </w:r>
          </w:p>
        </w:tc>
        <w:tc>
          <w:tcPr>
            <w:tcW w:type="dxa" w:w="4320"/>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固定ステージ、得点、残機、ステージ番号。</w:t>
            </w:r>
          </w:p>
        </w:tc>
        <w:tc>
          <w:tcPr>
            <w:tcW w:type="dxa" w:w="403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規定数撃破 → リザルト</w:t>
              <w:br/>
              <w:t>残機0 → リザルト</w:t>
            </w:r>
          </w:p>
        </w:tc>
      </w:tr>
      <w:tr>
        <w:trPr>
          <w:cantSplit/>
        </w:trPr>
        <w:tc>
          <w:tcPr>
            <w:tcW w:type="dxa" w:w="172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リザルト</w:t>
            </w:r>
          </w:p>
        </w:tc>
        <w:tc>
          <w:tcPr>
            <w:tcW w:type="dxa" w:w="4320"/>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CLEARまたはGAME OVER、得点、選択肢。</w:t>
            </w:r>
          </w:p>
        </w:tc>
        <w:tc>
          <w:tcPr>
            <w:tcW w:type="dxa" w:w="403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再プレイ → 初期化して開始</w:t>
              <w:br/>
              <w:t>タイトル → タイトル画面</w:t>
            </w:r>
          </w:p>
        </w:tc>
      </w:tr>
      <w:tr>
        <w:trPr>
          <w:cantSplit/>
        </w:trPr>
        <w:tc>
          <w:tcPr>
            <w:tcW w:type="dxa" w:w="172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オプション</w:t>
            </w:r>
          </w:p>
        </w:tc>
        <w:tc>
          <w:tcPr>
            <w:tcW w:type="dxa" w:w="4320"/>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BGM・SE音量、操作説明。画面設定は検討。</w:t>
            </w:r>
          </w:p>
        </w:tc>
        <w:tc>
          <w:tcPr>
            <w:tcW w:type="dxa" w:w="403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戻る → タイトル画面</w:t>
            </w:r>
          </w:p>
        </w:tc>
      </w:tr>
    </w:tbl>
    <w:p>
      <w:pPr>
        <w:spacing w:after="0"/>
      </w:pPr>
    </w:p>
    <w:p>
      <w:pPr>
        <w:pStyle w:val="Heading2"/>
      </w:pPr>
      <w:r>
        <w:t>クリアと得点の設計案</w:t>
      </w:r>
    </w:p>
    <w:p>
      <w:r>
        <w:t>ステージに設定した撃破対象の敵を規定数倒すとクリアする。判定には画面内の敵数だけを使わず、未出現数と未撃破数を含める。出現待ちの間に誤ってクリアしないようにする。炎などの危険物を撃破目標に含めるかは敵データで区別する。</w:t>
      </w:r>
    </w:p>
    <w:p>
      <w:r>
        <w:t>得点は敵撃破とコイン取得を基本とし、配点は未定。連続撃破ボーナス、ハイスコア保存、ステージクリア時の集計演出は拡張案とする。初期版のクリア後は同じステージの再プレイを可能にする。</w:t>
      </w:r>
    </w:p>
    <w:p>
      <w:pPr>
        <w:pStyle w:val="Heading2"/>
      </w:pPr>
      <w:r>
        <w:t>表示と音によるフィードバック</w:t>
      </w:r>
    </w:p>
    <w:p>
      <w:r>
        <w:t>突き上げは足場の揺れとSE、転倒は姿勢の変化、撃破は消滅演出と加点、ミスは死亡姿勢と音で伝える。敵の復帰予告を含め、重要な状態は色だけに頼らず形や動きでも区別する。</w:t>
      </w:r>
    </w:p>
    <w:p>
      <w:pPr>
        <w:pStyle w:val="Heading2"/>
      </w:pPr>
      <w:r>
        <w:t>2人同時プレイの検討項目</w:t>
      </w:r>
    </w:p>
    <w:p>
      <w:r>
        <w:t>2Pは1Pと同じアニメーション構成の色違い素材を用意する。操作キー、残機の共有または個別管理、プレイヤー同士の接触、得点の帰属、片方が脱落した時の進行は未定。イメージボードの2P表示は完成済み機能を意味しない。</w:t>
      </w:r>
    </w:p>
    <w:p>
      <w:r>
        <w:br w:type="page"/>
      </w:r>
    </w:p>
    <w:p>
      <w:pPr>
        <w:pStyle w:val="Heading1"/>
      </w:pPr>
      <w:r>
        <w:t>7 グラフィックとサウンド</w:t>
      </w:r>
    </w:p>
    <w:p>
      <w:pPr>
        <w:pStyle w:val="Heading2"/>
      </w:pPr>
      <w:r>
        <w:t>素材の方針</w:t>
      </w:r>
    </w:p>
    <w:p>
      <w:r>
        <w:t>キャラクター・床・土管・POW・コイン・ロゴは画像素材で表示する。ゲーム本体の見た目を図形の代用品で構成しない。開発中の当たり判定枠など、デバッグ専用表示は別に切り替える。</w:t>
      </w:r>
    </w:p>
    <w:tbl>
      <w:tblPr>
        <w:tblW w:type="auto" w:w="0"/>
        <w:jc w:val="center"/>
        <w:tblLayout w:type="fixed"/>
        <w:tblLook w:firstColumn="1" w:firstRow="1" w:lastColumn="0" w:lastRow="0" w:noHBand="0" w:noVBand="1" w:val="04A0"/>
      </w:tblPr>
      <w:tblGrid>
        <w:gridCol w:w="1872"/>
        <w:gridCol w:w="3744"/>
        <w:gridCol w:w="4464"/>
      </w:tblGrid>
      <w:tr>
        <w:trPr>
          <w:cantSplit/>
          <w:tblHeader/>
        </w:trPr>
        <w:tc>
          <w:tcPr>
            <w:tcW w:type="dxa" w:w="1872"/>
            <w:vAlign w:val="center"/>
            <w:tcBorders>
              <w:top w:val="single" w:sz="4" w:color="D9D9D9"/>
              <w:left w:val="single" w:sz="4" w:color="D9D9D9"/>
              <w:bottom w:val="single" w:sz="4" w:color="D9D9D9"/>
              <w:right w:val="single" w:sz="4" w:color="D9D9D9"/>
            </w:tcBorders>
            <w:shd w:fill="DCE6EF"/>
          </w:tcPr>
          <w:p>
            <w:pPr>
              <w:spacing w:before="60" w:after="60"/>
            </w:pPr>
            <w:r>
              <w:rPr>
                <w:b/>
                <w:sz w:val="18"/>
              </w:rPr>
              <w:t>素材</w:t>
            </w:r>
          </w:p>
        </w:tc>
        <w:tc>
          <w:tcPr>
            <w:tcW w:type="dxa" w:w="3744"/>
            <w:vAlign w:val="center"/>
            <w:tcBorders>
              <w:top w:val="single" w:sz="4" w:color="D9D9D9"/>
              <w:left w:val="single" w:sz="4" w:color="D9D9D9"/>
              <w:bottom w:val="single" w:sz="4" w:color="D9D9D9"/>
              <w:right w:val="single" w:sz="4" w:color="D9D9D9"/>
            </w:tcBorders>
            <w:shd w:fill="DCE6EF"/>
          </w:tcPr>
          <w:p>
            <w:pPr>
              <w:spacing w:before="60" w:after="60"/>
            </w:pPr>
            <w:r>
              <w:rPr>
                <w:b/>
                <w:sz w:val="18"/>
              </w:rPr>
              <w:t>必要なパターン</w:t>
            </w:r>
          </w:p>
        </w:tc>
        <w:tc>
          <w:tcPr>
            <w:tcW w:type="dxa" w:w="4464"/>
            <w:vAlign w:val="center"/>
            <w:tcBorders>
              <w:top w:val="single" w:sz="4" w:color="D9D9D9"/>
              <w:left w:val="single" w:sz="4" w:color="D9D9D9"/>
              <w:bottom w:val="single" w:sz="4" w:color="D9D9D9"/>
              <w:right w:val="single" w:sz="4" w:color="D9D9D9"/>
            </w:tcBorders>
            <w:shd w:fill="DCE6EF"/>
          </w:tcPr>
          <w:p>
            <w:pPr>
              <w:spacing w:before="60" w:after="60"/>
            </w:pPr>
            <w:r>
              <w:rPr>
                <w:b/>
                <w:sz w:val="18"/>
              </w:rPr>
              <w:t>扱い</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1Pプレイヤー</w:t>
            </w:r>
          </w:p>
        </w:tc>
        <w:tc>
          <w:tcPr>
            <w:tcW w:type="dxa" w:w="374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アイドル2 ／ 歩き6 ／ 走り6 ／ ジャンプ6</w:t>
            </w:r>
          </w:p>
        </w:tc>
        <w:tc>
          <w:tcPr>
            <w:tcW w:type="dxa" w:w="446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pipe_bros.pngの20コマを個別矩形で管理</w:t>
            </w:r>
          </w:p>
        </w:tc>
      </w:tr>
      <w:tr>
        <w:trPr>
          <w:cantSplit/>
        </w:trPr>
        <w:tc>
          <w:tcPr>
            <w:tcW w:type="dxa" w:w="187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プレイヤー死亡</w:t>
            </w:r>
          </w:p>
        </w:tc>
        <w:tc>
          <w:tcPr>
            <w:tcW w:type="dxa" w:w="374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死亡パターン</w:t>
            </w:r>
          </w:p>
        </w:tc>
        <w:tc>
          <w:tcPr>
            <w:tcW w:type="dxa" w:w="446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追加制作。コマ数と配置は未定</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2Pプレイヤー</w:t>
            </w:r>
          </w:p>
        </w:tc>
        <w:tc>
          <w:tcPr>
            <w:tcW w:type="dxa" w:w="374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1Pと同じパターンの色違い</w:t>
            </w:r>
          </w:p>
        </w:tc>
        <w:tc>
          <w:tcPr>
            <w:tcW w:type="dxa" w:w="446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2P対応時に準備</w:t>
            </w:r>
          </w:p>
        </w:tc>
      </w:tr>
      <w:tr>
        <w:trPr>
          <w:cantSplit/>
        </w:trPr>
        <w:tc>
          <w:tcPr>
            <w:tcW w:type="dxa" w:w="187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敵5系統</w:t>
            </w:r>
          </w:p>
        </w:tc>
        <w:tc>
          <w:tcPr>
            <w:tcW w:type="dxa" w:w="374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通常移動・反応・撃破など</w:t>
            </w:r>
          </w:p>
        </w:tc>
        <w:tc>
          <w:tcPr>
            <w:tcW w:type="dxa" w:w="446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敵の挙動に合わせて必要パターンを決める</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ステージ</w:t>
            </w:r>
          </w:p>
        </w:tc>
        <w:tc>
          <w:tcPr>
            <w:tcW w:type="dxa" w:w="374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床タイル、土管、背景、POW</w:t>
            </w:r>
          </w:p>
        </w:tc>
        <w:tc>
          <w:tcPr>
            <w:tcW w:type="dxa" w:w="446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タイルサイズと接続部分を揃える</w:t>
            </w:r>
          </w:p>
        </w:tc>
      </w:tr>
      <w:tr>
        <w:trPr>
          <w:cantSplit/>
        </w:trPr>
        <w:tc>
          <w:tcPr>
            <w:tcW w:type="dxa" w:w="187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UIと収集物</w:t>
            </w:r>
          </w:p>
        </w:tc>
        <w:tc>
          <w:tcPr>
            <w:tcW w:type="dxa" w:w="374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土管兄弟ロゴ、回転コイン</w:t>
            </w:r>
          </w:p>
        </w:tc>
        <w:tc>
          <w:tcPr>
            <w:tcW w:type="dxa" w:w="446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コインのコマ数・再生速度は未定</w:t>
            </w:r>
          </w:p>
        </w:tc>
      </w:tr>
    </w:tbl>
    <w:p>
      <w:pPr>
        <w:spacing w:after="0"/>
      </w:pPr>
    </w:p>
    <w:p>
      <w:pPr>
        <w:pStyle w:val="Heading2"/>
      </w:pPr>
      <w:r>
        <w:t>可変サイズのスプライト</w:t>
      </w:r>
    </w:p>
    <w:p>
      <w:r>
        <w:t>プレイヤーシートは1536×1024。各コマの位置・大きさが均等でないため、6列×4段の機械的な分割は使わない。各コマに切り出し位置x・y、幅・高さ、基準点pivotX・pivotYを持たせる。表示時間はアニメーション定義で管理する案とする。</w:t>
      </w:r>
    </w:p>
    <w:p>
      <w:r>
        <w:t>画像の基準点をプレイヤーの足元中央へ合わせ、左右向きは反転描画で対応する案。全コマで基本の倍率を共通にし、しゃがみを背の高い姿勢まで引き伸ばさない。体格の差や横揺れが目立つ場合は、基準点と素材を調整する。</w:t>
      </w:r>
    </w:p>
    <w:p>
      <w:r>
        <w:t>アイドルと移動はループ、ジャンプは上昇・頂点・下降・着地に応じて選ぶ設計案。6コマを一定速度で最後まで流すだけでは、可変ジャンプと姿勢が一致しないため、空中状態と着地に接続して制御する。</w:t>
      </w:r>
    </w:p>
    <w:p>
      <w:pPr>
        <w:pStyle w:val="Heading2"/>
      </w:pPr>
      <w:r>
        <w:t>音素材</w:t>
      </w:r>
    </w:p>
    <w:p>
      <w:r>
        <w:t>BGMはタイトル・プレイ・結果用の使い分けを検討する。SEは決定、ジャンプ、足場打撃、敵転倒、敵撃破、コイン取得、ミス、POWを候補とする。音量はBGMとSEで別に管理する。ファイル名と採用音源は未定。</w:t>
      </w:r>
    </w:p>
    <w:p>
      <w:r>
        <w:br w:type="page"/>
      </w:r>
    </w:p>
    <w:p>
      <w:pPr>
        <w:pStyle w:val="Heading1"/>
      </w:pPr>
      <w:r>
        <w:t>8 実装構成と制作順序</w:t>
      </w:r>
    </w:p>
    <w:p>
      <w:pPr>
        <w:pStyle w:val="Heading2"/>
      </w:pPr>
      <w:r>
        <w:t>開発ベース</w:t>
      </w:r>
    </w:p>
    <w:p>
      <w:r>
        <w:t>Game A Week for DxLibのEndless Jump Runnerを土台とする。入力、時間管理、シーン遷移、音声、矩形の接触判定を活用し、無限スクロール・障害物生成・移動距離による得点を固定画面向けに変更する。</w:t>
      </w:r>
    </w:p>
    <w:p>
      <w:r>
        <w:t>ベースリポジトリ  https://github.com/kaz550/gaweek-week05-EndlessJumpRunner</w:t>
      </w:r>
    </w:p>
    <w:p>
      <w:pPr>
        <w:pStyle w:val="Heading2"/>
      </w:pPr>
      <w:r>
        <w:t>処理の分担案</w:t>
      </w:r>
    </w:p>
    <w:p>
      <w:r>
        <w:t>Playerは入力・速度・プレイヤー状態、Stageはタイル表示と足場情報、Enemyは各敵の状態、GameSceneは生成・接触・進行を担当する。アニメーションは画像のコマ選択、描画は選択したコマの表示として分ける。画像のサイズで接触範囲を自動変更しない。</w:t>
      </w:r>
    </w:p>
    <w:p>
      <w:r>
        <w:t>1フレームでは、入力取得 → 移動前位置を記録 → 速度と位置を更新 → 足場との衝突解決 → 打撃と敵接触を処理 → 進行判定 → 描画の順に進める案とする。復帰と撃破が同時に起きた場合など、同フレーム内の優先順位も一箇所で管理する。</w:t>
      </w:r>
    </w:p>
    <w:tbl>
      <w:tblPr>
        <w:tblW w:type="auto" w:w="0"/>
        <w:jc w:val="center"/>
        <w:tblLayout w:type="fixed"/>
        <w:tblLook w:firstColumn="1" w:firstRow="1" w:lastColumn="0" w:lastRow="0" w:noHBand="0" w:noVBand="1" w:val="04A0"/>
      </w:tblPr>
      <w:tblGrid>
        <w:gridCol w:w="792"/>
        <w:gridCol w:w="3384"/>
        <w:gridCol w:w="5904"/>
      </w:tblGrid>
      <w:tr>
        <w:trPr>
          <w:cantSplit/>
          <w:tblHeader/>
        </w:trPr>
        <w:tc>
          <w:tcPr>
            <w:tcW w:type="dxa" w:w="792"/>
            <w:vAlign w:val="center"/>
            <w:tcBorders>
              <w:top w:val="single" w:sz="4" w:color="D9D9D9"/>
              <w:left w:val="single" w:sz="4" w:color="D9D9D9"/>
              <w:bottom w:val="single" w:sz="4" w:color="D9D9D9"/>
              <w:right w:val="single" w:sz="4" w:color="D9D9D9"/>
            </w:tcBorders>
            <w:shd w:fill="DCE6EF"/>
          </w:tcPr>
          <w:p>
            <w:pPr>
              <w:spacing w:before="60" w:after="60"/>
            </w:pPr>
            <w:r>
              <w:rPr>
                <w:b/>
                <w:sz w:val="18"/>
              </w:rPr>
              <w:t>段階</w:t>
            </w:r>
          </w:p>
        </w:tc>
        <w:tc>
          <w:tcPr>
            <w:tcW w:type="dxa" w:w="3384"/>
            <w:vAlign w:val="center"/>
            <w:tcBorders>
              <w:top w:val="single" w:sz="4" w:color="D9D9D9"/>
              <w:left w:val="single" w:sz="4" w:color="D9D9D9"/>
              <w:bottom w:val="single" w:sz="4" w:color="D9D9D9"/>
              <w:right w:val="single" w:sz="4" w:color="D9D9D9"/>
            </w:tcBorders>
            <w:shd w:fill="DCE6EF"/>
          </w:tcPr>
          <w:p>
            <w:pPr>
              <w:spacing w:before="60" w:after="60"/>
            </w:pPr>
            <w:r>
              <w:rPr>
                <w:b/>
                <w:sz w:val="18"/>
              </w:rPr>
              <w:t>完成させる内容</w:t>
            </w:r>
          </w:p>
        </w:tc>
        <w:tc>
          <w:tcPr>
            <w:tcW w:type="dxa" w:w="5904"/>
            <w:vAlign w:val="center"/>
            <w:tcBorders>
              <w:top w:val="single" w:sz="4" w:color="D9D9D9"/>
              <w:left w:val="single" w:sz="4" w:color="D9D9D9"/>
              <w:bottom w:val="single" w:sz="4" w:color="D9D9D9"/>
              <w:right w:val="single" w:sz="4" w:color="D9D9D9"/>
            </w:tcBorders>
            <w:shd w:fill="DCE6EF"/>
          </w:tcPr>
          <w:p>
            <w:pPr>
              <w:spacing w:before="60" w:after="60"/>
            </w:pPr>
            <w:r>
              <w:rPr>
                <w:b/>
                <w:sz w:val="18"/>
              </w:rPr>
              <w:t>確認する結果</w:t>
            </w:r>
          </w:p>
        </w:tc>
      </w:tr>
      <w:tr>
        <w:trPr>
          <w:cantSplit/>
        </w:trPr>
        <w:tc>
          <w:tcPr>
            <w:tcW w:type="dxa" w:w="79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1</w:t>
            </w:r>
          </w:p>
        </w:tc>
        <w:tc>
          <w:tcPr>
            <w:tcW w:type="dxa" w:w="338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スプライト表示</w:t>
            </w:r>
          </w:p>
        </w:tc>
        <w:tc>
          <w:tcPr>
            <w:tcW w:type="dxa" w:w="590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アイドル1コマを正しい範囲で表示できる</w:t>
            </w:r>
          </w:p>
        </w:tc>
      </w:tr>
      <w:tr>
        <w:trPr>
          <w:cantSplit/>
        </w:trPr>
        <w:tc>
          <w:tcPr>
            <w:tcW w:type="dxa" w:w="79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2</w:t>
            </w:r>
          </w:p>
        </w:tc>
        <w:tc>
          <w:tcPr>
            <w:tcW w:type="dxa" w:w="338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固定画面化と左右移動</w:t>
            </w:r>
          </w:p>
        </w:tc>
        <w:tc>
          <w:tcPr>
            <w:tcW w:type="dxa" w:w="590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スクロールせず移動でき、左右端がつながる</w:t>
            </w:r>
          </w:p>
        </w:tc>
      </w:tr>
      <w:tr>
        <w:trPr>
          <w:cantSplit/>
        </w:trPr>
        <w:tc>
          <w:tcPr>
            <w:tcW w:type="dxa" w:w="79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3</w:t>
            </w:r>
          </w:p>
        </w:tc>
        <w:tc>
          <w:tcPr>
            <w:tcW w:type="dxa" w:w="338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ジャンプとTiledの足場</w:t>
            </w:r>
          </w:p>
        </w:tc>
        <w:tc>
          <w:tcPr>
            <w:tcW w:type="dxa" w:w="590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開始位置を読み込み、着地・頭の衝突が成立する</w:t>
            </w:r>
          </w:p>
        </w:tc>
      </w:tr>
      <w:tr>
        <w:trPr>
          <w:cantSplit/>
        </w:trPr>
        <w:tc>
          <w:tcPr>
            <w:tcW w:type="dxa" w:w="79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4</w:t>
            </w:r>
          </w:p>
        </w:tc>
        <w:tc>
          <w:tcPr>
            <w:tcW w:type="dxa" w:w="338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基本敵1種類</w:t>
            </w:r>
          </w:p>
        </w:tc>
        <w:tc>
          <w:tcPr>
            <w:tcW w:type="dxa" w:w="590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出現・歩行・転倒・復帰が切り替わる</w:t>
            </w:r>
          </w:p>
        </w:tc>
      </w:tr>
      <w:tr>
        <w:trPr>
          <w:cantSplit/>
        </w:trPr>
        <w:tc>
          <w:tcPr>
            <w:tcW w:type="dxa" w:w="79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5</w:t>
            </w:r>
          </w:p>
        </w:tc>
        <w:tc>
          <w:tcPr>
            <w:tcW w:type="dxa" w:w="338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突き上げと撃破</w:t>
            </w:r>
          </w:p>
        </w:tc>
        <w:tc>
          <w:tcPr>
            <w:tcW w:type="dxa" w:w="590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同じ足場の打撃範囲内だけ反応し、接触撃破できる</w:t>
            </w:r>
          </w:p>
        </w:tc>
      </w:tr>
      <w:tr>
        <w:trPr>
          <w:cantSplit/>
        </w:trPr>
        <w:tc>
          <w:tcPr>
            <w:tcW w:type="dxa" w:w="79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6</w:t>
            </w:r>
          </w:p>
        </w:tc>
        <w:tc>
          <w:tcPr>
            <w:tcW w:type="dxa" w:w="338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ゲームの最小完成</w:t>
            </w:r>
          </w:p>
        </w:tc>
        <w:tc>
          <w:tcPr>
            <w:tcW w:type="dxa" w:w="590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得点・残機・クリア・終了・再プレイがつながる</w:t>
            </w:r>
          </w:p>
        </w:tc>
      </w:tr>
      <w:tr>
        <w:trPr>
          <w:cantSplit/>
        </w:trPr>
        <w:tc>
          <w:tcPr>
            <w:tcW w:type="dxa" w:w="79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7</w:t>
            </w:r>
          </w:p>
        </w:tc>
        <w:tc>
          <w:tcPr>
            <w:tcW w:type="dxa" w:w="338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演出と設定</w:t>
            </w:r>
          </w:p>
        </w:tc>
        <w:tc>
          <w:tcPr>
            <w:tcW w:type="dxa" w:w="5904"/>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アニメーション、音、結果表示を調整する</w:t>
            </w:r>
          </w:p>
        </w:tc>
      </w:tr>
      <w:tr>
        <w:trPr>
          <w:cantSplit/>
        </w:trPr>
        <w:tc>
          <w:tcPr>
            <w:tcW w:type="dxa" w:w="79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8</w:t>
            </w:r>
          </w:p>
        </w:tc>
        <w:tc>
          <w:tcPr>
            <w:tcW w:type="dxa" w:w="338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拡張</w:t>
            </w:r>
          </w:p>
        </w:tc>
        <w:tc>
          <w:tcPr>
            <w:tcW w:type="dxa" w:w="5904"/>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敵追加、POW、凍結、追加ステージ、2Pを順次追加</w:t>
            </w:r>
          </w:p>
        </w:tc>
      </w:tr>
    </w:tbl>
    <w:p>
      <w:pPr>
        <w:spacing w:after="0"/>
      </w:pPr>
    </w:p>
    <w:p>
      <w:pPr>
        <w:pStyle w:val="Heading2"/>
      </w:pPr>
      <w:r>
        <w:t>開発時の表示案</w:t>
      </w:r>
    </w:p>
    <w:p>
      <w:r>
        <w:t>足場矩形、プレイヤー接触範囲、接地中の足場ID、敵の状態、打撃位置と範囲、未出現数・未撃破数を切り替えて表示する。完成画面では非表示とし、不具合を見つけるための情報として使う。</w:t>
      </w:r>
    </w:p>
    <w:p>
      <w:r>
        <w:br w:type="page"/>
      </w:r>
    </w:p>
    <w:p>
      <w:pPr>
        <w:pStyle w:val="Heading1"/>
      </w:pPr>
      <w:r>
        <w:t>9 完成判定と未決定事項</w:t>
      </w:r>
    </w:p>
    <w:p>
      <w:pPr>
        <w:pStyle w:val="Heading2"/>
      </w:pPr>
      <w:r>
        <w:t>初期完成版の受け入れ条件</w:t>
      </w:r>
    </w:p>
    <w:tbl>
      <w:tblPr>
        <w:tblW w:type="auto" w:w="0"/>
        <w:jc w:val="center"/>
        <w:tblLayout w:type="fixed"/>
        <w:tblLook w:firstColumn="1" w:firstRow="1" w:lastColumn="0" w:lastRow="0" w:noHBand="0" w:noVBand="1" w:val="04A0"/>
      </w:tblPr>
      <w:tblGrid>
        <w:gridCol w:w="1872"/>
        <w:gridCol w:w="8208"/>
      </w:tblGrid>
      <w:tr>
        <w:trPr>
          <w:cantSplit/>
          <w:tblHeader/>
        </w:trPr>
        <w:tc>
          <w:tcPr>
            <w:tcW w:type="dxa" w:w="1872"/>
            <w:vAlign w:val="center"/>
            <w:tcBorders>
              <w:top w:val="single" w:sz="4" w:color="D9D9D9"/>
              <w:left w:val="single" w:sz="4" w:color="D9D9D9"/>
              <w:bottom w:val="single" w:sz="4" w:color="D9D9D9"/>
              <w:right w:val="single" w:sz="4" w:color="D9D9D9"/>
            </w:tcBorders>
            <w:shd w:fill="DCE6EF"/>
          </w:tcPr>
          <w:p>
            <w:pPr>
              <w:spacing w:before="60" w:after="60"/>
            </w:pPr>
            <w:r>
              <w:rPr>
                <w:b/>
                <w:sz w:val="18"/>
              </w:rPr>
              <w:t>対象</w:t>
            </w:r>
          </w:p>
        </w:tc>
        <w:tc>
          <w:tcPr>
            <w:tcW w:type="dxa" w:w="8208"/>
            <w:vAlign w:val="center"/>
            <w:tcBorders>
              <w:top w:val="single" w:sz="4" w:color="D9D9D9"/>
              <w:left w:val="single" w:sz="4" w:color="D9D9D9"/>
              <w:bottom w:val="single" w:sz="4" w:color="D9D9D9"/>
              <w:right w:val="single" w:sz="4" w:color="D9D9D9"/>
            </w:tcBorders>
            <w:shd w:fill="DCE6EF"/>
          </w:tcPr>
          <w:p>
            <w:pPr>
              <w:spacing w:before="60" w:after="60"/>
            </w:pPr>
            <w:r>
              <w:rPr>
                <w:b/>
                <w:sz w:val="18"/>
              </w:rPr>
              <w:t>合格条件</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プレイヤー表示</w:t>
            </w:r>
          </w:p>
        </w:tc>
        <w:tc>
          <w:tcPr>
            <w:tcW w:type="dxa" w:w="820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隣のコマが混ざらず、足元と地面が一致する</w:t>
            </w:r>
          </w:p>
        </w:tc>
      </w:tr>
      <w:tr>
        <w:trPr>
          <w:cantSplit/>
        </w:trPr>
        <w:tc>
          <w:tcPr>
            <w:tcW w:type="dxa" w:w="187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移動とジャンプ</w:t>
            </w:r>
          </w:p>
        </w:tc>
        <w:tc>
          <w:tcPr>
            <w:tcW w:type="dxa" w:w="820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押した瞬間に跳び、着地後の押し続けで再ジャンプしない</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足場判定</w:t>
            </w:r>
          </w:p>
        </w:tc>
        <w:tc>
          <w:tcPr>
            <w:tcW w:type="dxa" w:w="820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上面着地・下面衝突・端からの落下が成立する</w:t>
            </w:r>
          </w:p>
        </w:tc>
      </w:tr>
      <w:tr>
        <w:trPr>
          <w:cantSplit/>
        </w:trPr>
        <w:tc>
          <w:tcPr>
            <w:tcW w:type="dxa" w:w="187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突き上げ</w:t>
            </w:r>
          </w:p>
        </w:tc>
        <w:tc>
          <w:tcPr>
            <w:tcW w:type="dxa" w:w="820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離れた位置や別の足場の敵へ打撃が誤適用されない</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敵の接触</w:t>
            </w:r>
          </w:p>
        </w:tc>
        <w:tc>
          <w:tcPr>
            <w:tcW w:type="dxa" w:w="820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通常接触で1回だけミス。転倒中の接触で1回だけ撃破</w:t>
            </w:r>
          </w:p>
        </w:tc>
      </w:tr>
      <w:tr>
        <w:trPr>
          <w:cantSplit/>
        </w:trPr>
        <w:tc>
          <w:tcPr>
            <w:tcW w:type="dxa" w:w="187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敵の復帰</w:t>
            </w:r>
          </w:p>
        </w:tc>
        <w:tc>
          <w:tcPr>
            <w:tcW w:type="dxa" w:w="820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時間経過で復帰し、復帰予告が見て分かる</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ステージ進行</w:t>
            </w:r>
          </w:p>
        </w:tc>
        <w:tc>
          <w:tcPr>
            <w:tcW w:type="dxa" w:w="820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未出現の敵がいる間に誤クリアせず、目標達成で終了する</w:t>
            </w:r>
          </w:p>
        </w:tc>
      </w:tr>
      <w:tr>
        <w:trPr>
          <w:cantSplit/>
        </w:trPr>
        <w:tc>
          <w:tcPr>
            <w:tcW w:type="dxa" w:w="1872"/>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再プレイ</w:t>
            </w:r>
          </w:p>
        </w:tc>
        <w:tc>
          <w:tcPr>
            <w:tcW w:type="dxa" w:w="8208"/>
            <w:vAlign w:val="center"/>
            <w:tcBorders>
              <w:top w:val="single" w:sz="4" w:color="D9D9D9"/>
              <w:left w:val="single" w:sz="4" w:color="D9D9D9"/>
              <w:bottom w:val="single" w:sz="4" w:color="D9D9D9"/>
              <w:right w:val="single" w:sz="4" w:color="D9D9D9"/>
            </w:tcBorders>
            <w:shd w:fill="F5F7F9"/>
          </w:tcPr>
          <w:p>
            <w:pPr>
              <w:spacing w:before="60" w:after="60"/>
            </w:pPr>
            <w:r>
              <w:rPr>
                <w:b w:val="0"/>
                <w:sz w:val="18"/>
              </w:rPr>
              <w:t>得点・残機・敵・タイマー・一時演出が初期化される</w:t>
            </w:r>
          </w:p>
        </w:tc>
      </w:tr>
      <w:tr>
        <w:trPr>
          <w:cantSplit/>
        </w:trPr>
        <w:tc>
          <w:tcPr>
            <w:tcW w:type="dxa" w:w="1872"/>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データ読込</w:t>
            </w:r>
          </w:p>
        </w:tc>
        <w:tc>
          <w:tcPr>
            <w:tcW w:type="dxa" w:w="8208"/>
            <w:vAlign w:val="center"/>
            <w:tcBorders>
              <w:top w:val="single" w:sz="4" w:color="D9D9D9"/>
              <w:left w:val="single" w:sz="4" w:color="D9D9D9"/>
              <w:bottom w:val="single" w:sz="4" w:color="D9D9D9"/>
              <w:right w:val="single" w:sz="4" w:color="D9D9D9"/>
            </w:tcBorders>
            <w:shd w:fill="FFFFFF"/>
          </w:tcPr>
          <w:p>
            <w:pPr>
              <w:spacing w:before="60" w:after="60"/>
            </w:pPr>
            <w:r>
              <w:rPr>
                <w:b w:val="0"/>
                <w:sz w:val="18"/>
              </w:rPr>
              <w:t>不足したマップ・画像・開始位置を検出し、原因を表示する</w:t>
            </w:r>
          </w:p>
        </w:tc>
      </w:tr>
    </w:tbl>
    <w:p>
      <w:pPr>
        <w:spacing w:after="0"/>
      </w:pPr>
    </w:p>
    <w:p>
      <w:pPr>
        <w:pStyle w:val="Heading2"/>
      </w:pPr>
      <w:r>
        <w:t>次に決めること</w:t>
      </w:r>
    </w:p>
    <w:p>
      <w:r>
        <w:t>優先順は、①タイルサイズとステージ配置、②左右移動と走りの操作、③ジャンプで届く高さ、④打撃範囲と基本敵の復帰時間、⑤残機と配点、⑥画面間の遷移と結果表示とする。最初から全敵の数値を固定せず、基本敵を使って遊びの成立を確認する。</w:t>
      </w:r>
    </w:p>
    <w:p>
      <w:r>
        <w:t>調整用の仮値は一箇所に集める。敵の復帰時間を変えた際は「叩いた後に上の段へ移動して間に合うか」を確認する。移動速度を変えた際は足場間の到達性と左右端の判定を再確認する。</w:t>
      </w:r>
    </w:p>
    <w:p>
      <w:pPr>
        <w:pStyle w:val="Heading2"/>
      </w:pPr>
      <w:r>
        <w:t>参考資料として読むときの観点</w:t>
      </w:r>
    </w:p>
    <w:p>
      <w:r>
        <w:t>企画の一文が、操作・状態・判定・演出・完成条件へ具体化される流れを見る。例えば「敵をひっくり返す」は、対象足場、打撃範囲、敵の接地、転倒状態、復帰タイマー、見た目と音の定義が必要になる。一つの機能に必要な情報を整理してから実装する。</w:t>
      </w:r>
    </w:p>
    <w:p>
      <w:pPr>
        <w:pStyle w:val="Heading2"/>
      </w:pPr>
      <w:r>
        <w:t>更新と素材管理</w:t>
      </w:r>
    </w:p>
    <w:p>
      <w:r>
        <w:t>仕様を変更したら、変更日・変更理由・影響する処理を記録する。画像や音声は出所と利用条件を管理し、公開時には必要なクレジットを添える。本作は非公式の個人制作ゲームであり、任天堂の公式作品ではない。</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土管兄弟 GDD v1.0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Noto Sans CJK JP" w:hAnsi="Noto Sans CJK JP" w:eastAsia="Noto Sans CJK JP"/>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outlineLvl w:val="0"/>
    </w:pPr>
    <w:rPr>
      <w:rFonts w:asciiTheme="majorHAnsi" w:eastAsiaTheme="majorEastAsia" w:hAnsiTheme="majorHAnsi" w:cstheme="majorBidi" w:ascii="Noto Sans CJK JP" w:hAnsi="Noto Sans CJK JP" w:eastAsia="Noto Sans CJK JP"/>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Noto Sans CJK JP" w:hAnsi="Noto Sans CJK JP" w:eastAsia="Noto Sans CJK JP"/>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Noto Sans CJK JP" w:hAnsi="Noto Sans CJK JP" w:eastAsia="Noto Sans CJK JP"/>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pPr>
    <w:rPr>
      <w:rFonts w:asciiTheme="majorHAnsi" w:eastAsiaTheme="majorEastAsia" w:hAnsiTheme="majorHAnsi" w:cstheme="majorBidi" w:ascii="Noto Sans CJK JP" w:hAnsi="Noto Sans CJK JP" w:eastAsia="Noto Sans CJK JP"/>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土管兄弟 ゲームデザインドキュメント</dc:title>
  <dc:subject/>
  <dc:creator>湘南ゲームスタジオ</dc:creator>
  <cp:keywords/>
  <dc:description>generated by python-docx</dc:description>
  <cp:lastModifiedBy/>
  <cp:revision>1</cp:revision>
  <dcterms:created xsi:type="dcterms:W3CDTF">2013-12-23T23:15:00Z</dcterms:created>
  <dcterms:modified xsi:type="dcterms:W3CDTF">2013-12-23T23:15:00Z</dcterms:modified>
  <cp:category/>
</cp:coreProperties>
</file>