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867"/>
        <w:suppressLineNumbers w:val="false"/>
        <w:pBdr/>
        <w:spacing w:after="283" w:afterAutospacing="0" w:before="0" w:beforeAutospacing="0"/>
        <w:ind w:firstLine="0"/>
        <w:jc w:val="center"/>
        <w:rPr>
          <w:highlight w:val="none"/>
          <w:lang w:val="ru-RU"/>
          <w14:ligatures w14:val="none"/>
        </w:rPr>
      </w:pPr>
      <w:r>
        <w:rPr>
          <w:lang w:val="ru-RU"/>
        </w:rPr>
        <w:t xml:space="preserve">B</w:t>
      </w:r>
      <w:r>
        <w:rPr>
          <w:lang w:val="ru-RU"/>
        </w:rPr>
        <w:t xml:space="preserve">PMN</w:t>
      </w:r>
      <w:r>
        <w:rPr>
          <w:highlight w:val="none"/>
          <w:lang w:val="ru-RU"/>
          <w14:ligatures w14:val="none"/>
        </w:rPr>
      </w:r>
      <w:r>
        <w:rPr>
          <w:highlight w:val="none"/>
          <w:lang w:val="ru-RU"/>
          <w14:ligatures w14:val="none"/>
        </w:rPr>
      </w:r>
    </w:p>
    <w:p>
      <w:pPr>
        <w:suppressLineNumbers w:val="false"/>
        <w:pBdr/>
        <w:shd w:val="nil" w:color="000000"/>
        <w:spacing w:after="283" w:afterAutospacing="0" w:line="240" w:lineRule="auto"/>
        <w:ind w:firstLine="0"/>
        <w:jc w:val="right"/>
        <w:rPr>
          <w:rFonts w:ascii="Times New Roman" w:hAnsi="Times New Roman" w:eastAsia="Times New Roman" w:cs="Times New Roman"/>
          <w:bCs/>
          <w:i/>
          <w:color w:val="000000" w:themeColor="text1"/>
          <w:sz w:val="24"/>
          <w:szCs w:val="24"/>
          <w:highlight w:val="none"/>
          <w:lang w:val="ru-RU"/>
          <w14:ligatures w14:val="none"/>
        </w:rPr>
      </w:pPr>
      <w:r>
        <w:rPr>
          <w:rFonts w:ascii="Times New Roman" w:hAnsi="Times New Roman" w:eastAsia="Times New Roman" w:cs="Times New Roman"/>
          <w:i/>
          <w:iCs/>
          <w:color w:val="000000" w:themeColor="text1"/>
          <w:sz w:val="24"/>
          <w:szCs w:val="24"/>
          <w:highlight w:val="none"/>
          <w:lang w:val="ru-RU"/>
        </w:rPr>
        <w:t xml:space="preserve">Выполнили студенты М2-ИФСТ-11:</w:t>
        <w:br/>
      </w:r>
      <w:r>
        <w:rPr>
          <w:rFonts w:ascii="Times New Roman" w:hAnsi="Times New Roman" w:eastAsia="Times New Roman" w:cs="Times New Roman"/>
          <w:i/>
          <w:iCs/>
          <w:color w:val="000000" w:themeColor="text1"/>
          <w:sz w:val="24"/>
          <w:szCs w:val="24"/>
          <w:highlight w:val="none"/>
          <w:lang w:val="ru-RU"/>
        </w:rPr>
        <w:t xml:space="preserve">Никитин Ю.А., Сутягин Д.Д.</w:t>
      </w:r>
      <w:r>
        <w:rPr>
          <w:rFonts w:ascii="Times New Roman" w:hAnsi="Times New Roman" w:eastAsia="Times New Roman" w:cs="Times New Roman"/>
          <w:bCs/>
          <w:i/>
          <w:color w:val="000000" w:themeColor="text1"/>
          <w:sz w:val="24"/>
          <w:szCs w:val="24"/>
          <w:highlight w:val="none"/>
          <w:lang w:val="ru-RU"/>
          <w14:ligatures w14:val="none"/>
        </w:rPr>
      </w:r>
      <w:r>
        <w:rPr>
          <w:rFonts w:ascii="Times New Roman" w:hAnsi="Times New Roman" w:eastAsia="Times New Roman" w:cs="Times New Roman"/>
          <w:bCs/>
          <w:i/>
          <w:color w:val="000000" w:themeColor="text1"/>
          <w:sz w:val="24"/>
          <w:szCs w:val="24"/>
          <w:highlight w:val="none"/>
          <w:lang w:val="ru-RU"/>
          <w14:ligatures w14:val="none"/>
        </w:rPr>
      </w:r>
    </w:p>
    <w:p>
      <w:pPr>
        <w:suppressLineNumbers w:val="false"/>
        <w:pBdr/>
        <w:shd w:val="nil" w:color="000000"/>
        <w:spacing w:after="142" w:afterAutospacing="0" w:line="240" w:lineRule="auto"/>
        <w:ind w:firstLine="0"/>
        <w:jc w:val="center"/>
        <w:rPr>
          <w:rFonts w:ascii="Times New Roman" w:hAnsi="Times New Roman" w:eastAsia="Times New Roman" w:cs="Times New Roman"/>
          <w:b/>
          <w:bCs w:val="0"/>
          <w:i w:val="0"/>
          <w:color w:val="000000" w:themeColor="text1"/>
          <w:sz w:val="24"/>
          <w:szCs w:val="24"/>
          <w:highlight w:val="none"/>
          <w:lang w:val="ru-RU"/>
          <w14:ligatures w14:val="none"/>
        </w:rPr>
      </w:pPr>
      <w:r>
        <w:rPr>
          <w:rFonts w:ascii="Times New Roman" w:hAnsi="Times New Roman" w:eastAsia="Times New Roman" w:cs="Times New Roman"/>
          <w:b/>
          <w:bCs/>
          <w:i w:val="0"/>
          <w:iCs w:val="0"/>
          <w:color w:val="000000" w:themeColor="text1"/>
          <w:sz w:val="24"/>
          <w:szCs w:val="24"/>
          <w:highlight w:val="none"/>
          <w:lang w:val="ru-RU"/>
        </w:rPr>
        <w:t xml:space="preserve">ВВЕДЕНИЕ</w:t>
      </w:r>
      <w:r>
        <w:rPr>
          <w:rFonts w:ascii="Times New Roman" w:hAnsi="Times New Roman" w:eastAsia="Times New Roman" w:cs="Times New Roman"/>
          <w:b/>
          <w:bCs w:val="0"/>
          <w:i w:val="0"/>
          <w:color w:val="000000" w:themeColor="text1"/>
          <w:sz w:val="24"/>
          <w:szCs w:val="24"/>
          <w:highlight w:val="none"/>
          <w:lang w:val="ru-RU"/>
          <w14:ligatures w14:val="none"/>
        </w:rPr>
      </w:r>
      <w:r>
        <w:rPr>
          <w:rFonts w:ascii="Times New Roman" w:hAnsi="Times New Roman" w:eastAsia="Times New Roman" w:cs="Times New Roman"/>
          <w:b/>
          <w:bCs w:val="0"/>
          <w:i w:val="0"/>
          <w:color w:val="000000" w:themeColor="text1"/>
          <w:sz w:val="24"/>
          <w:szCs w:val="24"/>
          <w:highlight w:val="none"/>
          <w:lang w:val="ru-RU"/>
          <w14:ligatures w14:val="none"/>
        </w:rPr>
      </w:r>
    </w:p>
    <w:p>
      <w:pPr>
        <w:suppressLineNumbers w:val="false"/>
        <w:pBdr/>
        <w:shd w:val="nil" w:color="auto"/>
        <w:spacing w:after="0" w:afterAutospacing="0" w:line="240" w:lineRule="auto"/>
        <w:ind w:firstLine="720"/>
        <w:jc w:val="both"/>
        <w:rPr>
          <w:highlight w:val="none"/>
          <w:lang w:val="ru-RU"/>
          <w14:ligatures w14:val="none"/>
        </w:rPr>
      </w:pPr>
      <w:r>
        <w:rPr>
          <w:highlight w:val="none"/>
          <w:lang w:val="ru-RU"/>
        </w:rPr>
        <w:t xml:space="preserve">BPMN</w:t>
      </w:r>
      <w:r>
        <w:rPr>
          <w:highlight w:val="none"/>
          <w:lang w:val="ru-RU"/>
        </w:rPr>
        <w:t xml:space="preserve"> (</w:t>
      </w:r>
      <w:r>
        <w:rPr>
          <w:highlight w:val="none"/>
          <w:lang w:val="ru-RU"/>
        </w:rPr>
        <w:t xml:space="preserve">Business</w:t>
      </w:r>
      <w:r>
        <w:rPr>
          <w:highlight w:val="none"/>
          <w:lang w:val="ru-RU"/>
        </w:rPr>
        <w:t xml:space="preserve"> </w:t>
      </w:r>
      <w:r>
        <w:rPr>
          <w:highlight w:val="none"/>
          <w:lang w:val="ru-RU"/>
        </w:rPr>
        <w:t xml:space="preserve">Process</w:t>
      </w:r>
      <w:r>
        <w:rPr>
          <w:highlight w:val="none"/>
          <w:lang w:val="ru-RU"/>
        </w:rPr>
        <w:t xml:space="preserve"> </w:t>
      </w:r>
      <w:r>
        <w:rPr>
          <w:highlight w:val="none"/>
          <w:lang w:val="ru-RU"/>
        </w:rPr>
        <w:t xml:space="preserve">Model</w:t>
      </w:r>
      <w:r>
        <w:rPr>
          <w:highlight w:val="none"/>
          <w:lang w:val="ru-RU"/>
        </w:rPr>
        <w:t xml:space="preserve"> </w:t>
      </w:r>
      <w:r>
        <w:rPr>
          <w:highlight w:val="none"/>
          <w:lang w:val="ru-RU"/>
        </w:rPr>
        <w:t xml:space="preserve">and</w:t>
      </w:r>
      <w:r>
        <w:rPr>
          <w:highlight w:val="none"/>
          <w:lang w:val="ru-RU"/>
        </w:rPr>
        <w:t xml:space="preserve"> </w:t>
      </w:r>
      <w:r>
        <w:rPr>
          <w:highlight w:val="none"/>
          <w:lang w:val="ru-RU"/>
        </w:rPr>
        <w:t xml:space="preserve">Notation</w:t>
      </w:r>
      <w:r>
        <w:rPr>
          <w:highlight w:val="none"/>
          <w:lang w:val="ru-RU"/>
        </w:rPr>
        <w:t xml:space="preserve">) — </w:t>
      </w:r>
      <w:r>
        <w:rPr>
          <w:highlight w:val="none"/>
          <w:lang w:val="ru-RU"/>
        </w:rPr>
        <w:t xml:space="preserve">это система условных обозначений, описывающая бизнес-процессы с помощью блок-схем. BPMN диаграммы показывают в какой последовательности совершаются бизнес-процессы и перемещаются потоки информации</w:t>
      </w:r>
      <w:r>
        <w:rPr>
          <w:highlight w:val="none"/>
          <w:lang w:val="ru-RU"/>
        </w:rPr>
        <w:t xml:space="preserve"> </w:t>
      </w:r>
      <w:r>
        <w:rPr>
          <w:highlight w:val="none"/>
          <w:lang w:val="ru-RU"/>
        </w:rPr>
        <w:t xml:space="preserve">[1].</w:t>
      </w:r>
      <w:r>
        <w:rPr>
          <w:highlight w:val="none"/>
          <w:lang w:val="ru-RU"/>
          <w14:ligatures w14:val="none"/>
        </w:rPr>
      </w:r>
      <w:r>
        <w:rPr>
          <w:highlight w:val="none"/>
          <w:lang w:val="ru-RU"/>
          <w14:ligatures w14:val="none"/>
        </w:rPr>
      </w:r>
    </w:p>
    <w:p>
      <w:pPr>
        <w:suppressLineNumbers w:val="false"/>
        <w:pBdr/>
        <w:shd w:val="nil" w:color="000000"/>
        <w:spacing w:after="0" w:afterAutospacing="0" w:line="240" w:lineRule="auto"/>
        <w:ind w:firstLine="720"/>
        <w:jc w:val="both"/>
        <w:rPr>
          <w:highlight w:val="none"/>
          <w14:ligatures w14:val="none"/>
        </w:rPr>
      </w:pPr>
      <w:r>
        <w:rPr>
          <w:highlight w:val="none"/>
          <w:lang w:val="ru-RU"/>
        </w:rPr>
      </w:r>
      <w:r>
        <w:rPr>
          <w:rFonts w:ascii="Times New Roman" w:hAnsi="Times New Roman" w:cs="Times New Roman"/>
          <w:color w:val="000000" w:themeColor="text1"/>
          <w:sz w:val="24"/>
          <w:szCs w:val="24"/>
          <w:highlight w:val="none"/>
          <w:lang w:val="ru-RU"/>
          <w14:ligatures w14:val="none"/>
        </w:rPr>
        <w:t xml:space="preserve">С</w:t>
      </w:r>
      <w:r>
        <w:rPr>
          <w:rFonts w:ascii="Times New Roman" w:hAnsi="Times New Roman" w:cs="Times New Roman"/>
          <w:color w:val="000000" w:themeColor="text1"/>
          <w:sz w:val="24"/>
          <w:szCs w:val="24"/>
          <w:highlight w:val="none"/>
          <w:lang w:val="ru-RU"/>
          <w14:ligatures w14:val="none"/>
        </w:rPr>
        <w:t xml:space="preserve">тоит отметить разницу между несколькими похожими и часто упоминающимися вместе терминами: BPM, BPMN и BPMS. Аббревиатура BPM (Business Process Management) обозначает подход, включающий в себя набор процессов управления бизнесом, методов и аналитических инс</w:t>
      </w:r>
      <w:r>
        <w:rPr>
          <w:rFonts w:ascii="Times New Roman" w:hAnsi="Times New Roman" w:cs="Times New Roman"/>
          <w:color w:val="000000" w:themeColor="text1"/>
          <w:sz w:val="24"/>
          <w:szCs w:val="24"/>
          <w:highlight w:val="none"/>
          <w:lang w:val="ru-RU"/>
          <w14:ligatures w14:val="none"/>
        </w:rPr>
        <w:t xml:space="preserve">т</w:t>
      </w:r>
      <w:r>
        <w:rPr>
          <w:rFonts w:ascii="Times New Roman" w:hAnsi="Times New Roman" w:cs="Times New Roman"/>
          <w:color w:val="000000" w:themeColor="text1"/>
          <w:sz w:val="24"/>
          <w:szCs w:val="24"/>
          <w:highlight w:val="none"/>
          <w:lang w:val="ru-RU"/>
          <w14:ligatures w14:val="none"/>
        </w:rPr>
        <w:t xml:space="preserve">рументов, и направленный на выявление, исследование и  оптимизацию процессов в организации. BPMN – это часть философии управления BPM, созданная в качестве официальной стандартной нотации с целью визуальной поддержки и стандартизации внедрения подхода (мет</w:t>
      </w:r>
      <w:r>
        <w:rPr>
          <w:rFonts w:ascii="Times New Roman" w:hAnsi="Times New Roman" w:cs="Times New Roman"/>
          <w:color w:val="000000" w:themeColor="text1"/>
          <w:sz w:val="24"/>
          <w:szCs w:val="24"/>
          <w:highlight w:val="none"/>
          <w:lang w:val="ru-RU"/>
          <w14:ligatures w14:val="none"/>
        </w:rPr>
        <w:t xml:space="preserve">о</w:t>
      </w:r>
      <w:r>
        <w:rPr>
          <w:rFonts w:ascii="Times New Roman" w:hAnsi="Times New Roman" w:cs="Times New Roman"/>
          <w:color w:val="000000" w:themeColor="text1"/>
          <w:sz w:val="24"/>
          <w:szCs w:val="24"/>
          <w:highlight w:val="none"/>
          <w:lang w:val="ru-RU"/>
          <w14:ligatures w14:val="none"/>
        </w:rPr>
        <w:t xml:space="preserve">дологии) BPM. BPMS (Business Process Management Suites/System) – это термин, охватывающий техническую поддержку, программные инструменты, задействованные для автоматизации и выполнения бизнес-процессов. Аббревиатуру BPMS часто используют по отношению к </w:t>
      </w:r>
      <w:r>
        <w:rPr>
          <w:rFonts w:ascii="Times New Roman" w:hAnsi="Times New Roman" w:cs="Times New Roman"/>
          <w:color w:val="000000" w:themeColor="text1"/>
          <w:sz w:val="24"/>
          <w:szCs w:val="24"/>
          <w:highlight w:val="none"/>
          <w:lang w:val="ru-RU"/>
          <w14:ligatures w14:val="none"/>
        </w:rPr>
        <w:t xml:space="preserve">программным комплексам, используемым в организациях [2,3].</w:t>
      </w:r>
      <w:r>
        <w:rPr>
          <w:highlight w:val="none"/>
          <w14:ligatures w14:val="none"/>
        </w:rPr>
      </w:r>
      <w:r>
        <w:rPr>
          <w:highlight w:val="none"/>
          <w14:ligatures w14:val="none"/>
        </w:rPr>
      </w:r>
    </w:p>
    <w:p>
      <w:pPr>
        <w:suppressLineNumbers w:val="false"/>
        <w:pBdr/>
        <w:shd w:val="nil" w:color="auto"/>
        <w:spacing w:after="0" w:afterAutospacing="0" w:line="240" w:lineRule="auto"/>
        <w:ind w:firstLine="720"/>
        <w:jc w:val="both"/>
        <w:rPr>
          <w:rFonts w:ascii="Times New Roman" w:hAnsi="Times New Roman" w:eastAsia="Times New Roman" w:cs="Times New Roman"/>
          <w:color w:val="000000" w:themeColor="text1"/>
          <w:sz w:val="24"/>
          <w:szCs w:val="24"/>
          <w:highlight w:val="none"/>
          <w:lang w:val="ru-RU"/>
          <w14:ligatures w14:val="none"/>
        </w:rPr>
      </w:pPr>
      <w:r>
        <w:rPr>
          <w:highlight w:val="none"/>
          <w:lang w:val="ru-RU"/>
        </w:rPr>
      </w:r>
      <w:r>
        <w:rPr>
          <w:highlight w:val="none"/>
          <w:lang w:val="ru-RU"/>
        </w:rPr>
        <w:t xml:space="preserve">Основная цель BPMN - предоставить нотацию, понятную всем бизнес-пользователям: от бизнес-аналитиков, создающих проекты процессов, до </w:t>
      </w:r>
      <w:r>
        <w:rPr>
          <w:highlight w:val="none"/>
          <w:lang w:val="ru-RU"/>
        </w:rPr>
        <w:t xml:space="preserve">технических разработчиков, </w:t>
      </w:r>
      <w:r>
        <w:rPr>
          <w:highlight w:val="none"/>
          <w:lang w:val="ru-RU"/>
        </w:rPr>
        <w:t xml:space="preserve">о</w:t>
      </w:r>
      <w:r>
        <w:rPr>
          <w:rFonts w:ascii="Times New Roman" w:hAnsi="Times New Roman" w:eastAsia="Times New Roman" w:cs="Times New Roman"/>
          <w:color w:val="000000" w:themeColor="text1"/>
          <w:sz w:val="24"/>
          <w:szCs w:val="24"/>
          <w:highlight w:val="none"/>
          <w:lang w:val="ru-RU"/>
        </w:rPr>
        <w:t xml:space="preserve">тветственных за внедрение технологий, выполняющих эти процессы, а также для менеджеров, отслеживающих бизнес-процессы и управляющих ими. </w:t>
      </w:r>
      <w:r>
        <w:rPr>
          <w:rFonts w:ascii="Times New Roman" w:hAnsi="Times New Roman" w:eastAsia="Times New Roman" w:cs="Times New Roman"/>
          <w:color w:val="000000" w:themeColor="text1"/>
          <w:sz w:val="24"/>
          <w:szCs w:val="24"/>
          <w:highlight w:val="none"/>
          <w:lang w:val="ru-RU"/>
        </w:rPr>
        <w:t xml:space="preserve">Спецификация BPMN служит в качестве простого средства </w:t>
      </w:r>
      <w:r>
        <w:rPr>
          <w:rFonts w:ascii="Times New Roman" w:hAnsi="Times New Roman" w:eastAsia="Times New Roman" w:cs="Times New Roman"/>
          <w:color w:val="000000" w:themeColor="text1"/>
          <w:sz w:val="24"/>
          <w:szCs w:val="24"/>
          <w:highlight w:val="none"/>
          <w:lang w:val="ru-RU"/>
        </w:rPr>
        <w:t xml:space="preserve">передачи информации о процессе</w:t>
      </w:r>
      <w:r>
        <w:rPr>
          <w:rFonts w:ascii="Times New Roman" w:hAnsi="Times New Roman" w:eastAsia="Times New Roman" w:cs="Times New Roman"/>
          <w:color w:val="000000" w:themeColor="text1"/>
          <w:sz w:val="24"/>
          <w:szCs w:val="24"/>
          <w:highlight w:val="none"/>
          <w:lang w:val="ru-RU"/>
        </w:rPr>
        <w:t xml:space="preserve"> и создает стандартизированный мост</w:t>
      </w:r>
      <w:r>
        <w:rPr>
          <w:rFonts w:ascii="Times New Roman" w:hAnsi="Times New Roman" w:eastAsia="Times New Roman" w:cs="Times New Roman"/>
          <w:color w:val="000000" w:themeColor="text1"/>
          <w:sz w:val="24"/>
          <w:szCs w:val="24"/>
          <w:highlight w:val="none"/>
          <w:lang w:val="ru-RU"/>
        </w:rPr>
        <w:t xml:space="preserve">, устраняющий разрыв между проектированием бизнес-процессов и их реализацией.</w:t>
      </w:r>
      <w:r>
        <w:rPr>
          <w:rFonts w:ascii="Times New Roman" w:hAnsi="Times New Roman" w:eastAsia="Times New Roman" w:cs="Times New Roman"/>
          <w:color w:val="000000" w:themeColor="text1"/>
          <w:sz w:val="24"/>
          <w:szCs w:val="24"/>
          <w:highlight w:val="none"/>
          <w:lang w:val="ru-RU"/>
        </w:rPr>
        <w:t xml:space="preserve"> </w:t>
      </w:r>
      <w:r>
        <w:rPr>
          <w:rFonts w:ascii="Times New Roman" w:hAnsi="Times New Roman" w:eastAsia="Times New Roman" w:cs="Times New Roman"/>
          <w:color w:val="000000" w:themeColor="text1"/>
          <w:sz w:val="24"/>
          <w:szCs w:val="24"/>
          <w:highlight w:val="none"/>
          <w:lang w:val="ru-RU"/>
        </w:rPr>
        <w:t xml:space="preserve">Кроме того, BPMN призван обеспечить возможность визуализации других </w:t>
      </w:r>
      <w:r>
        <w:rPr>
          <w:rFonts w:ascii="Times New Roman" w:hAnsi="Times New Roman" w:eastAsia="Times New Roman" w:cs="Times New Roman"/>
          <w:color w:val="000000" w:themeColor="text1"/>
          <w:sz w:val="24"/>
          <w:szCs w:val="24"/>
          <w:highlight w:val="none"/>
          <w:lang w:val="ru-RU"/>
        </w:rPr>
        <w:t xml:space="preserve">XML</w:t>
      </w:r>
      <w:r>
        <w:rPr>
          <w:rFonts w:ascii="Times New Roman" w:hAnsi="Times New Roman" w:eastAsia="Times New Roman" w:cs="Times New Roman"/>
          <w:color w:val="000000" w:themeColor="text1"/>
          <w:sz w:val="24"/>
          <w:szCs w:val="24"/>
          <w:highlight w:val="none"/>
          <w:lang w:val="ru-RU"/>
        </w:rPr>
        <w:t xml:space="preserve"> языков, </w:t>
      </w:r>
      <w:r>
        <w:rPr>
          <w:rFonts w:ascii="Times New Roman" w:hAnsi="Times New Roman" w:eastAsia="Times New Roman" w:cs="Times New Roman"/>
          <w:color w:val="000000" w:themeColor="text1"/>
          <w:sz w:val="24"/>
          <w:szCs w:val="24"/>
          <w:highlight w:val="none"/>
          <w:lang w:val="ru-RU"/>
        </w:rPr>
        <w:t xml:space="preserve">предназначенных для выполнения бизнес-процессов </w:t>
      </w:r>
      <w:r>
        <w:rPr>
          <w:rFonts w:ascii="Times New Roman" w:hAnsi="Times New Roman" w:eastAsia="Times New Roman" w:cs="Times New Roman"/>
          <w:color w:val="000000" w:themeColor="text1"/>
          <w:sz w:val="24"/>
          <w:szCs w:val="24"/>
          <w:highlight w:val="none"/>
          <w:lang w:val="ru-RU"/>
        </w:rPr>
        <w:t xml:space="preserve">[4</w:t>
      </w:r>
      <w:r>
        <w:rPr>
          <w:rFonts w:ascii="Times New Roman" w:hAnsi="Times New Roman" w:eastAsia="Times New Roman" w:cs="Times New Roman"/>
          <w:color w:val="000000" w:themeColor="text1"/>
          <w:sz w:val="24"/>
          <w:szCs w:val="24"/>
          <w:highlight w:val="none"/>
          <w:lang w:val="ru-RU"/>
        </w:rPr>
        <w:t xml:space="preserve">, раздел 1.1, стр. 1].</w:t>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p>
    <w:p>
      <w:pPr>
        <w:suppressLineNumbers w:val="false"/>
        <w:pBdr/>
        <w:shd w:val="nil" w:color="auto"/>
        <w:spacing w:after="0" w:afterAutospacing="0" w:line="240" w:lineRule="auto"/>
        <w:ind w:firstLine="720"/>
        <w:jc w:val="both"/>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rPr>
        <w:t xml:space="preserve">Популярность нотации BPMN обеспечена простотой её понимания всеми сторонами бизнеса на всех уровнях: </w:t>
      </w:r>
      <w:r>
        <w:rPr>
          <w:rFonts w:ascii="Times New Roman" w:hAnsi="Times New Roman" w:eastAsia="Times New Roman" w:cs="Times New Roman"/>
          <w:color w:val="000000" w:themeColor="text1"/>
          <w:sz w:val="24"/>
          <w:szCs w:val="24"/>
          <w:highlight w:val="none"/>
          <w:lang w:val="ru-RU"/>
        </w:rPr>
        <w:t xml:space="preserve">техническом или нетехническом</w:t>
      </w:r>
      <w:r>
        <w:rPr>
          <w:rFonts w:ascii="Times New Roman" w:hAnsi="Times New Roman" w:eastAsia="Times New Roman" w:cs="Times New Roman"/>
          <w:color w:val="000000" w:themeColor="text1"/>
          <w:sz w:val="24"/>
          <w:szCs w:val="24"/>
          <w:highlight w:val="none"/>
          <w:lang w:val="ru-RU"/>
        </w:rPr>
        <w:t xml:space="preserve">. Многие компании заинтересованы в её использовании для сокращения расходов и повышения производительности [5</w:t>
      </w:r>
      <w:r>
        <w:rPr>
          <w:rFonts w:ascii="Times New Roman" w:hAnsi="Times New Roman" w:eastAsia="Times New Roman" w:cs="Times New Roman"/>
          <w:color w:val="000000" w:themeColor="text1"/>
          <w:sz w:val="24"/>
          <w:szCs w:val="24"/>
          <w:highlight w:val="none"/>
          <w:lang w:val="ru-RU"/>
        </w:rPr>
        <w:t xml:space="preserve">]. В подтверждение сказанного можно привести обзоры рынка труда Великобритании  в сфере IT, сделанные </w:t>
      </w:r>
      <w:r>
        <w:rPr>
          <w:rFonts w:ascii="Times New Roman" w:hAnsi="Times New Roman" w:eastAsia="Times New Roman" w:cs="Times New Roman"/>
          <w:color w:val="000000" w:themeColor="text1"/>
          <w:sz w:val="24"/>
          <w:szCs w:val="24"/>
          <w:highlight w:val="none"/>
          <w:lang w:val="ru-RU"/>
        </w:rPr>
        <w:t xml:space="preserve">ITJobsWatch. Согласно данным этих обзоров, число упоминаний BPMN в объявлениях о вакансиях постепенно росло, что свидетельствует о росте </w:t>
      </w:r>
      <w:r>
        <w:rPr>
          <w:rFonts w:ascii="Times New Roman" w:hAnsi="Times New Roman" w:eastAsia="Times New Roman" w:cs="Times New Roman"/>
          <w:color w:val="000000" w:themeColor="text1"/>
          <w:sz w:val="24"/>
          <w:szCs w:val="24"/>
          <w:highlight w:val="none"/>
          <w:lang w:val="ru-RU"/>
        </w:rPr>
        <w:t xml:space="preserve">востребованности</w:t>
      </w:r>
      <w:r>
        <w:rPr>
          <w:rFonts w:ascii="Times New Roman" w:hAnsi="Times New Roman" w:eastAsia="Times New Roman" w:cs="Times New Roman"/>
          <w:color w:val="000000" w:themeColor="text1"/>
          <w:sz w:val="24"/>
          <w:szCs w:val="24"/>
          <w:highlight w:val="none"/>
          <w:lang w:val="ru-RU"/>
        </w:rPr>
        <w:t xml:space="preserve"> этой нотации. Для сравнения, в это же время число вакансий с упоминанием UML за последние 20 лет значительно сократилось</w:t>
      </w:r>
      <w:r>
        <w:rPr>
          <w:rFonts w:ascii="Times New Roman" w:hAnsi="Times New Roman" w:eastAsia="Times New Roman" w:cs="Times New Roman"/>
          <w:color w:val="000000" w:themeColor="text1"/>
          <w:sz w:val="24"/>
          <w:szCs w:val="24"/>
          <w:highlight w:val="none"/>
          <w:lang w:val="ru-RU"/>
        </w:rPr>
        <w:t xml:space="preserve"> [6].</w:t>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p>
    <w:p>
      <w:pPr>
        <w:suppressLineNumbers w:val="false"/>
        <w:pBdr/>
        <w:shd w:val="nil" w:color="auto"/>
        <w:spacing w:after="0" w:afterAutospacing="0" w:line="240" w:lineRule="auto"/>
        <w:ind w:firstLine="720"/>
        <w:jc w:val="both"/>
        <w:rPr>
          <w:rFonts w:ascii="Times New Roman" w:hAnsi="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rPr>
        <w:t xml:space="preserve">Важно отметить, что стандарт BPMN не является языком описания IT-систем, так как </w:t>
      </w:r>
      <w:r>
        <w:rPr>
          <w:rFonts w:ascii="Times New Roman" w:hAnsi="Times New Roman" w:eastAsia="Times New Roman" w:cs="Times New Roman"/>
          <w:color w:val="000000" w:themeColor="text1"/>
          <w:sz w:val="24"/>
          <w:szCs w:val="24"/>
          <w:highlight w:val="none"/>
          <w:lang w:val="ru-RU"/>
        </w:rPr>
        <w:t xml:space="preserve">поддерживает только те концепции моделирования, которые применимы к реальным бизнес-процессам </w:t>
      </w:r>
      <w:r>
        <w:rPr>
          <w:rFonts w:ascii="Times New Roman" w:hAnsi="Times New Roman" w:eastAsia="Times New Roman" w:cs="Times New Roman"/>
          <w:color w:val="000000" w:themeColor="text1"/>
          <w:sz w:val="24"/>
          <w:szCs w:val="24"/>
          <w:highlight w:val="none"/>
          <w:lang w:val="ru-RU"/>
        </w:rPr>
        <w:t xml:space="preserve">[</w:t>
      </w:r>
      <w:r>
        <w:rPr>
          <w:rFonts w:ascii="Times New Roman" w:hAnsi="Times New Roman" w:eastAsia="Times New Roman" w:cs="Times New Roman"/>
          <w:color w:val="000000" w:themeColor="text1"/>
          <w:sz w:val="24"/>
          <w:szCs w:val="24"/>
          <w:highlight w:val="none"/>
          <w:lang w:val="ru-RU"/>
        </w:rPr>
        <w:t xml:space="preserve">7]. Это означает, что сфера применения BPMN не включает в себя:</w:t>
      </w:r>
      <w:r>
        <w:rPr>
          <w:rFonts w:ascii="Times New Roman" w:hAnsi="Times New Roman" w:cs="Times New Roman"/>
          <w:color w:val="000000" w:themeColor="text1"/>
          <w:sz w:val="24"/>
          <w:szCs w:val="24"/>
          <w:highlight w:val="none"/>
          <w:lang w:val="ru-RU"/>
          <w14:ligatures w14:val="none"/>
        </w:rPr>
      </w:r>
      <w:r>
        <w:rPr>
          <w:rFonts w:ascii="Times New Roman" w:hAnsi="Times New Roman" w:cs="Times New Roman"/>
          <w:color w:val="000000" w:themeColor="text1"/>
          <w:sz w:val="24"/>
          <w:szCs w:val="24"/>
          <w:highlight w:val="none"/>
          <w:lang w:val="ru-RU"/>
          <w14:ligatures w14:val="none"/>
        </w:rPr>
      </w:r>
    </w:p>
    <w:p>
      <w:pPr>
        <w:pStyle w:val="894"/>
        <w:numPr>
          <w:ilvl w:val="0"/>
          <w:numId w:val="10"/>
        </w:numPr>
        <w:suppressLineNumbers w:val="false"/>
        <w:pBdr/>
        <w:shd w:val="nil" w:color="auto"/>
        <w:spacing w:after="0" w:afterAutospacing="0" w:line="240" w:lineRule="auto"/>
        <w:ind/>
        <w:jc w:val="both"/>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rPr>
      </w:r>
      <w:r>
        <w:rPr>
          <w:rFonts w:ascii="Times New Roman" w:hAnsi="Times New Roman" w:eastAsia="Times New Roman" w:cs="Times New Roman"/>
          <w:color w:val="000000" w:themeColor="text1"/>
          <w:sz w:val="24"/>
          <w:szCs w:val="24"/>
          <w:highlight w:val="none"/>
          <w:lang w:val="ru-RU"/>
        </w:rPr>
        <w:t xml:space="preserve">Определение организационных моделей и ресурсов;</w:t>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p>
    <w:p>
      <w:pPr>
        <w:pStyle w:val="894"/>
        <w:numPr>
          <w:ilvl w:val="0"/>
          <w:numId w:val="10"/>
        </w:numPr>
        <w:suppressLineNumbers w:val="false"/>
        <w:pBdr/>
        <w:shd w:val="nil" w:color="000000"/>
        <w:spacing w:after="0" w:afterAutospacing="0" w:line="240" w:lineRule="auto"/>
        <w:ind/>
        <w:jc w:val="both"/>
        <w:rPr>
          <w:rFonts w:ascii="Times New Roman" w:hAnsi="Times New Roman" w:eastAsia="Times New Roman" w:cs="Times New Roman"/>
          <w:color w:val="000000" w:themeColor="text1"/>
          <w:sz w:val="24"/>
          <w:szCs w:val="24"/>
          <w:lang w:val="ru-RU"/>
          <w14:ligatures w14:val="none"/>
        </w:rPr>
      </w:pPr>
      <w:r>
        <w:rPr>
          <w:rFonts w:ascii="Times New Roman" w:hAnsi="Times New Roman" w:eastAsia="Times New Roman" w:cs="Times New Roman"/>
          <w:color w:val="000000" w:themeColor="text1"/>
          <w:sz w:val="24"/>
          <w:szCs w:val="24"/>
          <w:highlight w:val="none"/>
          <w:lang w:val="ru-RU"/>
        </w:rPr>
      </w:r>
      <w:r>
        <w:rPr>
          <w:rFonts w:ascii="Times New Roman" w:hAnsi="Times New Roman" w:eastAsia="Times New Roman" w:cs="Times New Roman"/>
          <w:color w:val="000000" w:themeColor="text1"/>
          <w:sz w:val="24"/>
          <w:szCs w:val="24"/>
          <w:lang w:val="ru-RU"/>
        </w:rPr>
        <w:t xml:space="preserve">Моделирование функциональных сбоев</w:t>
      </w:r>
      <w:r>
        <w:rPr>
          <w:rFonts w:ascii="Times New Roman" w:hAnsi="Times New Roman" w:eastAsia="Times New Roman" w:cs="Times New Roman"/>
          <w:color w:val="000000" w:themeColor="text1"/>
          <w:sz w:val="24"/>
          <w:szCs w:val="24"/>
          <w:lang w:val="ru-RU"/>
        </w:rPr>
        <w:t xml:space="preserve">;</w:t>
      </w:r>
      <w:r>
        <w:rPr>
          <w:rFonts w:ascii="Times New Roman" w:hAnsi="Times New Roman" w:eastAsia="Times New Roman" w:cs="Times New Roman"/>
          <w:color w:val="000000" w:themeColor="text1"/>
          <w:sz w:val="24"/>
          <w:szCs w:val="24"/>
          <w:lang w:val="ru-RU"/>
          <w14:ligatures w14:val="none"/>
        </w:rPr>
      </w:r>
      <w:r>
        <w:rPr>
          <w:rFonts w:ascii="Times New Roman" w:hAnsi="Times New Roman" w:eastAsia="Times New Roman" w:cs="Times New Roman"/>
          <w:color w:val="000000" w:themeColor="text1"/>
          <w:sz w:val="24"/>
          <w:szCs w:val="24"/>
          <w:lang w:val="ru-RU"/>
          <w14:ligatures w14:val="none"/>
        </w:rPr>
      </w:r>
    </w:p>
    <w:p>
      <w:pPr>
        <w:pStyle w:val="894"/>
        <w:numPr>
          <w:ilvl w:val="0"/>
          <w:numId w:val="10"/>
        </w:numPr>
        <w:suppressLineNumbers w:val="false"/>
        <w:pBdr/>
        <w:shd w:val="nil" w:color="000000"/>
        <w:spacing w:after="0" w:afterAutospacing="0" w:line="240" w:lineRule="auto"/>
        <w:ind/>
        <w:jc w:val="both"/>
        <w:rPr>
          <w:rFonts w:ascii="Times New Roman" w:hAnsi="Times New Roman" w:eastAsia="Times New Roman" w:cs="Times New Roman"/>
          <w:color w:val="000000" w:themeColor="text1"/>
          <w:sz w:val="24"/>
          <w:szCs w:val="24"/>
          <w:lang w:val="ru-RU"/>
          <w14:ligatures w14:val="none"/>
        </w:rPr>
      </w:pPr>
      <w:r>
        <w:rPr>
          <w:rFonts w:ascii="Times New Roman" w:hAnsi="Times New Roman" w:eastAsia="Times New Roman" w:cs="Times New Roman"/>
          <w:color w:val="000000" w:themeColor="text1"/>
          <w:sz w:val="24"/>
          <w:szCs w:val="24"/>
          <w:lang w:val="ru-RU"/>
        </w:rPr>
      </w:r>
      <w:r>
        <w:rPr>
          <w:rFonts w:ascii="Times New Roman" w:hAnsi="Times New Roman" w:eastAsia="Times New Roman" w:cs="Times New Roman"/>
          <w:color w:val="000000" w:themeColor="text1"/>
          <w:sz w:val="24"/>
          <w:szCs w:val="24"/>
          <w:lang w:val="ru-RU"/>
        </w:rPr>
        <w:t xml:space="preserve">Модели данных и информации</w:t>
      </w:r>
      <w:r>
        <w:rPr>
          <w:rFonts w:ascii="Times New Roman" w:hAnsi="Times New Roman" w:eastAsia="Times New Roman" w:cs="Times New Roman"/>
          <w:color w:val="000000" w:themeColor="text1"/>
          <w:sz w:val="24"/>
          <w:szCs w:val="24"/>
          <w:lang w:val="ru-RU"/>
        </w:rPr>
        <w:t xml:space="preserve">;</w:t>
      </w:r>
      <w:r>
        <w:rPr>
          <w:rFonts w:ascii="Times New Roman" w:hAnsi="Times New Roman" w:eastAsia="Times New Roman" w:cs="Times New Roman"/>
          <w:color w:val="000000" w:themeColor="text1"/>
          <w:sz w:val="24"/>
          <w:szCs w:val="24"/>
          <w:lang w:val="ru-RU"/>
          <w14:ligatures w14:val="none"/>
        </w:rPr>
      </w:r>
      <w:r>
        <w:rPr>
          <w:rFonts w:ascii="Times New Roman" w:hAnsi="Times New Roman" w:eastAsia="Times New Roman" w:cs="Times New Roman"/>
          <w:color w:val="000000" w:themeColor="text1"/>
          <w:sz w:val="24"/>
          <w:szCs w:val="24"/>
          <w:lang w:val="ru-RU"/>
          <w14:ligatures w14:val="none"/>
        </w:rPr>
      </w:r>
    </w:p>
    <w:p>
      <w:pPr>
        <w:pStyle w:val="894"/>
        <w:numPr>
          <w:ilvl w:val="0"/>
          <w:numId w:val="10"/>
        </w:numPr>
        <w:suppressLineNumbers w:val="false"/>
        <w:pBdr/>
        <w:shd w:val="nil" w:color="000000"/>
        <w:spacing w:after="0" w:afterAutospacing="0" w:line="240" w:lineRule="auto"/>
        <w:ind/>
        <w:jc w:val="both"/>
        <w:rPr>
          <w:rFonts w:ascii="Times New Roman" w:hAnsi="Times New Roman" w:eastAsia="Times New Roman" w:cs="Times New Roman"/>
          <w:color w:val="000000" w:themeColor="text1"/>
          <w:sz w:val="24"/>
          <w:szCs w:val="24"/>
          <w:lang w:val="ru-RU"/>
          <w14:ligatures w14:val="none"/>
        </w:rPr>
      </w:pPr>
      <w:r>
        <w:rPr>
          <w:rFonts w:ascii="Times New Roman" w:hAnsi="Times New Roman" w:eastAsia="Times New Roman" w:cs="Times New Roman"/>
          <w:color w:val="000000" w:themeColor="text1"/>
          <w:sz w:val="24"/>
          <w:szCs w:val="24"/>
          <w:lang w:val="ru-RU"/>
        </w:rPr>
      </w:r>
      <w:r>
        <w:rPr>
          <w:rFonts w:ascii="Times New Roman" w:hAnsi="Times New Roman" w:eastAsia="Times New Roman" w:cs="Times New Roman"/>
          <w:color w:val="000000" w:themeColor="text1"/>
          <w:sz w:val="24"/>
          <w:szCs w:val="24"/>
          <w:lang w:val="ru-RU"/>
        </w:rPr>
        <w:t xml:space="preserve">Моделирование стратегии</w:t>
      </w:r>
      <w:r>
        <w:rPr>
          <w:rFonts w:ascii="Times New Roman" w:hAnsi="Times New Roman" w:eastAsia="Times New Roman" w:cs="Times New Roman"/>
          <w:color w:val="000000" w:themeColor="text1"/>
          <w:sz w:val="24"/>
          <w:szCs w:val="24"/>
          <w:lang w:val="ru-RU"/>
        </w:rPr>
        <w:t xml:space="preserve">;</w:t>
      </w:r>
      <w:r>
        <w:rPr>
          <w:rFonts w:ascii="Times New Roman" w:hAnsi="Times New Roman" w:eastAsia="Times New Roman" w:cs="Times New Roman"/>
          <w:color w:val="000000" w:themeColor="text1"/>
          <w:sz w:val="24"/>
          <w:szCs w:val="24"/>
          <w:lang w:val="ru-RU"/>
          <w14:ligatures w14:val="none"/>
        </w:rPr>
      </w:r>
      <w:r>
        <w:rPr>
          <w:rFonts w:ascii="Times New Roman" w:hAnsi="Times New Roman" w:eastAsia="Times New Roman" w:cs="Times New Roman"/>
          <w:color w:val="000000" w:themeColor="text1"/>
          <w:sz w:val="24"/>
          <w:szCs w:val="24"/>
          <w:lang w:val="ru-RU"/>
          <w14:ligatures w14:val="none"/>
        </w:rPr>
      </w:r>
    </w:p>
    <w:p>
      <w:pPr>
        <w:pStyle w:val="894"/>
        <w:numPr>
          <w:ilvl w:val="0"/>
          <w:numId w:val="10"/>
        </w:numPr>
        <w:suppressLineNumbers w:val="false"/>
        <w:pBdr/>
        <w:shd w:val="nil" w:color="000000"/>
        <w:spacing w:after="0" w:afterAutospacing="0" w:line="240" w:lineRule="auto"/>
        <w:ind/>
        <w:jc w:val="both"/>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lang w:val="ru-RU"/>
        </w:rPr>
      </w:r>
      <w:r>
        <w:rPr>
          <w:rFonts w:ascii="Times New Roman" w:hAnsi="Times New Roman" w:eastAsia="Times New Roman" w:cs="Times New Roman"/>
          <w:color w:val="000000" w:themeColor="text1"/>
          <w:sz w:val="24"/>
          <w:szCs w:val="24"/>
          <w:highlight w:val="none"/>
          <w:lang w:val="ru-RU"/>
        </w:rPr>
        <w:t xml:space="preserve">Модели бизнес-правил;</w:t>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p>
    <w:p>
      <w:pPr>
        <w:pStyle w:val="894"/>
        <w:numPr>
          <w:ilvl w:val="0"/>
          <w:numId w:val="10"/>
        </w:numPr>
        <w:suppressLineNumbers w:val="false"/>
        <w:pBdr/>
        <w:shd w:val="nil" w:color="000000"/>
        <w:spacing w:after="0" w:afterAutospacing="0" w:line="240" w:lineRule="auto"/>
        <w:ind/>
        <w:jc w:val="both"/>
        <w:rPr>
          <w:rFonts w:ascii="Times New Roman" w:hAnsi="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rPr>
      </w:r>
      <w:r>
        <w:rPr>
          <w:rFonts w:ascii="Times New Roman" w:hAnsi="Times New Roman" w:eastAsia="Times New Roman" w:cs="Times New Roman"/>
          <w:color w:val="000000" w:themeColor="text1"/>
          <w:sz w:val="24"/>
          <w:szCs w:val="24"/>
          <w:highlight w:val="none"/>
          <w:lang w:val="ru-RU"/>
        </w:rPr>
        <w:t xml:space="preserve">Мониторинг и развёртывание бизнес-процессов.</w:t>
      </w:r>
      <w:r>
        <w:rPr>
          <w:rFonts w:ascii="Times New Roman" w:hAnsi="Times New Roman" w:cs="Times New Roman"/>
          <w:color w:val="000000" w:themeColor="text1"/>
          <w:sz w:val="24"/>
          <w:szCs w:val="24"/>
          <w:highlight w:val="none"/>
          <w:lang w:val="ru-RU"/>
          <w14:ligatures w14:val="none"/>
        </w:rPr>
      </w:r>
      <w:r>
        <w:rPr>
          <w:rFonts w:ascii="Times New Roman" w:hAnsi="Times New Roman" w:cs="Times New Roman"/>
          <w:color w:val="000000" w:themeColor="text1"/>
          <w:sz w:val="24"/>
          <w:szCs w:val="24"/>
          <w:highlight w:val="none"/>
          <w:lang w:val="ru-RU"/>
          <w14:ligatures w14:val="none"/>
        </w:rPr>
      </w:r>
    </w:p>
    <w:p>
      <w:pPr>
        <w:suppressLineNumbers w:val="false"/>
        <w:pBdr/>
        <w:shd w:val="nil" w:color="auto"/>
        <w:spacing w:after="0" w:afterAutospacing="0" w:line="240" w:lineRule="auto"/>
        <w:ind w:firstLine="720"/>
        <w:jc w:val="both"/>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rPr>
        <w:t xml:space="preserve">Использование нотации BPMN уместно при моделировании процессов с большим числом участников, выполняющих различные функции. Стандартный язык моделирования облегчает </w:t>
      </w:r>
      <w:r>
        <w:rPr>
          <w:rFonts w:ascii="Times New Roman" w:hAnsi="Times New Roman" w:eastAsia="Times New Roman" w:cs="Times New Roman"/>
          <w:color w:val="000000" w:themeColor="text1"/>
          <w:sz w:val="24"/>
          <w:szCs w:val="24"/>
          <w:lang w:val="ru-RU"/>
        </w:rPr>
        <w:t xml:space="preserve">понимание совместной работы</w:t>
      </w:r>
      <w:r>
        <w:rPr>
          <w:rFonts w:ascii="Times New Roman" w:hAnsi="Times New Roman" w:eastAsia="Times New Roman" w:cs="Times New Roman"/>
          <w:color w:val="000000" w:themeColor="text1"/>
          <w:sz w:val="24"/>
          <w:szCs w:val="24"/>
          <w:lang w:val="ru-RU"/>
        </w:rPr>
        <w:t xml:space="preserve"> внутри организаций и между ними [8, раздел 7, стр. 9-10]. Использование нотации BPMN, позволяет: </w:t>
      </w:r>
      <w:r>
        <w:rPr>
          <w:rFonts w:ascii="Times New Roman" w:hAnsi="Times New Roman" w:eastAsia="Times New Roman" w:cs="Times New Roman"/>
          <w:color w:val="000000" w:themeColor="text1"/>
          <w:sz w:val="24"/>
          <w:szCs w:val="24"/>
          <w:lang w:val="ru-RU"/>
        </w:rPr>
        <w:t xml:space="preserve">анализировать существующие бизнес-процессы</w:t>
      </w:r>
      <w:r>
        <w:rPr>
          <w:rFonts w:ascii="Times New Roman" w:hAnsi="Times New Roman" w:eastAsia="Times New Roman" w:cs="Times New Roman"/>
          <w:color w:val="000000" w:themeColor="text1"/>
          <w:sz w:val="24"/>
          <w:szCs w:val="24"/>
          <w:highlight w:val="none"/>
          <w:lang w:val="ru-RU"/>
        </w:rPr>
        <w:t xml:space="preserve">, выявляя области для улучшения, а</w:t>
      </w:r>
      <w:r>
        <w:rPr>
          <w:rFonts w:ascii="Times New Roman" w:hAnsi="Times New Roman" w:eastAsia="Times New Roman" w:cs="Times New Roman"/>
          <w:color w:val="000000" w:themeColor="text1"/>
          <w:sz w:val="24"/>
          <w:szCs w:val="24"/>
          <w:lang w:val="ru-RU"/>
        </w:rPr>
        <w:t xml:space="preserve">втоматизировать и оптимизировать рабочие потоки, с</w:t>
      </w:r>
      <w:r>
        <w:rPr>
          <w:rFonts w:ascii="Times New Roman" w:hAnsi="Times New Roman" w:eastAsia="Times New Roman" w:cs="Times New Roman"/>
          <w:color w:val="000000" w:themeColor="text1"/>
          <w:sz w:val="24"/>
          <w:szCs w:val="24"/>
          <w:highlight w:val="none"/>
          <w:lang w:val="ru-RU"/>
        </w:rPr>
        <w:t xml:space="preserve">ократить расходы на обучение персонала [9</w:t>
      </w:r>
      <w:r>
        <w:rPr>
          <w:rFonts w:ascii="Times New Roman" w:hAnsi="Times New Roman" w:eastAsia="Times New Roman" w:cs="Times New Roman"/>
          <w:color w:val="000000" w:themeColor="text1"/>
          <w:sz w:val="24"/>
          <w:szCs w:val="24"/>
          <w:highlight w:val="none"/>
          <w:lang w:val="ru-RU"/>
        </w:rPr>
        <w:t xml:space="preserve">].</w:t>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p>
    <w:p>
      <w:pPr>
        <w:suppressLineNumbers w:val="false"/>
        <w:pBdr/>
        <w:shd w:val="nil" w:color="000000"/>
        <w:spacing w:after="142" w:afterAutospacing="0" w:before="425" w:beforeAutospacing="0" w:line="240" w:lineRule="auto"/>
        <w:ind w:firstLine="0"/>
        <w:jc w:val="center"/>
        <w:rPr>
          <w:rFonts w:ascii="Times New Roman" w:hAnsi="Times New Roman" w:eastAsia="Times New Roman" w:cs="Times New Roman"/>
          <w:b/>
          <w:bCs w:val="0"/>
          <w:i w:val="0"/>
          <w:color w:val="000000" w:themeColor="text1"/>
          <w:sz w:val="24"/>
          <w:szCs w:val="24"/>
          <w:highlight w:val="none"/>
          <w:lang w:val="ru-RU"/>
          <w14:ligatures w14:val="none"/>
        </w:rPr>
      </w:pPr>
      <w:r>
        <w:rPr>
          <w:rFonts w:ascii="Times New Roman" w:hAnsi="Times New Roman" w:eastAsia="Times New Roman" w:cs="Times New Roman"/>
          <w:b/>
          <w:bCs/>
          <w:i w:val="0"/>
          <w:iCs w:val="0"/>
          <w:color w:val="000000" w:themeColor="text1"/>
          <w:sz w:val="24"/>
          <w:szCs w:val="24"/>
          <w:highlight w:val="none"/>
          <w:lang w:val="ru-RU"/>
        </w:rPr>
        <w:t xml:space="preserve">ОСНОВНЫЕ ЭЛЕМЕНТЫ НОТАЦИИ BPMN</w:t>
      </w:r>
      <w:r>
        <w:rPr>
          <w:rFonts w:ascii="Times New Roman" w:hAnsi="Times New Roman" w:eastAsia="Times New Roman" w:cs="Times New Roman"/>
          <w:b/>
          <w:bCs w:val="0"/>
          <w:i w:val="0"/>
          <w:color w:val="000000" w:themeColor="text1"/>
          <w:sz w:val="24"/>
          <w:szCs w:val="24"/>
          <w:highlight w:val="none"/>
          <w:lang w:val="ru-RU"/>
          <w14:ligatures w14:val="none"/>
        </w:rPr>
      </w:r>
      <w:r>
        <w:rPr>
          <w:rFonts w:ascii="Times New Roman" w:hAnsi="Times New Roman" w:eastAsia="Times New Roman" w:cs="Times New Roman"/>
          <w:b/>
          <w:bCs w:val="0"/>
          <w:i w:val="0"/>
          <w:color w:val="000000" w:themeColor="text1"/>
          <w:sz w:val="24"/>
          <w:szCs w:val="24"/>
          <w:highlight w:val="none"/>
          <w:lang w:val="ru-RU"/>
          <w14:ligatures w14:val="none"/>
        </w:rPr>
      </w:r>
    </w:p>
    <w:p>
      <w:pPr>
        <w:suppressLineNumbers w:val="false"/>
        <w:pBdr/>
        <w:shd w:val="nil" w:color="000000"/>
        <w:spacing w:after="0" w:afterAutospacing="0" w:line="240" w:lineRule="auto"/>
        <w:ind w:firstLine="720"/>
        <w:jc w:val="both"/>
        <w:rPr>
          <w:highlight w:val="none"/>
          <w:lang w:val="ru-RU"/>
          <w14:ligatures w14:val="none"/>
        </w:rPr>
      </w:pPr>
      <w:r>
        <w:rPr>
          <w:highlight w:val="none"/>
          <w:lang w:val="ru-RU"/>
        </w:rPr>
        <w:t xml:space="preserve">В современной версии стандарта BPMN можно выделить следующие основные категории элементов[10, раздел 2.3.;11]:</w:t>
      </w:r>
      <w:r>
        <w:rPr>
          <w:highlight w:val="none"/>
          <w:lang w:val="ru-RU"/>
          <w14:ligatures w14:val="none"/>
        </w:rPr>
      </w:r>
      <w:r>
        <w:rPr>
          <w:highlight w:val="none"/>
          <w:lang w:val="ru-RU"/>
          <w14:ligatures w14:val="none"/>
        </w:rPr>
      </w:r>
    </w:p>
    <w:p>
      <w:pPr>
        <w:pStyle w:val="894"/>
        <w:numPr>
          <w:ilvl w:val="0"/>
          <w:numId w:val="11"/>
        </w:numPr>
        <w:suppressLineNumbers w:val="false"/>
        <w:pBdr/>
        <w:shd w:val="nil" w:color="000000"/>
        <w:spacing w:after="0" w:afterAutospacing="0" w:line="240" w:lineRule="auto"/>
        <w:ind/>
        <w:jc w:val="both"/>
        <w:rPr>
          <w:highlight w:val="none"/>
          <w:lang w:val="ru-RU"/>
          <w14:ligatures w14:val="none"/>
        </w:rPr>
      </w:pPr>
      <w:r>
        <w:rPr>
          <w:highlight w:val="none"/>
          <w:lang w:val="ru-RU"/>
        </w:rPr>
        <w:t xml:space="preserve">Элементы управления:</w:t>
      </w:r>
      <w:r>
        <w:rPr>
          <w:highlight w:val="none"/>
          <w:lang w:val="ru-RU"/>
          <w14:ligatures w14:val="none"/>
        </w:rPr>
      </w:r>
      <w:r>
        <w:rPr>
          <w:highlight w:val="none"/>
          <w:lang w:val="ru-RU"/>
          <w14:ligatures w14:val="none"/>
        </w:rPr>
      </w:r>
    </w:p>
    <w:p>
      <w:pPr>
        <w:pStyle w:val="894"/>
        <w:numPr>
          <w:ilvl w:val="1"/>
          <w:numId w:val="11"/>
        </w:numPr>
        <w:suppressLineNumbers w:val="false"/>
        <w:pBdr/>
        <w:shd w:val="nil" w:color="000000"/>
        <w:spacing w:after="0" w:afterAutospacing="0" w:line="240" w:lineRule="auto"/>
        <w:ind/>
        <w:jc w:val="both"/>
        <w:rPr>
          <w:highlight w:val="none"/>
          <w:lang w:val="ru-RU"/>
          <w14:ligatures w14:val="none"/>
        </w:rPr>
      </w:pPr>
      <w:r>
        <w:rPr>
          <w:highlight w:val="none"/>
          <w:lang w:val="ru-RU"/>
        </w:rPr>
        <w:t xml:space="preserve">Задачи (по другому операции или действия);</w:t>
      </w:r>
      <w:r>
        <w:rPr>
          <w:highlight w:val="none"/>
          <w:lang w:val="ru-RU"/>
          <w14:ligatures w14:val="none"/>
        </w:rPr>
      </w:r>
      <w:r>
        <w:rPr>
          <w:highlight w:val="none"/>
          <w:lang w:val="ru-RU"/>
          <w14:ligatures w14:val="none"/>
        </w:rPr>
      </w:r>
    </w:p>
    <w:p>
      <w:pPr>
        <w:pStyle w:val="894"/>
        <w:numPr>
          <w:ilvl w:val="1"/>
          <w:numId w:val="11"/>
        </w:numPr>
        <w:suppressLineNumbers w:val="false"/>
        <w:pBdr/>
        <w:shd w:val="nil" w:color="000000"/>
        <w:spacing w:after="0" w:afterAutospacing="0" w:line="240" w:lineRule="auto"/>
        <w:ind/>
        <w:jc w:val="both"/>
        <w:rPr>
          <w:highlight w:val="none"/>
          <w:lang w:val="ru-RU"/>
          <w14:ligatures w14:val="none"/>
        </w:rPr>
      </w:pPr>
      <w:r>
        <w:rPr>
          <w:highlight w:val="none"/>
          <w:lang w:val="ru-RU"/>
        </w:rPr>
        <w:t xml:space="preserve">События;</w:t>
      </w:r>
      <w:r>
        <w:rPr>
          <w:highlight w:val="none"/>
          <w:lang w:val="ru-RU"/>
          <w14:ligatures w14:val="none"/>
        </w:rPr>
      </w:r>
      <w:r>
        <w:rPr>
          <w:highlight w:val="none"/>
          <w:lang w:val="ru-RU"/>
          <w14:ligatures w14:val="none"/>
        </w:rPr>
      </w:r>
    </w:p>
    <w:p>
      <w:pPr>
        <w:pStyle w:val="894"/>
        <w:numPr>
          <w:ilvl w:val="1"/>
          <w:numId w:val="11"/>
        </w:numPr>
        <w:suppressLineNumbers w:val="false"/>
        <w:pBdr/>
        <w:shd w:val="nil" w:color="000000"/>
        <w:spacing w:after="0" w:afterAutospacing="0" w:line="240" w:lineRule="auto"/>
        <w:ind/>
        <w:jc w:val="both"/>
        <w:rPr>
          <w:highlight w:val="none"/>
          <w:lang w:val="ru-RU"/>
          <w14:ligatures w14:val="none"/>
        </w:rPr>
      </w:pPr>
      <w:r>
        <w:rPr>
          <w:highlight w:val="none"/>
          <w:lang w:val="ru-RU"/>
        </w:rPr>
        <w:t xml:space="preserve">Логические операторы</w:t>
      </w:r>
      <w:r>
        <w:rPr>
          <w:highlight w:val="none"/>
          <w:lang w:val="ru-RU"/>
        </w:rPr>
        <w:t xml:space="preserve">(по другому - шлюзы или развилки);</w:t>
      </w:r>
      <w:r>
        <w:rPr>
          <w:highlight w:val="none"/>
          <w:lang w:val="ru-RU"/>
          <w14:ligatures w14:val="none"/>
        </w:rPr>
      </w:r>
      <w:r>
        <w:rPr>
          <w:highlight w:val="none"/>
          <w:lang w:val="ru-RU"/>
          <w14:ligatures w14:val="none"/>
        </w:rPr>
      </w:r>
    </w:p>
    <w:p>
      <w:pPr>
        <w:pStyle w:val="894"/>
        <w:numPr>
          <w:ilvl w:val="0"/>
          <w:numId w:val="11"/>
        </w:numPr>
        <w:suppressLineNumbers w:val="false"/>
        <w:pBdr/>
        <w:shd w:val="nil" w:color="000000"/>
        <w:spacing w:after="0" w:afterAutospacing="0" w:line="240" w:lineRule="auto"/>
        <w:ind/>
        <w:jc w:val="both"/>
        <w:rPr>
          <w:highlight w:val="none"/>
          <w:lang w:val="ru-RU"/>
          <w14:ligatures w14:val="none"/>
        </w:rPr>
      </w:pPr>
      <w:r>
        <w:rPr>
          <w:highlight w:val="none"/>
          <w:lang w:val="ru-RU"/>
        </w:rPr>
        <w:t xml:space="preserve">С</w:t>
      </w:r>
      <w:r>
        <w:rPr>
          <w:highlight w:val="none"/>
          <w:lang w:val="ru-RU"/>
        </w:rPr>
        <w:t xml:space="preserve">оединительные элементы:</w:t>
      </w:r>
      <w:r>
        <w:rPr>
          <w:highlight w:val="none"/>
          <w:lang w:val="ru-RU"/>
          <w14:ligatures w14:val="none"/>
        </w:rPr>
      </w:r>
      <w:r>
        <w:rPr>
          <w:highlight w:val="none"/>
          <w:lang w:val="ru-RU"/>
          <w14:ligatures w14:val="none"/>
        </w:rPr>
      </w:r>
    </w:p>
    <w:p>
      <w:pPr>
        <w:pStyle w:val="894"/>
        <w:numPr>
          <w:ilvl w:val="1"/>
          <w:numId w:val="11"/>
        </w:numPr>
        <w:suppressLineNumbers w:val="false"/>
        <w:pBdr/>
        <w:shd w:val="nil" w:color="000000"/>
        <w:spacing w:after="0" w:afterAutospacing="0" w:line="240" w:lineRule="auto"/>
        <w:ind/>
        <w:jc w:val="both"/>
        <w:rPr>
          <w:highlight w:val="none"/>
          <w:lang w:val="ru-RU"/>
          <w14:ligatures w14:val="none"/>
        </w:rPr>
      </w:pPr>
      <w:r>
        <w:rPr>
          <w:highlight w:val="none"/>
          <w:lang w:val="ru-RU"/>
        </w:rPr>
        <w:t xml:space="preserve">Потоки управления;</w:t>
      </w:r>
      <w:r>
        <w:rPr>
          <w:highlight w:val="none"/>
          <w:lang w:val="ru-RU"/>
          <w14:ligatures w14:val="none"/>
        </w:rPr>
      </w:r>
      <w:r>
        <w:rPr>
          <w:highlight w:val="none"/>
          <w:lang w:val="ru-RU"/>
          <w14:ligatures w14:val="none"/>
        </w:rPr>
      </w:r>
    </w:p>
    <w:p>
      <w:pPr>
        <w:pStyle w:val="894"/>
        <w:numPr>
          <w:ilvl w:val="1"/>
          <w:numId w:val="11"/>
        </w:numPr>
        <w:suppressLineNumbers w:val="false"/>
        <w:pBdr/>
        <w:shd w:val="nil" w:color="000000"/>
        <w:spacing w:after="0" w:afterAutospacing="0" w:line="240" w:lineRule="auto"/>
        <w:ind/>
        <w:jc w:val="both"/>
        <w:rPr>
          <w:highlight w:val="none"/>
          <w:lang w:val="ru-RU"/>
          <w14:ligatures w14:val="none"/>
        </w:rPr>
      </w:pPr>
      <w:r>
        <w:rPr>
          <w:highlight w:val="none"/>
          <w:lang w:val="ru-RU"/>
        </w:rPr>
        <w:t xml:space="preserve">Потоки сообщений;</w:t>
      </w:r>
      <w:r>
        <w:rPr>
          <w:highlight w:val="none"/>
          <w:lang w:val="ru-RU"/>
          <w14:ligatures w14:val="none"/>
        </w:rPr>
      </w:r>
      <w:r>
        <w:rPr>
          <w:highlight w:val="none"/>
          <w:lang w:val="ru-RU"/>
          <w14:ligatures w14:val="none"/>
        </w:rPr>
      </w:r>
    </w:p>
    <w:p>
      <w:pPr>
        <w:pStyle w:val="894"/>
        <w:numPr>
          <w:ilvl w:val="1"/>
          <w:numId w:val="11"/>
        </w:numPr>
        <w:suppressLineNumbers w:val="false"/>
        <w:pBdr/>
        <w:shd w:val="nil" w:color="000000"/>
        <w:spacing w:after="0" w:afterAutospacing="0" w:line="240" w:lineRule="auto"/>
        <w:ind/>
        <w:jc w:val="both"/>
        <w:rPr>
          <w:highlight w:val="none"/>
          <w:lang w:val="ru-RU"/>
          <w14:ligatures w14:val="none"/>
        </w:rPr>
      </w:pPr>
      <w:r>
        <w:rPr>
          <w:highlight w:val="none"/>
          <w:lang w:val="ru-RU"/>
        </w:rPr>
        <w:t xml:space="preserve">Ассоциации (направленная и ненаправленная);</w:t>
      </w:r>
      <w:r>
        <w:rPr>
          <w:highlight w:val="none"/>
          <w:lang w:val="ru-RU"/>
          <w14:ligatures w14:val="none"/>
        </w:rPr>
      </w:r>
      <w:r>
        <w:rPr>
          <w:highlight w:val="none"/>
          <w:lang w:val="ru-RU"/>
          <w14:ligatures w14:val="none"/>
        </w:rPr>
      </w:r>
    </w:p>
    <w:p>
      <w:pPr>
        <w:pStyle w:val="894"/>
        <w:numPr>
          <w:ilvl w:val="0"/>
          <w:numId w:val="11"/>
        </w:numPr>
        <w:suppressLineNumbers w:val="false"/>
        <w:pBdr/>
        <w:shd w:val="nil" w:color="000000"/>
        <w:spacing w:after="0" w:afterAutospacing="0" w:line="240" w:lineRule="auto"/>
        <w:ind/>
        <w:jc w:val="both"/>
        <w:rPr>
          <w:highlight w:val="none"/>
          <w:lang w:val="ru-RU"/>
          <w14:ligatures w14:val="none"/>
        </w:rPr>
      </w:pPr>
      <w:r>
        <w:rPr>
          <w:highlight w:val="none"/>
          <w:lang w:val="ru-RU"/>
        </w:rPr>
        <w:t xml:space="preserve">Элементы данных:</w:t>
      </w:r>
      <w:r>
        <w:rPr>
          <w:highlight w:val="none"/>
          <w:lang w:val="ru-RU"/>
          <w14:ligatures w14:val="none"/>
        </w:rPr>
      </w:r>
      <w:r>
        <w:rPr>
          <w:highlight w:val="none"/>
          <w:lang w:val="ru-RU"/>
          <w14:ligatures w14:val="none"/>
        </w:rPr>
      </w:r>
    </w:p>
    <w:p>
      <w:pPr>
        <w:pStyle w:val="894"/>
        <w:numPr>
          <w:ilvl w:val="1"/>
          <w:numId w:val="11"/>
        </w:numPr>
        <w:suppressLineNumbers w:val="false"/>
        <w:pBdr/>
        <w:shd w:val="nil" w:color="000000"/>
        <w:spacing w:after="0" w:afterAutospacing="0" w:line="240" w:lineRule="auto"/>
        <w:ind/>
        <w:jc w:val="both"/>
        <w:rPr>
          <w:highlight w:val="none"/>
          <w:lang w:val="ru-RU"/>
          <w14:ligatures w14:val="none"/>
        </w:rPr>
      </w:pPr>
      <w:r>
        <w:rPr>
          <w:highlight w:val="none"/>
          <w:lang w:val="ru-RU"/>
        </w:rPr>
        <w:t xml:space="preserve">Объекты данных;</w:t>
      </w:r>
      <w:r>
        <w:rPr>
          <w:highlight w:val="none"/>
          <w:lang w:val="ru-RU"/>
          <w14:ligatures w14:val="none"/>
        </w:rPr>
      </w:r>
      <w:r>
        <w:rPr>
          <w:highlight w:val="none"/>
          <w:lang w:val="ru-RU"/>
          <w14:ligatures w14:val="none"/>
        </w:rPr>
      </w:r>
    </w:p>
    <w:p>
      <w:pPr>
        <w:pStyle w:val="894"/>
        <w:numPr>
          <w:ilvl w:val="1"/>
          <w:numId w:val="11"/>
        </w:numPr>
        <w:suppressLineNumbers w:val="false"/>
        <w:pBdr/>
        <w:shd w:val="nil" w:color="000000"/>
        <w:spacing w:after="0" w:afterAutospacing="0" w:line="240" w:lineRule="auto"/>
        <w:ind/>
        <w:jc w:val="both"/>
        <w:rPr>
          <w:highlight w:val="none"/>
          <w:lang w:val="ru-RU"/>
          <w14:ligatures w14:val="none"/>
        </w:rPr>
      </w:pPr>
      <w:r>
        <w:rPr>
          <w:highlight w:val="none"/>
          <w:lang w:val="ru-RU"/>
        </w:rPr>
        <w:t xml:space="preserve">Хранилища данных;</w:t>
      </w:r>
      <w:r>
        <w:rPr>
          <w:highlight w:val="none"/>
          <w:lang w:val="ru-RU"/>
          <w14:ligatures w14:val="none"/>
        </w:rPr>
      </w:r>
      <w:r>
        <w:rPr>
          <w:highlight w:val="none"/>
          <w:lang w:val="ru-RU"/>
          <w14:ligatures w14:val="none"/>
        </w:rPr>
      </w:r>
    </w:p>
    <w:p>
      <w:pPr>
        <w:pStyle w:val="894"/>
        <w:numPr>
          <w:ilvl w:val="1"/>
          <w:numId w:val="11"/>
        </w:numPr>
        <w:suppressLineNumbers w:val="false"/>
        <w:pBdr/>
        <w:shd w:val="nil" w:color="000000"/>
        <w:spacing w:after="0" w:afterAutospacing="0" w:line="240" w:lineRule="auto"/>
        <w:ind/>
        <w:jc w:val="both"/>
        <w:rPr>
          <w:highlight w:val="none"/>
          <w:lang w:val="ru-RU"/>
          <w14:ligatures w14:val="none"/>
        </w:rPr>
      </w:pPr>
      <w:r>
        <w:rPr>
          <w:highlight w:val="none"/>
          <w:lang w:val="ru-RU"/>
        </w:rPr>
        <w:t xml:space="preserve">Сообщения;</w:t>
      </w:r>
      <w:r>
        <w:rPr>
          <w:highlight w:val="none"/>
          <w:lang w:val="ru-RU"/>
          <w14:ligatures w14:val="none"/>
        </w:rPr>
      </w:r>
      <w:r>
        <w:rPr>
          <w:highlight w:val="none"/>
          <w:lang w:val="ru-RU"/>
          <w14:ligatures w14:val="none"/>
        </w:rPr>
      </w:r>
    </w:p>
    <w:p>
      <w:pPr>
        <w:pStyle w:val="894"/>
        <w:numPr>
          <w:ilvl w:val="0"/>
          <w:numId w:val="11"/>
        </w:numPr>
        <w:suppressLineNumbers w:val="false"/>
        <w:pBdr/>
        <w:shd w:val="nil" w:color="000000"/>
        <w:spacing w:after="0" w:afterAutospacing="0" w:line="240" w:lineRule="auto"/>
        <w:ind/>
        <w:jc w:val="both"/>
        <w:rPr>
          <w:highlight w:val="none"/>
          <w:lang w:val="ru-RU"/>
          <w14:ligatures w14:val="none"/>
        </w:rPr>
      </w:pPr>
      <w:r>
        <w:rPr>
          <w:highlight w:val="none"/>
          <w:lang w:val="ru-RU"/>
        </w:rPr>
        <w:t xml:space="preserve">Артефакты:</w:t>
      </w:r>
      <w:r>
        <w:rPr>
          <w:highlight w:val="none"/>
          <w:lang w:val="ru-RU"/>
          <w14:ligatures w14:val="none"/>
        </w:rPr>
      </w:r>
      <w:r>
        <w:rPr>
          <w:highlight w:val="none"/>
          <w:lang w:val="ru-RU"/>
          <w14:ligatures w14:val="none"/>
        </w:rPr>
      </w:r>
    </w:p>
    <w:p>
      <w:pPr>
        <w:pStyle w:val="894"/>
        <w:numPr>
          <w:ilvl w:val="1"/>
          <w:numId w:val="11"/>
        </w:numPr>
        <w:suppressLineNumbers w:val="false"/>
        <w:pBdr/>
        <w:shd w:val="nil" w:color="000000"/>
        <w:spacing w:after="0" w:afterAutospacing="0" w:line="240" w:lineRule="auto"/>
        <w:ind/>
        <w:jc w:val="both"/>
        <w:rPr>
          <w:highlight w:val="none"/>
          <w:lang w:val="ru-RU"/>
          <w14:ligatures w14:val="none"/>
        </w:rPr>
      </w:pPr>
      <w:r>
        <w:rPr>
          <w:highlight w:val="none"/>
          <w:lang w:val="ru-RU"/>
        </w:rPr>
        <w:t xml:space="preserve">Группы</w:t>
      </w:r>
      <w:r>
        <w:rPr>
          <w:highlight w:val="none"/>
          <w:lang w:val="ru-RU"/>
          <w14:ligatures w14:val="none"/>
        </w:rPr>
      </w:r>
      <w:r>
        <w:rPr>
          <w:highlight w:val="none"/>
          <w:lang w:val="ru-RU"/>
          <w14:ligatures w14:val="none"/>
        </w:rPr>
      </w:r>
    </w:p>
    <w:p>
      <w:pPr>
        <w:pStyle w:val="894"/>
        <w:numPr>
          <w:ilvl w:val="1"/>
          <w:numId w:val="11"/>
        </w:numPr>
        <w:suppressLineNumbers w:val="false"/>
        <w:pBdr/>
        <w:shd w:val="nil" w:color="000000"/>
        <w:spacing w:after="0" w:afterAutospacing="0" w:line="240" w:lineRule="auto"/>
        <w:ind/>
        <w:jc w:val="both"/>
        <w:rPr>
          <w:highlight w:val="none"/>
          <w:lang w:val="ru-RU"/>
          <w14:ligatures w14:val="none"/>
        </w:rPr>
      </w:pPr>
      <w:r>
        <w:rPr>
          <w:highlight w:val="none"/>
          <w:lang w:val="ru-RU"/>
        </w:rPr>
        <w:t xml:space="preserve">Аннотации</w:t>
      </w:r>
      <w:r>
        <w:rPr>
          <w:highlight w:val="none"/>
          <w:lang w:val="ru-RU"/>
          <w14:ligatures w14:val="none"/>
        </w:rPr>
      </w:r>
      <w:r>
        <w:rPr>
          <w:highlight w:val="none"/>
          <w:lang w:val="ru-RU"/>
          <w14:ligatures w14:val="none"/>
        </w:rPr>
      </w:r>
    </w:p>
    <w:p>
      <w:pPr>
        <w:pStyle w:val="894"/>
        <w:numPr>
          <w:ilvl w:val="1"/>
          <w:numId w:val="11"/>
        </w:numPr>
        <w:suppressLineNumbers w:val="false"/>
        <w:pBdr/>
        <w:shd w:val="nil" w:color="000000"/>
        <w:spacing w:after="0" w:afterAutospacing="0" w:line="240" w:lineRule="auto"/>
        <w:ind/>
        <w:jc w:val="both"/>
        <w:rPr>
          <w:highlight w:val="none"/>
          <w:lang w:val="ru-RU"/>
          <w14:ligatures w14:val="none"/>
        </w:rPr>
      </w:pPr>
      <w:r>
        <w:rPr>
          <w:highlight w:val="none"/>
          <w:lang w:val="ru-RU"/>
        </w:rPr>
        <w:t xml:space="preserve">Ссылки</w:t>
      </w:r>
      <w:r>
        <w:rPr>
          <w:highlight w:val="none"/>
          <w:lang w:val="ru-RU"/>
          <w14:ligatures w14:val="none"/>
        </w:rPr>
      </w:r>
      <w:r>
        <w:rPr>
          <w:highlight w:val="none"/>
          <w:lang w:val="ru-RU"/>
          <w14:ligatures w14:val="none"/>
        </w:rPr>
      </w:r>
    </w:p>
    <w:p>
      <w:pPr>
        <w:pStyle w:val="894"/>
        <w:numPr>
          <w:ilvl w:val="0"/>
          <w:numId w:val="11"/>
        </w:numPr>
        <w:suppressLineNumbers w:val="false"/>
        <w:pBdr/>
        <w:shd w:val="nil" w:color="000000"/>
        <w:spacing w:after="0" w:afterAutospacing="0" w:line="240" w:lineRule="auto"/>
        <w:ind/>
        <w:jc w:val="both"/>
        <w:rPr>
          <w:highlight w:val="none"/>
          <w:lang w:val="ru-RU"/>
          <w14:ligatures w14:val="none"/>
        </w:rPr>
      </w:pPr>
      <w:r>
        <w:rPr>
          <w:highlight w:val="none"/>
          <w:lang w:val="ru-RU"/>
        </w:rPr>
        <w:t xml:space="preserve">Зоны ответственности</w:t>
      </w:r>
      <w:r>
        <w:rPr>
          <w:highlight w:val="none"/>
          <w:lang w:val="ru-RU"/>
          <w14:ligatures w14:val="none"/>
        </w:rPr>
      </w:r>
      <w:r>
        <w:rPr>
          <w:highlight w:val="none"/>
          <w:lang w:val="ru-RU"/>
          <w14:ligatures w14:val="none"/>
        </w:rPr>
      </w:r>
    </w:p>
    <w:p>
      <w:pPr>
        <w:pStyle w:val="894"/>
        <w:numPr>
          <w:ilvl w:val="1"/>
          <w:numId w:val="11"/>
        </w:numPr>
        <w:suppressLineNumbers w:val="false"/>
        <w:pBdr/>
        <w:shd w:val="nil" w:color="000000"/>
        <w:spacing w:after="0" w:afterAutospacing="0" w:line="240" w:lineRule="auto"/>
        <w:ind/>
        <w:jc w:val="both"/>
        <w:rPr>
          <w:highlight w:val="none"/>
          <w:lang w:val="ru-RU"/>
          <w14:ligatures w14:val="none"/>
        </w:rPr>
      </w:pPr>
      <w:r>
        <w:rPr>
          <w:highlight w:val="none"/>
          <w:lang w:val="ru-RU"/>
        </w:rPr>
        <w:t xml:space="preserve">Пулы</w:t>
      </w:r>
      <w:r>
        <w:rPr>
          <w:highlight w:val="none"/>
          <w:lang w:val="ru-RU"/>
          <w14:ligatures w14:val="none"/>
        </w:rPr>
      </w:r>
      <w:r>
        <w:rPr>
          <w:highlight w:val="none"/>
          <w:lang w:val="ru-RU"/>
          <w14:ligatures w14:val="none"/>
        </w:rPr>
      </w:r>
    </w:p>
    <w:p>
      <w:pPr>
        <w:pStyle w:val="894"/>
        <w:numPr>
          <w:ilvl w:val="1"/>
          <w:numId w:val="11"/>
        </w:numPr>
        <w:suppressLineNumbers w:val="false"/>
        <w:pBdr/>
        <w:shd w:val="nil" w:color="000000"/>
        <w:spacing w:after="0" w:afterAutospacing="0" w:line="240" w:lineRule="auto"/>
        <w:ind/>
        <w:jc w:val="both"/>
        <w:rPr>
          <w:highlight w:val="none"/>
          <w:lang w:val="ru-RU"/>
          <w14:ligatures w14:val="none"/>
        </w:rPr>
      </w:pPr>
      <w:r>
        <w:rPr>
          <w:highlight w:val="none"/>
          <w:lang w:val="ru-RU"/>
        </w:rPr>
        <w:t xml:space="preserve">Дорожки (устаревающий вариант - роли)</w:t>
      </w:r>
      <w:r>
        <w:rPr>
          <w:highlight w:val="none"/>
          <w:lang w:val="ru-RU"/>
          <w14:ligatures w14:val="none"/>
        </w:rPr>
      </w:r>
      <w:r>
        <w:rPr>
          <w:highlight w:val="none"/>
          <w:lang w:val="ru-RU"/>
          <w14:ligatures w14:val="none"/>
        </w:rPr>
      </w:r>
    </w:p>
    <w:p>
      <w:pPr>
        <w:suppressLineNumbers w:val="false"/>
        <w:pBdr/>
        <w:shd w:val="nil" w:color="000000"/>
        <w:spacing w:after="0" w:afterAutospacing="0" w:line="240" w:lineRule="auto"/>
        <w:ind w:firstLine="720"/>
        <w:jc w:val="both"/>
        <w:rPr>
          <w:rFonts w:ascii="Times New Roman" w:hAnsi="Times New Roman" w:eastAsia="Times New Roman" w:cs="Times New Roman"/>
          <w:color w:val="000000" w:themeColor="text1"/>
          <w:sz w:val="24"/>
          <w:szCs w:val="24"/>
          <w:highlight w:val="none"/>
          <w14:ligatures w14:val="none"/>
        </w:rPr>
      </w:pPr>
      <w:r>
        <w:rPr>
          <w:rFonts w:ascii="Times New Roman" w:hAnsi="Times New Roman" w:eastAsia="Times New Roman" w:cs="Times New Roman"/>
          <w:color w:val="000000" w:themeColor="text1"/>
          <w:sz w:val="24"/>
          <w:szCs w:val="24"/>
          <w:highlight w:val="none"/>
          <w:lang w:val="ru-RU"/>
          <w14:ligatures w14:val="none"/>
        </w:rPr>
        <w:t xml:space="preserve">Стоит отметить, что в этом списке не указаны некоторые элементы, специфичные для схем (диаграмм) хореографии и диалогов, так как эти виды BPMN диаграмм менее распространены, а также используются в более сложных ситуациях, поэтому не будут рассмотрены в данном материале.</w:t>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p>
    <w:p>
      <w:pPr>
        <w:suppressLineNumbers w:val="false"/>
        <w:pBdr/>
        <w:shd w:val="nil" w:color="000000"/>
        <w:spacing w:after="0" w:afterAutospacing="0" w:line="240" w:lineRule="auto"/>
        <w:ind w:firstLine="720"/>
        <w:jc w:val="both"/>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14:ligatures w14:val="none"/>
        </w:rPr>
        <w:t xml:space="preserve">Вс</w:t>
      </w:r>
      <w:r>
        <w:rPr>
          <w:rFonts w:ascii="Times New Roman" w:hAnsi="Times New Roman" w:eastAsia="Times New Roman" w:cs="Times New Roman"/>
          <w:color w:val="000000" w:themeColor="text1"/>
          <w:sz w:val="24"/>
          <w:szCs w:val="24"/>
          <w:highlight w:val="none"/>
          <w:lang w:val="ru-RU"/>
          <w14:ligatures w14:val="none"/>
        </w:rPr>
        <w:t xml:space="preserve">ё многообразие описанных выше элементов нотации BPMN и их разновидностей позволяет точно, детально и корректно с точки зрения бизнес-логики описывать процессы. Однако перед тем, как приступать к описанию процессов стоит определить цель и точку зрения. </w:t>
      </w:r>
      <w:r>
        <w:rPr>
          <w:rFonts w:ascii="Times New Roman" w:hAnsi="Times New Roman" w:eastAsia="Times New Roman" w:cs="Times New Roman"/>
          <w:color w:val="000000" w:themeColor="text1"/>
          <w:sz w:val="24"/>
          <w:szCs w:val="24"/>
          <w:highlight w:val="none"/>
          <w:lang w:val="ru-RU"/>
          <w14:ligatures w14:val="none"/>
        </w:rPr>
        <w:t xml:space="preserve">От выбранной цели описания процесса буд</w:t>
      </w:r>
      <w:r>
        <w:rPr>
          <w:rFonts w:ascii="Times New Roman" w:hAnsi="Times New Roman" w:eastAsia="Times New Roman" w:cs="Times New Roman"/>
          <w:color w:val="000000" w:themeColor="text1"/>
          <w:sz w:val="24"/>
          <w:szCs w:val="24"/>
          <w:highlight w:val="none"/>
          <w:lang w:val="ru-RU"/>
          <w14:ligatures w14:val="none"/>
        </w:rPr>
        <w:t xml:space="preserve">ет зависеть масштаб описания процесса процесса. Очевидно, что схема, построенная  для чтения людьми, может быть достаточно простой, а схема, созданная с целю автоматизации или анализа и оптимизации процесса – более сложной, включающей больше подробностей. </w:t>
      </w:r>
      <w:r>
        <w:rPr>
          <w:rFonts w:ascii="Times New Roman" w:hAnsi="Times New Roman" w:eastAsia="Times New Roman" w:cs="Times New Roman"/>
          <w:color w:val="000000" w:themeColor="text1"/>
          <w:sz w:val="24"/>
          <w:szCs w:val="24"/>
          <w:highlight w:val="none"/>
          <w:lang w:val="ru-RU"/>
          <w14:ligatures w14:val="none"/>
        </w:rPr>
        <w:t xml:space="preserve">Точка зрения существенно влияет на описание процесса, так как разные участники бизнес процессов (клиенты, операционисты, менеджеры, высшее руководство) заинтересованы в разных сторонах функционирования процессов и, соответственно, в разном их описании </w:t>
      </w:r>
      <w:r>
        <w:rPr>
          <w:rFonts w:ascii="Times New Roman" w:hAnsi="Times New Roman" w:eastAsia="Times New Roman" w:cs="Times New Roman"/>
          <w:color w:val="000000" w:themeColor="text1"/>
          <w:sz w:val="24"/>
          <w:szCs w:val="24"/>
          <w:highlight w:val="none"/>
          <w:lang w:val="ru-RU"/>
          <w14:ligatures w14:val="none"/>
        </w:rPr>
        <w:t xml:space="preserve">[12, раздел 1.3., стр. 8]</w:t>
      </w:r>
      <w:r>
        <w:rPr>
          <w:rFonts w:ascii="Times New Roman" w:hAnsi="Times New Roman" w:eastAsia="Times New Roman" w:cs="Times New Roman"/>
          <w:color w:val="000000" w:themeColor="text1"/>
          <w:sz w:val="24"/>
          <w:szCs w:val="24"/>
          <w:highlight w:val="none"/>
          <w:lang w:val="ru-RU"/>
          <w14:ligatures w14:val="none"/>
        </w:rPr>
        <w:t xml:space="preserve">.</w:t>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p>
    <w:p>
      <w:pPr>
        <w:suppressLineNumbers w:val="false"/>
        <w:pBdr/>
        <w:shd w:val="nil" w:color="000000"/>
        <w:spacing w:after="0" w:afterAutospacing="0" w:line="240" w:lineRule="auto"/>
        <w:ind w:firstLine="720"/>
        <w:jc w:val="both"/>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14:ligatures w14:val="none"/>
        </w:rPr>
        <w:t xml:space="preserve">Графическая схема процесса - диаграмма BPMN начинает создаваться с элементов пул</w:t>
      </w:r>
      <w:r>
        <w:rPr>
          <w:rFonts w:ascii="Times New Roman" w:hAnsi="Times New Roman" w:eastAsia="Times New Roman" w:cs="Times New Roman"/>
          <w:color w:val="000000" w:themeColor="text1"/>
          <w:sz w:val="24"/>
          <w:szCs w:val="24"/>
          <w:highlight w:val="none"/>
          <w:lang w:val="ru-RU"/>
          <w14:ligatures w14:val="none"/>
        </w:rPr>
        <w:t xml:space="preserve">ов и дорожек, которые отражают распределение обязанностей. Пул (pool) – это контейнер, ограничивающий процесс. Графически изображается в виде рамки.</w:t>
      </w:r>
      <w:r>
        <w:rPr>
          <w:rFonts w:ascii="Times New Roman" w:hAnsi="Times New Roman" w:eastAsia="Times New Roman" w:cs="Times New Roman"/>
          <w:color w:val="000000" w:themeColor="text1"/>
          <w:sz w:val="24"/>
          <w:szCs w:val="24"/>
          <w:highlight w:val="none"/>
          <w:lang w:val="ru-RU"/>
          <w14:ligatures w14:val="none"/>
        </w:rPr>
        <w:t xml:space="preserve">Всё, что находится вне пула, – его внешнее окружение. Пул разделён на дорожки, предназначенные для группировки операций диаграммы. Дорожки могут быть вложенными. </w:t>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p>
    <w:p>
      <w:pPr>
        <w:pStyle w:val="901"/>
        <w:suppressLineNumbers w:val="false"/>
        <w:pBdr/>
        <w:spacing w:after="142" w:afterAutospacing="0" w:before="142" w:beforeAutospacing="0"/>
        <w:ind/>
        <w:contextualSpacing w:val="true"/>
        <w:jc w:val="center"/>
        <w:rPr>
          <w:highlight w:val="none"/>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3592800" cy="270000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99740" name=""/>
                        <pic:cNvPicPr>
                          <a:picLocks noChangeAspect="1"/>
                        </pic:cNvPicPr>
                        <pic:nvPr/>
                      </pic:nvPicPr>
                      <pic:blipFill>
                        <a:blip r:embed="rId9"/>
                        <a:stretch/>
                      </pic:blipFill>
                      <pic:spPr bwMode="auto">
                        <a:xfrm rot="0" flipH="0" flipV="0">
                          <a:off x="0" y="0"/>
                          <a:ext cx="3592800" cy="270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282.90pt;height:212.60pt;mso-wrap-distance-left:0.00pt;mso-wrap-distance-top:0.00pt;mso-wrap-distance-right:0.00pt;mso-wrap-distance-bottom:0.00pt;rotation:0;z-index:1;" stroked="false">
                <v:imagedata r:id="rId9" o:title=""/>
                <o:lock v:ext="edit" rotation="t"/>
              </v:shape>
            </w:pict>
          </mc:Fallback>
        </mc:AlternateContent>
      </w:r>
      <w:r>
        <w:rPr>
          <w:highlight w:val="none"/>
          <w14:ligatures w14:val="none"/>
        </w:rPr>
      </w:r>
      <w:r>
        <w:rPr>
          <w:highlight w:val="none"/>
          <w14:ligatures w14:val="none"/>
        </w:rPr>
      </w:r>
    </w:p>
    <w:p>
      <w:pPr>
        <w:pStyle w:val="901"/>
        <w:pBdr/>
        <w:spacing w:after="142" w:afterAutospacing="0" w:before="142" w:beforeAutospacing="0"/>
        <w:ind/>
        <w:contextualSpacing w:val="true"/>
        <w:jc w:val="center"/>
        <w:rPr>
          <w14:ligatures w14:val="none"/>
        </w:rPr>
      </w:pPr>
      <w:r>
        <w:rPr>
          <w:lang w:val="ru-RU"/>
        </w:rPr>
        <w:t xml:space="preserve">Рисунок </w:t>
      </w:r>
      <w:r>
        <w:rPr>
          <w:lang w:val="ru-RU"/>
        </w:rPr>
        <w:fldChar w:fldCharType="begin"/>
        <w:instrText xml:space="preserve"> SEQ Рисунок \* Arabic </w:instrText>
        <w:fldChar w:fldCharType="separate"/>
      </w:r>
      <w:r>
        <w:rPr>
          <w:lang w:val="ru-RU"/>
        </w:rPr>
        <w:t xml:space="preserve">1</w:t>
      </w:r>
      <w:r>
        <w:rPr>
          <w:lang w:val="ru-RU"/>
        </w:rPr>
      </w:r>
      <w:r>
        <w:rPr>
          <w:lang w:val="ru-RU"/>
        </w:rPr>
        <w:fldChar w:fldCharType="end"/>
        <w:t xml:space="preserve"> – Пулы и дорожки</w:t>
      </w:r>
      <w:r>
        <w:rPr>
          <w14:ligatures w14:val="none"/>
        </w:rPr>
      </w:r>
      <w:r>
        <w:rPr>
          <w14:ligatures w14:val="none"/>
        </w:rPr>
      </w:r>
      <w:r>
        <w:rPr>
          <w:rFonts w:ascii="Times New Roman" w:hAnsi="Times New Roman" w:eastAsia="Times New Roman" w:cs="Times New Roman"/>
          <w:b/>
          <w:bCs/>
          <w:color w:val="000000" w:themeColor="text1"/>
          <w:sz w:val="24"/>
          <w:szCs w:val="24"/>
          <w:highlight w:val="none"/>
          <w:lang w:val="ru-RU"/>
          <w14:ligatures w14:val="none"/>
        </w:rPr>
      </w:r>
      <w:r>
        <w:rPr>
          <w:rFonts w:ascii="Times New Roman" w:hAnsi="Times New Roman" w:eastAsia="Times New Roman" w:cs="Times New Roman"/>
          <w:b/>
          <w:bCs/>
          <w:color w:val="000000" w:themeColor="text1"/>
          <w:sz w:val="24"/>
          <w:szCs w:val="24"/>
          <w:highlight w:val="none"/>
          <w:lang w:val="ru-RU"/>
          <w14:ligatures w14:val="none"/>
        </w:rPr>
      </w:r>
      <w:r>
        <w:rPr>
          <w14:ligatures w14:val="none"/>
        </w:rPr>
      </w:r>
    </w:p>
    <w:p>
      <w:pPr>
        <w:suppressLineNumbers w:val="false"/>
        <w:pBdr/>
        <w:shd w:val="nil" w:color="000000"/>
        <w:spacing w:after="142" w:afterAutospacing="0" w:before="425" w:beforeAutospacing="0" w:line="240" w:lineRule="auto"/>
        <w:ind w:firstLine="0"/>
        <w:jc w:val="center"/>
        <w:rPr>
          <w:rFonts w:ascii="Times New Roman" w:hAnsi="Times New Roman" w:eastAsia="Times New Roman" w:cs="Times New Roman"/>
          <w:b/>
          <w:bCs/>
          <w:color w:val="000000" w:themeColor="text1"/>
          <w:sz w:val="24"/>
          <w:szCs w:val="24"/>
          <w:highlight w:val="none"/>
          <w:lang w:val="ru-RU"/>
          <w14:ligatures w14:val="none"/>
        </w:rPr>
      </w:pPr>
      <w:r>
        <w:rPr>
          <w:rFonts w:ascii="Times New Roman" w:hAnsi="Times New Roman" w:eastAsia="Times New Roman" w:cs="Times New Roman"/>
          <w:b/>
          <w:bCs/>
          <w:color w:val="000000" w:themeColor="text1"/>
          <w:sz w:val="24"/>
          <w:szCs w:val="24"/>
          <w:highlight w:val="none"/>
          <w:lang w:val="ru-RU"/>
          <w14:ligatures w14:val="none"/>
        </w:rPr>
        <w:t xml:space="preserve">СОБЫТИЯ В НОТАЦИИ BPMN (ОБЩИЙ ОБЗОР)</w:t>
      </w:r>
      <w:r>
        <w:rPr>
          <w:rFonts w:ascii="Times New Roman" w:hAnsi="Times New Roman" w:eastAsia="Times New Roman" w:cs="Times New Roman"/>
          <w:b/>
          <w:bCs/>
          <w:color w:val="000000" w:themeColor="text1"/>
          <w:sz w:val="24"/>
          <w:szCs w:val="24"/>
          <w:highlight w:val="none"/>
          <w:lang w:val="ru-RU"/>
          <w14:ligatures w14:val="none"/>
        </w:rPr>
      </w:r>
    </w:p>
    <w:p>
      <w:pPr>
        <w:suppressLineNumbers w:val="false"/>
        <w:pBdr/>
        <w:shd w:val="nil" w:color="000000"/>
        <w:spacing w:after="0" w:afterAutospacing="0" w:line="240" w:lineRule="auto"/>
        <w:ind w:firstLine="720"/>
        <w:jc w:val="both"/>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14:ligatures w14:val="none"/>
        </w:rPr>
        <w:t xml:space="preserve">Один из ключевых элементов нотации BPMN – события. События управляют течением процесса от момента его запуска и до завершения. События в BPMN играют роль и управляющих воздействий, и механизма координации процессов между собой.</w:t>
      </w:r>
      <w:r>
        <w:rPr>
          <w:rFonts w:ascii="Times New Roman" w:hAnsi="Times New Roman" w:eastAsia="Times New Roman" w:cs="Times New Roman"/>
          <w:color w:val="000000" w:themeColor="text1"/>
          <w:sz w:val="24"/>
          <w:szCs w:val="24"/>
          <w:highlight w:val="none"/>
          <w:lang w:val="ru-RU"/>
          <w14:ligatures w14:val="none"/>
        </w:rPr>
        <w:t xml:space="preserve"> Событие может происходить как в результате выполнение процесса, так и в следствие изменения внешней среды, поэтому события можно условно разделить на следующие категории:</w:t>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p>
    <w:p>
      <w:pPr>
        <w:pStyle w:val="894"/>
        <w:numPr>
          <w:ilvl w:val="0"/>
          <w:numId w:val="14"/>
        </w:numPr>
        <w:suppressLineNumbers w:val="false"/>
        <w:pBdr/>
        <w:shd w:val="nil" w:color="000000"/>
        <w:spacing w:after="0" w:afterAutospacing="0" w:line="240" w:lineRule="auto"/>
        <w:ind/>
        <w:jc w:val="both"/>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14:ligatures w14:val="none"/>
        </w:rPr>
        <w:t xml:space="preserve">Внешние события, инициируемые внешним по отношению к процессу агентом (например размещение или отмена заказа клиентом);</w:t>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p>
    <w:p>
      <w:pPr>
        <w:pStyle w:val="894"/>
        <w:numPr>
          <w:ilvl w:val="0"/>
          <w:numId w:val="14"/>
        </w:numPr>
        <w:suppressLineNumbers w:val="false"/>
        <w:pBdr/>
        <w:shd w:val="nil" w:color="000000"/>
        <w:spacing w:after="0" w:afterAutospacing="0" w:line="240" w:lineRule="auto"/>
        <w:ind/>
        <w:jc w:val="both"/>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14:ligatures w14:val="none"/>
        </w:rPr>
        <w:t xml:space="preserve">Временное событие, то есть событие связанное с отсчётом времени (например окончание отведённого срока рассмотрения заявки);</w:t>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p>
    <w:p>
      <w:pPr>
        <w:pStyle w:val="894"/>
        <w:numPr>
          <w:ilvl w:val="0"/>
          <w:numId w:val="14"/>
        </w:numPr>
        <w:suppressLineNumbers w:val="false"/>
        <w:pBdr/>
        <w:shd w:val="nil" w:color="000000"/>
        <w:spacing w:after="0" w:afterAutospacing="0" w:line="240" w:lineRule="auto"/>
        <w:ind/>
        <w:jc w:val="both"/>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14:ligatures w14:val="none"/>
        </w:rPr>
        <w:t xml:space="preserve">Событие состояния, связанное с изменением статуса переменной процесса;</w:t>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p>
    <w:p>
      <w:pPr>
        <w:pStyle w:val="894"/>
        <w:numPr>
          <w:ilvl w:val="0"/>
          <w:numId w:val="14"/>
        </w:numPr>
        <w:suppressLineNumbers w:val="false"/>
        <w:pBdr/>
        <w:shd w:val="nil" w:color="000000"/>
        <w:spacing w:after="0" w:afterAutospacing="0" w:line="240" w:lineRule="auto"/>
        <w:ind/>
        <w:jc w:val="both"/>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14:ligatures w14:val="none"/>
        </w:rPr>
        <w:t xml:space="preserve">Событие ошибка, связанное с невозможностью выполнения задачи или процесса (например временная недоступность внешнего сервиса без которого проведение некоторой операции невозможно).</w:t>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p>
    <w:p>
      <w:pPr>
        <w:suppressLineNumbers w:val="false"/>
        <w:pBdr/>
        <w:spacing/>
        <w:ind/>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14:ligatures w14:val="none"/>
        </w:rPr>
        <w:t xml:space="preserve">События в BPMN делятся на начальные (инициирующие), промежуточные и конечные (завершающие). Начальны</w:t>
      </w:r>
      <w:r>
        <w:rPr>
          <w:rFonts w:ascii="Times New Roman" w:hAnsi="Times New Roman" w:eastAsia="Times New Roman" w:cs="Times New Roman"/>
          <w:color w:val="000000" w:themeColor="text1"/>
          <w:sz w:val="24"/>
          <w:szCs w:val="24"/>
          <w:highlight w:val="none"/>
          <w:lang w:val="ru-RU"/>
          <w14:ligatures w14:val="none"/>
        </w:rPr>
        <w:t xml:space="preserve">е события инициируют создание нового экземпляра процесса. Конечные события завершают выполнение всего процесса или некоторых его потоков. Промежуточные события используются для синхронизации ветвей данного процесса или потоков управления разных процессов. </w:t>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p>
    <w:p>
      <w:pPr>
        <w:pStyle w:val="901"/>
        <w:suppressLineNumbers w:val="false"/>
        <w:pBdr/>
        <w:spacing/>
        <w:ind/>
        <w:rPr>
          <w:highlight w:val="none"/>
          <w:lang w:val="ru-RU"/>
          <w14:ligatures w14:val="none"/>
        </w:rPr>
      </w:pPr>
      <w:r>
        <w:rPr>
          <w:highlight w:val="none"/>
          <w:lang w:val="ru-RU"/>
        </w:rPr>
      </w:r>
      <w:r>
        <w:rPr>
          <w:highlight w:val="none"/>
          <w:lang w:val="ru-RU"/>
        </w:rPr>
        <mc:AlternateContent>
          <mc:Choice Requires="wpg">
            <w:drawing>
              <wp:inline xmlns:wp="http://schemas.openxmlformats.org/drawingml/2006/wordprocessingDrawing" distT="0" distB="0" distL="0" distR="0">
                <wp:extent cx="3006000" cy="90000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5699" name=""/>
                        <pic:cNvPicPr>
                          <a:picLocks noChangeAspect="1"/>
                        </pic:cNvPicPr>
                        <pic:nvPr/>
                      </pic:nvPicPr>
                      <pic:blipFill>
                        <a:blip r:embed="rId10"/>
                        <a:stretch/>
                      </pic:blipFill>
                      <pic:spPr bwMode="auto">
                        <a:xfrm rot="0" flipH="0" flipV="0">
                          <a:off x="0" y="0"/>
                          <a:ext cx="3006000" cy="90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36.69pt;height:70.87pt;mso-wrap-distance-left:0.00pt;mso-wrap-distance-top:0.00pt;mso-wrap-distance-right:0.00pt;mso-wrap-distance-bottom:0.00pt;rotation:0;z-index:1;" stroked="false">
                <v:imagedata r:id="rId10" o:title=""/>
                <o:lock v:ext="edit" rotation="t"/>
              </v:shape>
            </w:pict>
          </mc:Fallback>
        </mc:AlternateContent>
      </w:r>
      <w:r>
        <w:rPr>
          <w:highlight w:val="none"/>
          <w:lang w:val="ru-RU"/>
          <w14:ligatures w14:val="none"/>
        </w:rPr>
      </w:r>
      <w:r>
        <w:rPr>
          <w:highlight w:val="none"/>
          <w:lang w:val="ru-RU"/>
          <w14:ligatures w14:val="none"/>
        </w:rPr>
      </w:r>
    </w:p>
    <w:p>
      <w:pPr>
        <w:pStyle w:val="901"/>
        <w:pBdr/>
        <w:spacing/>
        <w:ind/>
        <w:rPr>
          <w:lang w:val="ru-RU"/>
          <w14:ligatures w14:val="none"/>
        </w:rPr>
      </w:pPr>
      <w:r>
        <w:rPr>
          <w:lang w:val="ru-RU"/>
        </w:rPr>
        <w:t xml:space="preserve">Рисунок </w:t>
      </w:r>
      <w:r>
        <w:rPr>
          <w:lang w:val="ru-RU"/>
        </w:rPr>
        <w:fldChar w:fldCharType="begin"/>
        <w:instrText xml:space="preserve"> SEQ Рисунок \* Arabic </w:instrText>
        <w:fldChar w:fldCharType="separate"/>
      </w:r>
      <w:r>
        <w:rPr>
          <w:lang w:val="ru-RU"/>
        </w:rPr>
        <w:t xml:space="preserve">2</w:t>
      </w:r>
      <w:r>
        <w:rPr>
          <w:lang w:val="ru-RU"/>
        </w:rPr>
      </w:r>
      <w:r>
        <w:rPr>
          <w:lang w:val="ru-RU"/>
        </w:rPr>
        <w:fldChar w:fldCharType="end"/>
        <w:t xml:space="preserve"> – Виды событий</w:t>
      </w:r>
      <w:r>
        <w:rPr>
          <w:lang w:val="ru-RU"/>
          <w14:ligatures w14:val="none"/>
        </w:rPr>
      </w:r>
      <w:r>
        <w:rPr>
          <w:lang w:val="ru-RU"/>
          <w14:ligatures w14:val="none"/>
        </w:rPr>
      </w:r>
    </w:p>
    <w:p>
      <w:pPr>
        <w:suppressLineNumbers w:val="false"/>
        <w:pBdr/>
        <w:spacing/>
        <w:ind/>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14:ligatures w14:val="none"/>
        </w:rPr>
        <w:t xml:space="preserve">Кроме того все события делятся также на генерирующие и обрабатывающие. Генерирующие события посылают оповещения в другие </w:t>
      </w:r>
      <w:r>
        <w:rPr>
          <w:rFonts w:ascii="Times New Roman" w:hAnsi="Times New Roman" w:eastAsia="Times New Roman" w:cs="Times New Roman"/>
          <w:color w:val="000000" w:themeColor="text1"/>
          <w:sz w:val="24"/>
          <w:szCs w:val="24"/>
          <w:highlight w:val="none"/>
          <w:lang w:val="ru-RU"/>
          <w14:ligatures w14:val="none"/>
        </w:rPr>
        <w:t xml:space="preserve">процессы или потоки управления. Обрабатывающие события принимают такие оповещения и инициируют предусмотренную программу обработки (процесс). Начальные события – всегда обрабатывающие, конечные – всегда генерирующие, а промежуточные могут быть обоих типов.</w:t>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p>
    <w:p>
      <w:pPr>
        <w:pStyle w:val="901"/>
        <w:suppressLineNumbers w:val="false"/>
        <w:pBdr/>
        <w:spacing/>
        <w:ind/>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mc:AlternateContent>
          <mc:Choice Requires="wpg">
            <w:drawing>
              <wp:inline xmlns:wp="http://schemas.openxmlformats.org/drawingml/2006/wordprocessingDrawing" distT="0" distB="0" distL="0" distR="0">
                <wp:extent cx="2584800" cy="9000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6333" name=""/>
                        <pic:cNvPicPr>
                          <a:picLocks noChangeAspect="1"/>
                        </pic:cNvPicPr>
                        <pic:nvPr/>
                      </pic:nvPicPr>
                      <pic:blipFill>
                        <a:blip r:embed="rId11"/>
                        <a:stretch/>
                      </pic:blipFill>
                      <pic:spPr bwMode="auto">
                        <a:xfrm rot="0" flipH="0" flipV="0">
                          <a:off x="0" y="0"/>
                          <a:ext cx="2584800" cy="90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03.53pt;height:70.87pt;mso-wrap-distance-left:0.00pt;mso-wrap-distance-top:0.00pt;mso-wrap-distance-right:0.00pt;mso-wrap-distance-bottom:0.00pt;rotation:0;z-index:1;" stroked="false">
                <v:imagedata r:id="rId11" o:title=""/>
                <o:lock v:ext="edit" rotation="t"/>
              </v:shape>
            </w:pict>
          </mc:Fallback>
        </mc:AlternateContent>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p>
    <w:p>
      <w:pPr>
        <w:pStyle w:val="901"/>
        <w:pBdr/>
        <w:spacing/>
        <w:ind/>
        <w:rPr>
          <w:lang w:val="ru-RU"/>
        </w:rPr>
      </w:pPr>
      <w:r>
        <w:rPr>
          <w:lang w:val="ru-RU"/>
        </w:rPr>
        <w:t xml:space="preserve">Рисунок </w:t>
      </w:r>
      <w:r>
        <w:rPr>
          <w:lang w:val="ru-RU"/>
        </w:rPr>
        <w:fldChar w:fldCharType="begin"/>
        <w:instrText xml:space="preserve"> SEQ Рисунок \* Arabic </w:instrText>
        <w:fldChar w:fldCharType="separate"/>
      </w:r>
      <w:r>
        <w:rPr>
          <w:lang w:val="ru-RU"/>
        </w:rPr>
        <w:t xml:space="preserve">3</w:t>
      </w:r>
      <w:r>
        <w:rPr>
          <w:lang w:val="ru-RU"/>
        </w:rPr>
      </w:r>
      <w:r>
        <w:rPr>
          <w:lang w:val="ru-RU"/>
        </w:rPr>
        <w:fldChar w:fldCharType="end"/>
        <w:t xml:space="preserve"> – Промежуточные события обрабатывающего и генерирующего типов</w:t>
      </w:r>
      <w:r>
        <w:rPr>
          <w:lang w:val="ru-RU"/>
        </w:rPr>
      </w:r>
      <w:r>
        <w:rPr>
          <w:lang w:val="ru-RU"/>
        </w:rPr>
      </w:r>
    </w:p>
    <w:p>
      <w:pPr>
        <w:suppressLineNumbers w:val="false"/>
        <w:pBdr/>
        <w:shd w:val="nil" w:color="000000"/>
        <w:spacing w:after="0" w:afterAutospacing="0" w:line="240" w:lineRule="auto"/>
        <w:ind w:firstLine="720"/>
        <w:jc w:val="both"/>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14:ligatures w14:val="none"/>
        </w:rPr>
        <w:t xml:space="preserve">Также в нотации BPMN события разделены на независимые и прикреплённые. Независимые события размещаются </w:t>
      </w:r>
      <w:r>
        <w:rPr>
          <w:rFonts w:ascii="Times New Roman" w:hAnsi="Times New Roman" w:eastAsia="Times New Roman" w:cs="Times New Roman"/>
          <w:color w:val="000000" w:themeColor="text1"/>
          <w:sz w:val="24"/>
          <w:szCs w:val="24"/>
          <w:highlight w:val="none"/>
          <w:lang w:val="ru-RU"/>
          <w14:ligatures w14:val="none"/>
        </w:rPr>
        <w:t xml:space="preserve">на схеме как отдельные элементы. Прикрепленные события, которые также называют граничными, размещаются на схеме привязанными к операциям или подпроцессам, при этом могут иметь только обрабатывающий тип. Их полезное отличие состоит в том, что они возникают </w:t>
      </w:r>
      <w:r>
        <w:rPr>
          <w:rFonts w:ascii="Times New Roman" w:hAnsi="Times New Roman" w:eastAsia="Times New Roman" w:cs="Times New Roman"/>
          <w:color w:val="000000" w:themeColor="text1"/>
          <w:sz w:val="24"/>
          <w:szCs w:val="24"/>
          <w:highlight w:val="none"/>
          <w:lang w:val="ru-RU"/>
          <w14:ligatures w14:val="none"/>
        </w:rPr>
        <w:t xml:space="preserve">во время выполнения операции, а не после её завершения. Граничные события создают дополнительный поток управления внутри процесса. </w:t>
      </w:r>
      <w:r>
        <w:rPr>
          <w:rFonts w:ascii="Times New Roman" w:hAnsi="Times New Roman" w:eastAsia="Times New Roman" w:cs="Times New Roman"/>
          <w:color w:val="000000" w:themeColor="text1"/>
          <w:sz w:val="24"/>
          <w:szCs w:val="24"/>
          <w:highlight w:val="none"/>
          <w:lang w:val="ru-RU"/>
          <w14:ligatures w14:val="none"/>
        </w:rPr>
        <w:t xml:space="preserve">На рисунке 4 без подробностей показаны примеры независимого (слева) и прикрепленного (справа) событий.</w:t>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p>
    <w:p>
      <w:pPr>
        <w:pStyle w:val="901"/>
        <w:suppressLineNumbers w:val="false"/>
        <w:pBdr/>
        <w:spacing/>
        <w:ind/>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mc:AlternateContent>
          <mc:Choice Requires="wpg">
            <w:drawing>
              <wp:inline xmlns:wp="http://schemas.openxmlformats.org/drawingml/2006/wordprocessingDrawing" distT="0" distB="0" distL="0" distR="0">
                <wp:extent cx="2548800" cy="144000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32942" name=""/>
                        <pic:cNvPicPr>
                          <a:picLocks noChangeAspect="1"/>
                        </pic:cNvPicPr>
                        <pic:nvPr/>
                      </pic:nvPicPr>
                      <pic:blipFill>
                        <a:blip r:embed="rId12"/>
                        <a:stretch/>
                      </pic:blipFill>
                      <pic:spPr bwMode="auto">
                        <a:xfrm rot="0" flipH="0" flipV="0">
                          <a:off x="0" y="0"/>
                          <a:ext cx="2548800" cy="144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00.69pt;height:113.39pt;mso-wrap-distance-left:0.00pt;mso-wrap-distance-top:0.00pt;mso-wrap-distance-right:0.00pt;mso-wrap-distance-bottom:0.00pt;rotation:0;z-index:1;" stroked="false">
                <v:imagedata r:id="rId12" o:title=""/>
                <o:lock v:ext="edit" rotation="t"/>
              </v:shape>
            </w:pict>
          </mc:Fallback>
        </mc:AlternateContent>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p>
    <w:p>
      <w:pPr>
        <w:pStyle w:val="901"/>
        <w:pBdr/>
        <w:spacing/>
        <w:ind/>
        <w:rPr>
          <w:lang w:val="ru-RU"/>
        </w:rPr>
      </w:pPr>
      <w:r>
        <w:rPr>
          <w:lang w:val="ru-RU"/>
        </w:rPr>
        <w:t xml:space="preserve">Рисунок </w:t>
      </w:r>
      <w:r>
        <w:rPr>
          <w:lang w:val="ru-RU"/>
        </w:rPr>
        <w:fldChar w:fldCharType="begin"/>
        <w:instrText xml:space="preserve"> SEQ Рисунок \* Arabic </w:instrText>
        <w:fldChar w:fldCharType="separate"/>
      </w:r>
      <w:r>
        <w:rPr>
          <w:lang w:val="ru-RU"/>
        </w:rPr>
        <w:t xml:space="preserve">4</w:t>
      </w:r>
      <w:r>
        <w:rPr>
          <w:lang w:val="ru-RU"/>
        </w:rPr>
      </w:r>
      <w:r>
        <w:rPr>
          <w:lang w:val="ru-RU"/>
        </w:rPr>
        <w:fldChar w:fldCharType="end"/>
        <w:t xml:space="preserve"> – Независимое и прикреплённое события</w:t>
      </w:r>
      <w:r>
        <w:rPr>
          <w:lang w:val="ru-RU"/>
        </w:rPr>
      </w:r>
      <w:r>
        <w:rPr>
          <w:lang w:val="ru-RU"/>
        </w:rPr>
      </w:r>
    </w:p>
    <w:p>
      <w:pPr>
        <w:suppressLineNumbers w:val="false"/>
        <w:pBdr/>
        <w:shd w:val="nil" w:color="000000"/>
        <w:spacing w:after="0" w:afterAutospacing="0" w:line="240" w:lineRule="auto"/>
        <w:ind w:firstLine="720"/>
        <w:jc w:val="both"/>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14:ligatures w14:val="none"/>
        </w:rPr>
        <w:t xml:space="preserve">Прикреплённые события можно разделить на прерывающие</w:t>
      </w:r>
      <w:r>
        <w:rPr>
          <w:rFonts w:ascii="Times New Roman" w:hAnsi="Times New Roman" w:eastAsia="Times New Roman" w:cs="Times New Roman"/>
          <w:color w:val="000000" w:themeColor="text1"/>
          <w:sz w:val="24"/>
          <w:szCs w:val="24"/>
          <w:highlight w:val="none"/>
          <w:lang w:val="ru-RU"/>
          <w14:ligatures w14:val="none"/>
        </w:rPr>
        <w:t xml:space="preserve"> и непрерывающие. Прерывающее граничное событие приостанавливает выполнение операции, или даже завершает выполнение потоков и процессов. Непрерывающие события, напротив, никак не влияют на выполнение операции – лишь создают дополнительный поток управления.</w:t>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p>
    <w:p>
      <w:pPr>
        <w:pStyle w:val="901"/>
        <w:suppressLineNumbers w:val="false"/>
        <w:pBdr/>
        <w:spacing/>
        <w:ind/>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mc:AlternateContent>
          <mc:Choice Requires="wpg">
            <w:drawing>
              <wp:inline xmlns:wp="http://schemas.openxmlformats.org/drawingml/2006/wordprocessingDrawing" distT="0" distB="0" distL="0" distR="0">
                <wp:extent cx="3967200" cy="144000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04012" name=""/>
                        <pic:cNvPicPr>
                          <a:picLocks noChangeAspect="1"/>
                        </pic:cNvPicPr>
                        <pic:nvPr/>
                      </pic:nvPicPr>
                      <pic:blipFill>
                        <a:blip r:embed="rId13"/>
                        <a:stretch/>
                      </pic:blipFill>
                      <pic:spPr bwMode="auto">
                        <a:xfrm rot="0" flipH="0" flipV="0">
                          <a:off x="0" y="0"/>
                          <a:ext cx="3967198" cy="144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12.38pt;height:113.39pt;mso-wrap-distance-left:0.00pt;mso-wrap-distance-top:0.00pt;mso-wrap-distance-right:0.00pt;mso-wrap-distance-bottom:0.00pt;rotation:0;z-index:1;" stroked="false">
                <v:imagedata r:id="rId13" o:title=""/>
                <o:lock v:ext="edit" rotation="t"/>
              </v:shape>
            </w:pict>
          </mc:Fallback>
        </mc:AlternateContent>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p>
    <w:p>
      <w:pPr>
        <w:pStyle w:val="901"/>
        <w:pBdr/>
        <w:spacing/>
        <w:ind/>
        <w:rPr>
          <w:lang w:val="ru-RU"/>
        </w:rPr>
      </w:pPr>
      <w:r>
        <w:rPr>
          <w:lang w:val="ru-RU"/>
        </w:rPr>
        <w:t xml:space="preserve">Рисунок </w:t>
      </w:r>
      <w:r>
        <w:rPr>
          <w:lang w:val="ru-RU"/>
        </w:rPr>
        <w:fldChar w:fldCharType="begin"/>
        <w:instrText xml:space="preserve"> SEQ Рисунок \* Arabic </w:instrText>
        <w:fldChar w:fldCharType="separate"/>
      </w:r>
      <w:r>
        <w:rPr>
          <w:lang w:val="ru-RU"/>
        </w:rPr>
        <w:t xml:space="preserve">5</w:t>
      </w:r>
      <w:r>
        <w:rPr>
          <w:lang w:val="ru-RU"/>
        </w:rPr>
      </w:r>
      <w:r>
        <w:rPr>
          <w:lang w:val="ru-RU"/>
        </w:rPr>
        <w:fldChar w:fldCharType="end"/>
        <w:t xml:space="preserve"> – Прерывающее и непрерывающее граничные события</w:t>
      </w:r>
      <w:r>
        <w:rPr>
          <w:lang w:val="ru-RU"/>
        </w:rPr>
      </w:r>
      <w:r>
        <w:rPr>
          <w:lang w:val="ru-RU"/>
        </w:rPr>
      </w:r>
    </w:p>
    <w:p>
      <w:pPr>
        <w:suppressLineNumbers w:val="false"/>
        <w:pBdr/>
        <w:shd w:val="nil" w:color="000000"/>
        <w:spacing w:after="0" w:afterAutospacing="0" w:line="240" w:lineRule="auto"/>
        <w:ind w:firstLine="720"/>
        <w:jc w:val="both"/>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t xml:space="preserve">Допустим, что сотрудник ещё выполняет некоторую задачу, однако уже превысил ожидаемое время работы. Граничное непрерывающее событие в данном случа</w:t>
      </w:r>
      <w:r>
        <w:rPr>
          <w:rFonts w:ascii="Times New Roman" w:hAnsi="Times New Roman" w:eastAsia="Times New Roman" w:cs="Times New Roman"/>
          <w:color w:val="000000" w:themeColor="text1"/>
          <w:sz w:val="24"/>
          <w:szCs w:val="24"/>
          <w:highlight w:val="none"/>
          <w:lang w:val="ru-RU"/>
          <w14:ligatures w14:val="none"/>
        </w:rPr>
        <w:t xml:space="preserve">е позволит оповестить о сложившейся ситуации его начальника, но сам сотрудник продолжит свою работу. Использование прерывающего события описывало бы ситуацию немедленного прекращения работы, даже если при этом будет потерян уже накопленный прогресс работы.</w:t>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p>
    <w:p>
      <w:pPr>
        <w:suppressLineNumbers w:val="false"/>
        <w:pBdr/>
        <w:shd w:val="nil" w:color="000000"/>
        <w:spacing w:after="0" w:afterAutospacing="0" w:line="240" w:lineRule="auto"/>
        <w:ind w:firstLine="720"/>
        <w:jc w:val="both"/>
        <w:rPr>
          <w:rFonts w:ascii="Times New Roman" w:hAnsi="Times New Roman" w:eastAsia="Times New Roman" w:cs="Times New Roman"/>
          <w:color w:val="000000" w:themeColor="text1"/>
          <w:sz w:val="24"/>
          <w:szCs w:val="24"/>
          <w:highlight w:val="yellow"/>
          <w14:ligatures w14:val="none"/>
        </w:rPr>
      </w:pPr>
      <w:r>
        <w:rPr>
          <w:rFonts w:ascii="Times New Roman" w:hAnsi="Times New Roman" w:eastAsia="Times New Roman" w:cs="Times New Roman"/>
          <w:color w:val="000000" w:themeColor="text1"/>
          <w:sz w:val="24"/>
          <w:szCs w:val="24"/>
          <w:highlight w:val="none"/>
          <w:lang w:val="ru-RU"/>
          <w14:ligatures w14:val="none"/>
        </w:rPr>
        <w:t xml:space="preserve">На рисунке 6 представлены все виды событий в нотации BPMN с краткими пояснениями по каждому типу событий  и разбиением событий на перечисленные выше категории.</w:t>
      </w:r>
      <w:r>
        <w:rPr>
          <w:rFonts w:ascii="Times New Roman" w:hAnsi="Times New Roman" w:eastAsia="Times New Roman" w:cs="Times New Roman"/>
          <w:color w:val="000000" w:themeColor="text1"/>
          <w:sz w:val="24"/>
          <w:szCs w:val="24"/>
          <w:highlight w:val="none"/>
          <w:lang w:val="ru-RU"/>
          <w14:ligatures w14:val="none"/>
        </w:rPr>
        <w:t xml:space="preserve"> Более подробно некоторые из представленных на рисунке событий будут разобраны в дальнейшем.</w:t>
      </w:r>
      <w:r>
        <w:rPr>
          <w:rFonts w:ascii="Times New Roman" w:hAnsi="Times New Roman" w:eastAsia="Times New Roman" w:cs="Times New Roman"/>
          <w:color w:val="000000" w:themeColor="text1"/>
          <w:sz w:val="24"/>
          <w:szCs w:val="24"/>
          <w:highlight w:val="yellow"/>
          <w:lang w:val="ru-RU"/>
          <w14:ligatures w14:val="none"/>
        </w:rPr>
      </w:r>
      <w:r>
        <w:rPr>
          <w:rFonts w:ascii="Times New Roman" w:hAnsi="Times New Roman" w:eastAsia="Times New Roman" w:cs="Times New Roman"/>
          <w:color w:val="000000" w:themeColor="text1"/>
          <w:sz w:val="24"/>
          <w:szCs w:val="24"/>
          <w:highlight w:val="yellow"/>
          <w:lang w:val="ru-RU"/>
          <w14:ligatures w14:val="none"/>
        </w:rPr>
      </w:r>
    </w:p>
    <w:p>
      <w:pPr>
        <w:pStyle w:val="901"/>
        <w:suppressLineNumbers w:val="false"/>
        <w:pBdr/>
        <w:spacing/>
        <w:ind/>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mc:AlternateContent>
          <mc:Choice Requires="wpg">
            <w:drawing>
              <wp:inline xmlns:wp="http://schemas.openxmlformats.org/drawingml/2006/wordprocessingDrawing" distT="0" distB="0" distL="0" distR="0">
                <wp:extent cx="4658400" cy="63000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67879" name=""/>
                        <pic:cNvPicPr>
                          <a:picLocks noChangeAspect="1"/>
                        </pic:cNvPicPr>
                        <pic:nvPr/>
                      </pic:nvPicPr>
                      <pic:blipFill>
                        <a:blip r:embed="rId14"/>
                        <a:srcRect l="0" t="0" r="0" b="0"/>
                        <a:stretch/>
                      </pic:blipFill>
                      <pic:spPr bwMode="auto">
                        <a:xfrm rot="0" flipH="0" flipV="0">
                          <a:off x="0" y="0"/>
                          <a:ext cx="4658400" cy="630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366.80pt;height:496.06pt;mso-wrap-distance-left:0.00pt;mso-wrap-distance-top:0.00pt;mso-wrap-distance-right:0.00pt;mso-wrap-distance-bottom:0.00pt;rotation:0;z-index:1;" stroked="false">
                <v:imagedata r:id="rId14" o:title=""/>
                <o:lock v:ext="edit" rotation="t"/>
              </v:shape>
            </w:pict>
          </mc:Fallback>
        </mc:AlternateContent>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p>
    <w:p>
      <w:pPr>
        <w:pStyle w:val="901"/>
        <w:pBdr/>
        <w:spacing/>
        <w:ind/>
        <w:rPr/>
      </w:pPr>
      <w:r>
        <w:t xml:space="preserve">Рисунок </w:t>
      </w:r>
      <w:r>
        <w:fldChar w:fldCharType="begin"/>
        <w:instrText xml:space="preserve"> SEQ Рисунок \* Arabic </w:instrText>
        <w:fldChar w:fldCharType="separate"/>
      </w:r>
      <w:r>
        <w:t xml:space="preserve">6</w:t>
      </w:r>
      <w:r/>
      <w:r>
        <w:fldChar w:fldCharType="end"/>
        <w:t xml:space="preserve"> – Все события в нотации BPMN</w:t>
      </w:r>
      <w:r/>
    </w:p>
    <w:p>
      <w:pPr>
        <w:suppressLineNumbers w:val="false"/>
        <w:pBdr/>
        <w:spacing w:after="142" w:afterAutospacing="0" w:before="425" w:beforeAutospacing="0"/>
        <w:ind w:firstLine="0"/>
        <w:jc w:val="center"/>
        <w:rPr>
          <w:b/>
          <w:bCs/>
          <w:highlight w:val="none"/>
          <w14:ligatures w14:val="none"/>
        </w:rPr>
      </w:pPr>
      <w:r>
        <w:rPr>
          <w:b/>
          <w:bCs/>
          <w:highlight w:val="none"/>
          <w:lang w:val="ru-RU"/>
        </w:rPr>
        <w:t xml:space="preserve">ЗАДАЧИ В НОТАЦИИ BPMN</w:t>
      </w:r>
      <w:r>
        <w:rPr>
          <w:b/>
          <w:bCs/>
          <w:highlight w:val="none"/>
          <w:lang w:val="ru-RU"/>
        </w:rPr>
      </w:r>
    </w:p>
    <w:p>
      <w:pPr>
        <w:suppressLineNumbers w:val="false"/>
        <w:pBdr/>
        <w:spacing/>
        <w:ind/>
        <w:rPr>
          <w:highlight w:val="none"/>
          <w:lang w:val="ru-RU"/>
          <w14:ligatures w14:val="none"/>
        </w:rPr>
      </w:pPr>
      <w:r>
        <w:rPr>
          <w:highlight w:val="none"/>
          <w:lang w:val="ru-RU"/>
        </w:rPr>
        <w:t xml:space="preserve">Следующий элемент нотации BPMN – задачи (операции, действия). Они обозначают единицу работы в результате котрой изменяется состояние объекта управления. Задачи принято изображать </w:t>
      </w:r>
      <w:r>
        <w:rPr>
          <w:highlight w:val="none"/>
          <w:lang w:val="ru-RU"/>
        </w:rPr>
        <w:t xml:space="preserve">в виде прямоугольников со скруглёнными углами, при этом именовать глаголами. В названии задач не стоит указывать роли и должности исполнителей, так как они могут меняться со временем [10, раздел 3, стр. 73; 12, раздел 2.3].</w:t>
      </w:r>
      <w:r/>
      <w:r>
        <w:rPr>
          <w:highlight w:val="none"/>
          <w:lang w:val="ru-RU"/>
          <w14:ligatures w14:val="none"/>
        </w:rPr>
      </w:r>
    </w:p>
    <w:p>
      <w:pPr>
        <w:suppressLineNumbers w:val="false"/>
        <w:pBdr/>
        <w:spacing/>
        <w:ind/>
        <w:rPr>
          <w:highlight w:val="none"/>
          <w:lang w:val="ru-RU"/>
          <w14:ligatures w14:val="none"/>
        </w:rPr>
      </w:pPr>
      <w:r>
        <w:rPr>
          <w:highlight w:val="none"/>
          <w:lang w:val="ru-RU"/>
        </w:rPr>
        <w:t xml:space="preserve">Как показано на рисунке 7 кроме стандартных операций существуют также следующие их разновидности[</w:t>
      </w:r>
      <w:r>
        <w:rPr>
          <w:highlight w:val="none"/>
          <w:lang w:val="ru-RU"/>
        </w:rPr>
        <w:t xml:space="preserve">10, раздел 3, стр. 73</w:t>
      </w:r>
      <w:r>
        <w:rPr>
          <w:highlight w:val="none"/>
          <w:lang w:val="ru-RU"/>
        </w:rPr>
        <w:t xml:space="preserve">]:</w:t>
      </w:r>
      <w:r>
        <w:rPr>
          <w:highlight w:val="none"/>
          <w:lang w:val="ru-RU"/>
        </w:rPr>
      </w:r>
      <w:r>
        <w:rPr>
          <w:highlight w:val="none"/>
          <w:lang w:val="ru-RU"/>
          <w14:ligatures w14:val="none"/>
        </w:rPr>
      </w:r>
    </w:p>
    <w:p>
      <w:pPr>
        <w:pStyle w:val="894"/>
        <w:numPr>
          <w:ilvl w:val="0"/>
          <w:numId w:val="22"/>
        </w:numPr>
        <w:suppressLineNumbers w:val="false"/>
        <w:pBdr/>
        <w:spacing/>
        <w:ind/>
        <w:rPr>
          <w:highlight w:val="none"/>
          <w:lang w:val="ru-RU"/>
          <w14:ligatures w14:val="none"/>
        </w:rPr>
      </w:pPr>
      <w:r>
        <w:rPr>
          <w:highlight w:val="none"/>
          <w:lang w:val="ru-RU"/>
        </w:rPr>
        <w:t xml:space="preserve">Подпроцесс – группа логически связанных операций. Помечается пиктограммой + в квадрате;</w:t>
      </w:r>
      <w:r>
        <w:rPr>
          <w:highlight w:val="none"/>
          <w:lang w:val="ru-RU"/>
        </w:rPr>
      </w:r>
    </w:p>
    <w:p>
      <w:pPr>
        <w:pStyle w:val="894"/>
        <w:numPr>
          <w:ilvl w:val="0"/>
          <w:numId w:val="22"/>
        </w:numPr>
        <w:suppressLineNumbers w:val="false"/>
        <w:pBdr/>
        <w:spacing/>
        <w:ind/>
        <w:rPr>
          <w:highlight w:val="none"/>
          <w:lang w:val="ru-RU"/>
          <w14:ligatures w14:val="none"/>
        </w:rPr>
      </w:pPr>
      <w:r>
        <w:rPr>
          <w:highlight w:val="none"/>
          <w:lang w:val="ru-RU"/>
        </w:rPr>
        <w:t xml:space="preserve">Глобальная задача (вызывающее действие) – операция, вызывающая повторно используемый глобально известный подпроцесс;</w:t>
      </w:r>
      <w:r>
        <w:rPr>
          <w:highlight w:val="none"/>
          <w:lang w:val="ru-RU"/>
          <w14:ligatures w14:val="none"/>
        </w:rPr>
      </w:r>
    </w:p>
    <w:p>
      <w:pPr>
        <w:pStyle w:val="894"/>
        <w:numPr>
          <w:ilvl w:val="0"/>
          <w:numId w:val="22"/>
        </w:numPr>
        <w:suppressLineNumbers w:val="false"/>
        <w:pBdr/>
        <w:spacing/>
        <w:ind/>
        <w:rPr>
          <w:highlight w:val="none"/>
          <w:lang w:val="ru-RU"/>
          <w14:ligatures w14:val="none"/>
        </w:rPr>
      </w:pPr>
      <w:r>
        <w:rPr>
          <w:highlight w:val="none"/>
          <w:lang w:val="ru-RU"/>
        </w:rPr>
        <w:t xml:space="preserve">Транзакция – подпроцесс, который выполняется либо целиком, либо не выполняется вовсе. Если транзакция не завершена, то все изменённые в ней данные необходимо вернуть в состояние, предшествовавшее началу выполнения транзакции. </w:t>
      </w:r>
      <w:r>
        <w:rPr>
          <w:rFonts w:ascii="Times New Roman" w:hAnsi="Times New Roman" w:eastAsia="Times New Roman" w:cs="Times New Roman"/>
          <w:color w:val="000000" w:themeColor="text1"/>
          <w:sz w:val="24"/>
          <w:szCs w:val="24"/>
          <w:highlight w:val="none"/>
          <w:lang w:val="ru-RU"/>
          <w14:ligatures w14:val="none"/>
        </w:rPr>
      </w:r>
      <w:r>
        <w:rPr>
          <w:highlight w:val="none"/>
          <w:lang w:val="ru-RU"/>
          <w14:ligatures w14:val="none"/>
        </w:rPr>
      </w:r>
      <w:r>
        <w:rPr>
          <w:highlight w:val="none"/>
          <w:lang w:val="ru-RU"/>
        </w:rPr>
      </w:r>
      <w:r>
        <w:rPr>
          <w:highlight w:val="none"/>
          <w:lang w:val="ru-RU"/>
        </w:rPr>
      </w:r>
      <w:r>
        <w:rPr>
          <w:highlight w:val="none"/>
          <w:lang w:val="ru-RU"/>
          <w14:ligatures w14:val="none"/>
        </w:rPr>
      </w:r>
    </w:p>
    <w:p>
      <w:pPr>
        <w:pStyle w:val="901"/>
        <w:suppressLineNumbers w:val="false"/>
        <w:pBdr/>
        <w:spacing/>
        <w:ind/>
        <w:rPr>
          <w:highlight w:val="none"/>
          <w:lang w:val="ru-RU"/>
          <w14:ligatures w14:val="none"/>
        </w:rPr>
      </w:pPr>
      <w:r>
        <w:rPr>
          <w:highlight w:val="none"/>
          <w:lang w:val="ru-RU"/>
        </w:rPr>
      </w:r>
      <w:r>
        <w:rPr>
          <w:lang w:val="ru-RU"/>
        </w:rPr>
        <mc:AlternateContent>
          <mc:Choice Requires="wpg">
            <w:drawing>
              <wp:inline xmlns:wp="http://schemas.openxmlformats.org/drawingml/2006/wordprocessingDrawing" distT="0" distB="0" distL="0" distR="0">
                <wp:extent cx="4741200" cy="63000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00398" name=""/>
                        <pic:cNvPicPr>
                          <a:picLocks noChangeAspect="1"/>
                        </pic:cNvPicPr>
                        <pic:nvPr/>
                      </pic:nvPicPr>
                      <pic:blipFill>
                        <a:blip r:embed="rId15"/>
                        <a:stretch/>
                      </pic:blipFill>
                      <pic:spPr bwMode="auto">
                        <a:xfrm rot="0" flipH="0" flipV="0">
                          <a:off x="0" y="0"/>
                          <a:ext cx="4741199" cy="63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373.32pt;height:49.61pt;mso-wrap-distance-left:0.00pt;mso-wrap-distance-top:0.00pt;mso-wrap-distance-right:0.00pt;mso-wrap-distance-bottom:0.00pt;rotation:0;z-index:1;" stroked="false">
                <v:imagedata r:id="rId15" o:title=""/>
                <o:lock v:ext="edit" rotation="t"/>
              </v:shape>
            </w:pict>
          </mc:Fallback>
        </mc:AlternateContent>
      </w:r>
      <w:r>
        <w:rPr>
          <w:highlight w:val="none"/>
          <w:lang w:val="ru-RU"/>
        </w:rPr>
      </w:r>
      <w:r>
        <w:rPr>
          <w:highlight w:val="none"/>
          <w:lang w:val="ru-RU"/>
        </w:rPr>
      </w:r>
    </w:p>
    <w:p>
      <w:pPr>
        <w:pStyle w:val="901"/>
        <w:pBdr/>
        <w:spacing/>
        <w:ind/>
        <w:rPr>
          <w:lang w:val="ru-RU"/>
        </w:rPr>
      </w:pPr>
      <w:r>
        <w:rPr>
          <w:lang w:val="ru-RU"/>
        </w:rPr>
        <w:t xml:space="preserve">Рисунок </w:t>
      </w:r>
      <w:r>
        <w:rPr>
          <w:lang w:val="ru-RU"/>
        </w:rPr>
        <w:fldChar w:fldCharType="begin"/>
        <w:instrText xml:space="preserve"> SEQ Рисунок \* Arabic </w:instrText>
        <w:fldChar w:fldCharType="separate"/>
      </w:r>
      <w:r>
        <w:rPr>
          <w:lang w:val="ru-RU"/>
        </w:rPr>
        <w:t xml:space="preserve">7</w:t>
      </w:r>
      <w:r>
        <w:rPr>
          <w:lang w:val="ru-RU"/>
        </w:rPr>
      </w:r>
      <w:r>
        <w:rPr>
          <w:lang w:val="ru-RU"/>
        </w:rPr>
        <w:fldChar w:fldCharType="end"/>
        <w:t xml:space="preserve"> – Виды операций в нотации BPMN</w:t>
      </w:r>
      <w:r>
        <w:rPr>
          <w:lang w:val="ru-RU"/>
        </w:rPr>
      </w:r>
    </w:p>
    <w:p>
      <w:pPr>
        <w:suppressLineNumbers w:val="false"/>
        <w:pBdr/>
        <w:spacing/>
        <w:ind/>
        <w:rPr>
          <w:highlight w:val="none"/>
          <w:lang w:val="ru-RU"/>
          <w14:ligatures w14:val="none"/>
        </w:rPr>
      </w:pPr>
      <w:r>
        <w:rPr>
          <w:highlight w:val="none"/>
          <w:lang w:val="ru-RU"/>
        </w:rPr>
        <w:t xml:space="preserve">Также в нотации BPMN предусмотрены маркеры типов операций, помогающие визуально различать операции. Однако этот механизм нотации редко встречается на практике и поэтому не будет рассмотрен. Для детального ознакомления с маркерами операции можно посоветовать соответствующую главу из книги </w:t>
      </w:r>
      <w:r>
        <w:rPr>
          <w:highlight w:val="none"/>
          <w:lang w:val="ru-RU"/>
        </w:rPr>
        <w:t xml:space="preserve">«BPMN method and  Style»[13, раздел 4, стр. 34-35], а также обзорный материал по нововведениям в BPMN 2 [14, раздел 2].</w:t>
      </w:r>
      <w:r>
        <w:rPr>
          <w:highlight w:val="none"/>
          <w:lang w:val="ru-RU"/>
        </w:rPr>
      </w:r>
      <w:r>
        <w:rPr>
          <w:highlight w:val="none"/>
          <w:lang w:val="ru-RU"/>
          <w14:ligatures w14:val="none"/>
        </w:rPr>
      </w:r>
    </w:p>
    <w:p>
      <w:pPr>
        <w:suppressLineNumbers w:val="false"/>
        <w:pBdr/>
        <w:spacing/>
        <w:ind/>
        <w:rPr>
          <w:highlight w:val="none"/>
          <w:lang w:val="ru-RU"/>
          <w14:ligatures w14:val="none"/>
        </w:rPr>
      </w:pPr>
      <w:r>
        <w:rPr>
          <w:highlight w:val="none"/>
          <w:lang w:val="ru-RU"/>
        </w:rPr>
        <w:t xml:space="preserve">Для визуального объединения нескольких задач можно использовать группы операций, изображаемые в виде прямоугольника, ограниченного пунктирной линией (см. рисунок 8). Группа операций не оказывает никакого влияния на исполнение процесса. При необходимости она может пересекать границы пула, объединяя операции, принадлежащие разным процессам [</w:t>
      </w:r>
      <w:r>
        <w:rPr>
          <w:highlight w:val="none"/>
          <w:lang w:val="ru-RU"/>
        </w:rPr>
        <w:t xml:space="preserve">10, раздел 3</w:t>
      </w:r>
      <w:r/>
      <w:r>
        <w:rPr>
          <w:highlight w:val="none"/>
          <w:lang w:val="ru-RU"/>
        </w:rPr>
        <w:t xml:space="preserve">.3]. </w:t>
      </w:r>
      <w:r>
        <w:rPr>
          <w:highlight w:val="none"/>
          <w:lang w:val="ru-RU"/>
        </w:rPr>
      </w:r>
    </w:p>
    <w:p>
      <w:pPr>
        <w:pStyle w:val="901"/>
        <w:suppressLineNumbers w:val="false"/>
        <w:pBdr/>
        <w:spacing/>
        <w:ind/>
        <w:rPr>
          <w:highlight w:val="none"/>
          <w:lang w:val="ru-RU"/>
          <w14:ligatures w14:val="none"/>
        </w:rPr>
      </w:pPr>
      <w:r>
        <w:rPr>
          <w:highlight w:val="none"/>
          <w:lang w:val="ru-RU"/>
        </w:rPr>
      </w:r>
      <w:r>
        <w:rPr>
          <w:lang w:val="ru-RU"/>
        </w:rPr>
        <mc:AlternateContent>
          <mc:Choice Requires="wpg">
            <w:drawing>
              <wp:inline xmlns:wp="http://schemas.openxmlformats.org/drawingml/2006/wordprocessingDrawing" distT="0" distB="0" distL="0" distR="0">
                <wp:extent cx="4748400" cy="18000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26184" name=""/>
                        <pic:cNvPicPr>
                          <a:picLocks noChangeAspect="1"/>
                        </pic:cNvPicPr>
                        <pic:nvPr/>
                      </pic:nvPicPr>
                      <pic:blipFill>
                        <a:blip r:embed="rId16"/>
                        <a:stretch/>
                      </pic:blipFill>
                      <pic:spPr bwMode="auto">
                        <a:xfrm rot="0" flipH="0" flipV="0">
                          <a:off x="0" y="0"/>
                          <a:ext cx="4748400" cy="180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73.89pt;height:141.73pt;mso-wrap-distance-left:0.00pt;mso-wrap-distance-top:0.00pt;mso-wrap-distance-right:0.00pt;mso-wrap-distance-bottom:0.00pt;rotation:0;z-index:1;" stroked="false">
                <v:imagedata r:id="rId16" o:title=""/>
                <o:lock v:ext="edit" rotation="t"/>
              </v:shape>
            </w:pict>
          </mc:Fallback>
        </mc:AlternateContent>
      </w:r>
      <w:r>
        <w:rPr>
          <w:highlight w:val="none"/>
          <w:lang w:val="ru-RU"/>
        </w:rPr>
      </w:r>
      <w:r>
        <w:rPr>
          <w:highlight w:val="none"/>
          <w:lang w:val="ru-RU"/>
        </w:rPr>
      </w:r>
    </w:p>
    <w:p>
      <w:pPr>
        <w:pStyle w:val="901"/>
        <w:pBdr/>
        <w:spacing/>
        <w:ind/>
        <w:rPr>
          <w:lang w:val="ru-RU"/>
        </w:rPr>
      </w:pPr>
      <w:r>
        <w:rPr>
          <w:lang w:val="ru-RU"/>
        </w:rPr>
        <w:t xml:space="preserve">Рисунок </w:t>
      </w:r>
      <w:r>
        <w:rPr>
          <w:lang w:val="ru-RU"/>
        </w:rPr>
        <w:fldChar w:fldCharType="begin"/>
        <w:instrText xml:space="preserve"> SEQ Рисунок \* Arabic </w:instrText>
        <w:fldChar w:fldCharType="separate"/>
      </w:r>
      <w:r>
        <w:rPr>
          <w:lang w:val="ru-RU"/>
        </w:rPr>
        <w:t xml:space="preserve">8</w:t>
      </w:r>
      <w:r>
        <w:rPr>
          <w:lang w:val="ru-RU"/>
        </w:rPr>
      </w:r>
      <w:r>
        <w:rPr>
          <w:lang w:val="ru-RU"/>
        </w:rPr>
        <w:fldChar w:fldCharType="end"/>
        <w:t xml:space="preserve"> – Группа операций (без подробностей)</w:t>
      </w:r>
      <w:r>
        <w:rPr>
          <w:lang w:val="ru-RU"/>
        </w:rPr>
      </w:r>
    </w:p>
    <w:p>
      <w:pPr>
        <w:suppressLineNumbers w:val="false"/>
        <w:pBdr/>
        <w:spacing w:after="142" w:afterAutospacing="0" w:before="425" w:beforeAutospacing="0"/>
        <w:ind w:firstLine="0"/>
        <w:jc w:val="center"/>
        <w:rPr>
          <w:b/>
          <w:bCs/>
          <w:highlight w:val="none"/>
          <w14:ligatures w14:val="none"/>
        </w:rPr>
      </w:pPr>
      <w:r>
        <w:rPr>
          <w:b/>
          <w:bCs/>
          <w:highlight w:val="none"/>
          <w:lang w:val="ru-RU"/>
        </w:rPr>
        <w:t xml:space="preserve">ПОТОКИ УПРАВЛЕНИЯ В НОТАЦИИ BPMN</w:t>
      </w:r>
      <w:r>
        <w:rPr>
          <w:b/>
          <w:bCs/>
          <w:highlight w:val="none"/>
          <w:lang w:val="ru-RU"/>
        </w:rPr>
      </w:r>
    </w:p>
    <w:p>
      <w:pPr>
        <w:suppressLineNumbers w:val="false"/>
        <w:pBdr/>
        <w:spacing/>
        <w:ind/>
        <w:rPr>
          <w:highlight w:val="none"/>
          <w:lang w:val="ru-RU"/>
          <w14:ligatures w14:val="none"/>
        </w:rPr>
      </w:pPr>
      <w:r>
        <w:rPr>
          <w:highlight w:val="none"/>
          <w:lang w:val="ru-RU"/>
        </w:rPr>
        <w:t xml:space="preserve">Как можно было заметить на большинстве приложенных выше рисунков  задачи и события (а также шлюзы, как мы увидим далее) связываются между собой стрелками. Эти стрелки – стрелки потоков управления, которые на английском называются «Sequence flow». Они определяют порядок и маршрут выполнения операция процесса. Также над стрелками могут располагаться надписи, обозначающие условие, соответствующее данному переходу. Хотя спецификация BPN не накладывает подобного ограничения, некоторые авторы советуют придерживаться «правила двух стрелок»: у операции может быть только одна стрелка запуска и одна стрелка продолжения. Нарушение этого правила может запутать пользователя [12, раздел 2.3].</w:t>
      </w:r>
      <w:r>
        <w:rPr>
          <w:highlight w:val="none"/>
          <w:lang w:val="ru-RU"/>
        </w:rPr>
      </w:r>
      <w:r>
        <w:rPr>
          <w:highlight w:val="none"/>
          <w:lang w:val="ru-RU"/>
          <w14:ligatures w14:val="none"/>
        </w:rPr>
      </w:r>
    </w:p>
    <w:p>
      <w:pPr>
        <w:suppressLineNumbers w:val="false"/>
        <w:pBdr/>
        <w:spacing w:after="142" w:afterAutospacing="0" w:before="425" w:beforeAutospacing="0"/>
        <w:ind w:firstLine="0"/>
        <w:jc w:val="center"/>
        <w:rPr>
          <w:b/>
          <w:bCs/>
          <w:highlight w:val="none"/>
          <w14:ligatures w14:val="none"/>
        </w:rPr>
      </w:pPr>
      <w:r>
        <w:rPr>
          <w:b/>
          <w:bCs/>
          <w:highlight w:val="none"/>
          <w:lang w:val="ru-RU"/>
        </w:rPr>
        <w:t xml:space="preserve">ЛОГИЧЕСКИЕ ОПЕРАТОРЫ (ШЛЮЗЫ) В НОТАЦИИ BPMN</w:t>
      </w:r>
      <w:r>
        <w:rPr>
          <w:b/>
          <w:bCs/>
          <w:highlight w:val="none"/>
          <w:lang w:val="ru-RU"/>
        </w:rPr>
      </w:r>
    </w:p>
    <w:p>
      <w:pPr>
        <w:suppressLineNumbers w:val="false"/>
        <w:pBdr/>
        <w:spacing/>
        <w:ind/>
        <w:rPr>
          <w:highlight w:val="none"/>
          <w:lang w:val="ru-RU"/>
          <w14:ligatures w14:val="none"/>
        </w:rPr>
      </w:pPr>
      <w:r>
        <w:rPr>
          <w:highlight w:val="none"/>
          <w:lang w:val="ru-RU"/>
        </w:rPr>
        <w:t xml:space="preserve">Ещё одна важнейшая группа элементов нотации BPMN – шлюзы (логические операторы). Они используются для маршрутизации потоков управления (шлюзы ветвления) и их синхронизации (шлюзы слияния). Логические операторы изображаются в виде ромбов, при этом операторы слияния и разветвления внешне не различаются. Потоки управления принято присоединять к углам шлюзов, хотя при необходимости присоединение допустимо к любой точке границы [10, раздел 5, стр. 99]. </w:t>
      </w:r>
      <w:r>
        <w:rPr>
          <w:highlight w:val="none"/>
          <w:lang w:val="ru-RU"/>
        </w:rPr>
      </w:r>
    </w:p>
    <w:p>
      <w:pPr>
        <w:suppressLineNumbers w:val="false"/>
        <w:pBdr/>
        <w:spacing/>
        <w:ind/>
        <w:rPr>
          <w:highlight w:val="none"/>
          <w:lang w:val="ru-RU"/>
          <w14:ligatures w14:val="none"/>
        </w:rPr>
      </w:pPr>
      <w:r>
        <w:rPr>
          <w:highlight w:val="none"/>
          <w:lang w:val="ru-RU"/>
        </w:rPr>
        <w:t xml:space="preserve">На рисунке 9 приведена таблица различных видов логических операторов с кратким пояснением их значения.</w:t>
      </w:r>
      <w:r>
        <w:rPr>
          <w:highlight w:val="none"/>
          <w:lang w:val="ru-RU"/>
        </w:rPr>
      </w:r>
    </w:p>
    <w:p>
      <w:pPr>
        <w:pStyle w:val="901"/>
        <w:suppressLineNumbers w:val="false"/>
        <w:pBdr/>
        <w:spacing/>
        <w:ind/>
        <w:rPr>
          <w:highlight w:val="none"/>
          <w:lang w:val="ru-RU"/>
          <w14:ligatures w14:val="none"/>
        </w:rPr>
      </w:pPr>
      <w:r>
        <w:rPr>
          <w:highlight w:val="none"/>
          <w:lang w:val="ru-RU"/>
        </w:rPr>
      </w:r>
      <w:r>
        <w:rPr>
          <w:lang w:val="ru-RU"/>
        </w:rPr>
        <mc:AlternateContent>
          <mc:Choice Requires="wpg">
            <w:drawing>
              <wp:inline xmlns:wp="http://schemas.openxmlformats.org/drawingml/2006/wordprocessingDrawing" distT="0" distB="0" distL="0" distR="0">
                <wp:extent cx="4165200" cy="450000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08161" name=""/>
                        <pic:cNvPicPr>
                          <a:picLocks noChangeAspect="1"/>
                        </pic:cNvPicPr>
                        <pic:nvPr/>
                      </pic:nvPicPr>
                      <pic:blipFill>
                        <a:blip r:embed="rId17"/>
                        <a:stretch/>
                      </pic:blipFill>
                      <pic:spPr bwMode="auto">
                        <a:xfrm rot="0" flipH="0" flipV="0">
                          <a:off x="0" y="0"/>
                          <a:ext cx="4165200" cy="450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327.97pt;height:354.33pt;mso-wrap-distance-left:0.00pt;mso-wrap-distance-top:0.00pt;mso-wrap-distance-right:0.00pt;mso-wrap-distance-bottom:0.00pt;rotation:0;z-index:1;" stroked="false">
                <v:imagedata r:id="rId17" o:title=""/>
                <o:lock v:ext="edit" rotation="t"/>
              </v:shape>
            </w:pict>
          </mc:Fallback>
        </mc:AlternateContent>
      </w:r>
      <w:r>
        <w:rPr>
          <w:highlight w:val="none"/>
          <w:lang w:val="ru-RU"/>
        </w:rPr>
      </w:r>
      <w:r>
        <w:rPr>
          <w:highlight w:val="none"/>
          <w:lang w:val="ru-RU"/>
        </w:rPr>
      </w:r>
    </w:p>
    <w:p>
      <w:pPr>
        <w:pStyle w:val="901"/>
        <w:pBdr/>
        <w:spacing/>
        <w:ind/>
        <w:rPr>
          <w:lang w:val="ru-RU"/>
        </w:rPr>
      </w:pPr>
      <w:r>
        <w:rPr>
          <w:lang w:val="ru-RU"/>
        </w:rPr>
        <w:t xml:space="preserve">Рисунок </w:t>
      </w:r>
      <w:r>
        <w:rPr>
          <w:lang w:val="ru-RU"/>
        </w:rPr>
        <w:fldChar w:fldCharType="begin"/>
        <w:instrText xml:space="preserve"> SEQ Рисунок \* Arabic </w:instrText>
        <w:fldChar w:fldCharType="separate"/>
      </w:r>
      <w:r>
        <w:rPr>
          <w:lang w:val="ru-RU"/>
        </w:rPr>
        <w:t xml:space="preserve">9</w:t>
      </w:r>
      <w:r>
        <w:rPr>
          <w:lang w:val="ru-RU"/>
        </w:rPr>
      </w:r>
      <w:r>
        <w:rPr>
          <w:lang w:val="ru-RU"/>
        </w:rPr>
        <w:fldChar w:fldCharType="end"/>
        <w:t xml:space="preserve"> – Виды логических операторов (шлюзов) в нотации BPMN</w:t>
      </w:r>
      <w:r>
        <w:rPr>
          <w:lang w:val="ru-RU"/>
        </w:rPr>
      </w:r>
    </w:p>
    <w:p>
      <w:pPr>
        <w:suppressLineNumbers w:val="false"/>
        <w:pBdr/>
        <w:spacing/>
        <w:ind/>
        <w:rPr>
          <w:highlight w:val="none"/>
          <w:lang w:val="ru-RU"/>
          <w14:ligatures w14:val="none"/>
        </w:rPr>
      </w:pPr>
      <w:r>
        <w:rPr>
          <w:highlight w:val="none"/>
          <w:lang w:val="ru-RU"/>
          <w14:ligatures w14:val="none"/>
        </w:rPr>
        <w:t xml:space="preserve">На рисунке 10 представлен пример использования логических операторов основанный на примере из книги </w:t>
      </w:r>
      <w:r>
        <w:rPr>
          <w:highlight w:val="none"/>
          <w:lang w:val="ru-RU"/>
        </w:rPr>
        <w:t xml:space="preserve">«BPMN method and  Style». Для синхронизации используется шлюз ИЛИ, а не И, потому что шлюз И требовал бы поступления трёх из трёх входящих в него потоков управления для продолжения, что не возможно, так как один из потоков всегда будет «мёртвым», а шлюз ИЛИ позволяет проигнорировать такой «мёртвый» поток </w:t>
      </w:r>
      <w:r>
        <w:rPr>
          <w:highlight w:val="none"/>
          <w:lang w:val="ru-RU"/>
        </w:rPr>
        <w:t xml:space="preserve">[13, раздел 9, стр. 127]</w:t>
      </w:r>
      <w:r>
        <w:rPr>
          <w:highlight w:val="none"/>
          <w:lang w:val="ru-RU"/>
        </w:rPr>
        <w:t xml:space="preserve">. </w:t>
      </w:r>
      <w:r>
        <w:rPr>
          <w:highlight w:val="none"/>
          <w:lang w:val="ru-RU"/>
          <w14:ligatures w14:val="none"/>
        </w:rPr>
      </w:r>
      <w:r>
        <w:rPr>
          <w:highlight w:val="none"/>
          <w:lang w:val="ru-RU"/>
          <w14:ligatures w14:val="none"/>
        </w:rPr>
      </w:r>
    </w:p>
    <w:p>
      <w:pPr>
        <w:pStyle w:val="901"/>
        <w:suppressLineNumbers w:val="false"/>
        <w:pBdr/>
        <w:spacing/>
        <w:ind/>
        <w:rPr>
          <w:highlight w:val="none"/>
          <w:lang w:val="ru-RU"/>
          <w14:ligatures w14:val="none"/>
        </w:rPr>
      </w:pPr>
      <w:r>
        <w:rPr>
          <w:highlight w:val="none"/>
          <w:lang w:val="ru-RU"/>
        </w:rPr>
      </w:r>
      <w:r>
        <mc:AlternateContent>
          <mc:Choice Requires="wpg">
            <w:drawing>
              <wp:inline xmlns:wp="http://schemas.openxmlformats.org/drawingml/2006/wordprocessingDrawing" distT="0" distB="0" distL="0" distR="0">
                <wp:extent cx="5731510" cy="1732782"/>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02152" name=""/>
                        <pic:cNvPicPr>
                          <a:picLocks noChangeAspect="1"/>
                        </pic:cNvPicPr>
                        <pic:nvPr/>
                      </pic:nvPicPr>
                      <pic:blipFill>
                        <a:blip r:embed="rId18"/>
                        <a:stretch/>
                      </pic:blipFill>
                      <pic:spPr bwMode="auto">
                        <a:xfrm>
                          <a:off x="0" y="0"/>
                          <a:ext cx="5731509" cy="17327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51.30pt;height:136.44pt;mso-wrap-distance-left:0.00pt;mso-wrap-distance-top:0.00pt;mso-wrap-distance-right:0.00pt;mso-wrap-distance-bottom:0.00pt;z-index:1;" stroked="false">
                <v:imagedata r:id="rId18" o:title=""/>
                <o:lock v:ext="edit" rotation="t"/>
              </v:shape>
            </w:pict>
          </mc:Fallback>
        </mc:AlternateContent>
      </w:r>
      <w:r>
        <w:rPr>
          <w:highlight w:val="none"/>
          <w:lang w:val="ru-RU"/>
        </w:rPr>
      </w:r>
      <w:r>
        <w:rPr>
          <w:highlight w:val="none"/>
          <w:lang w:val="ru-RU"/>
        </w:rPr>
      </w:r>
    </w:p>
    <w:p>
      <w:pPr>
        <w:pStyle w:val="901"/>
        <w:pBdr/>
        <w:spacing/>
        <w:ind/>
        <w:rPr/>
      </w:pPr>
      <w:r>
        <w:t xml:space="preserve">Рисунок </w:t>
      </w:r>
      <w:r>
        <w:fldChar w:fldCharType="begin"/>
        <w:instrText xml:space="preserve"> SEQ Рисунок \* Arabic </w:instrText>
        <w:fldChar w:fldCharType="separate"/>
      </w:r>
      <w:r>
        <w:t xml:space="preserve">10</w:t>
      </w:r>
      <w:r/>
      <w:r>
        <w:fldChar w:fldCharType="end"/>
        <w:t xml:space="preserve"> – Использование шлюзов</w:t>
      </w:r>
      <w:r/>
      <w:r>
        <w:rPr>
          <w:highlight w:val="none"/>
          <w:lang w:val="ru-RU"/>
        </w:rPr>
      </w:r>
      <w:r>
        <w:rPr>
          <w:highlight w:val="none"/>
          <w:lang w:val="ru-RU"/>
        </w:rPr>
      </w:r>
      <w:r/>
    </w:p>
    <w:p>
      <w:pPr>
        <w:suppressLineNumbers w:val="false"/>
        <w:pBdr/>
        <w:spacing/>
        <w:ind/>
        <w:rPr>
          <w:highlight w:val="none"/>
          <w:lang w:val="ru-RU"/>
        </w:rPr>
      </w:pPr>
      <w:r>
        <w:rPr>
          <w:highlight w:val="none"/>
          <w:lang w:val="ru-RU"/>
        </w:rPr>
        <w:t xml:space="preserve">Стоит заметить, что использование шлюзов может вызывать некоторые сложности в понимании, особенно в тех случаях, когда существует множество потоков управления и условий. Так как данные методические рекомендации предназначены для базового знакомства с BPMN здесь не будут рассмотрены сложные случаи ветвления и синхронизации потоков управления. Для более глубокого знакомства с этой частью нотации можно прочитать соответствующую главу из книги «</w:t>
      </w:r>
      <w:r>
        <w:rPr>
          <w:highlight w:val="none"/>
          <w:lang w:val="ru-RU"/>
          <w14:ligatures w14:val="none"/>
        </w:rPr>
      </w:r>
      <w:r>
        <w:rPr>
          <w:highlight w:val="none"/>
          <w:lang w:val="ru-RU"/>
        </w:rPr>
        <w:t xml:space="preserve">Моделирование </w:t>
      </w:r>
      <w:r/>
      <w:r>
        <w:rPr>
          <w:highlight w:val="none"/>
          <w:lang w:val="ru-RU"/>
        </w:rPr>
        <w:t xml:space="preserve">бизнес-процессов </w:t>
      </w:r>
      <w:r/>
      <w:r>
        <w:rPr>
          <w:highlight w:val="none"/>
          <w:lang w:val="ru-RU"/>
        </w:rPr>
      </w:r>
      <w:r>
        <w:rPr>
          <w:highlight w:val="none"/>
          <w:lang w:val="ru-RU"/>
        </w:rPr>
        <w:t xml:space="preserve">в нотации BPMN2.0</w:t>
      </w:r>
      <w:r>
        <w:rPr>
          <w:highlight w:val="none"/>
          <w:lang w:val="ru-RU"/>
        </w:rPr>
        <w:t xml:space="preserve">» [10, раздел 5].</w:t>
      </w:r>
      <w:r/>
      <w:r>
        <w:rPr>
          <w:highlight w:val="none"/>
          <w:lang w:val="ru-RU"/>
        </w:rPr>
      </w:r>
    </w:p>
    <w:p>
      <w:pPr>
        <w:suppressLineNumbers w:val="false"/>
        <w:pBdr/>
        <w:spacing w:after="142" w:afterAutospacing="0" w:before="425" w:beforeAutospacing="0"/>
        <w:ind w:firstLine="0"/>
        <w:jc w:val="center"/>
        <w:rPr>
          <w:b/>
          <w:bCs/>
          <w:highlight w:val="none"/>
        </w:rPr>
      </w:pPr>
      <w:r>
        <w:rPr>
          <w:b/>
          <w:bCs/>
          <w:highlight w:val="none"/>
          <w:lang w:val="ru-RU"/>
        </w:rPr>
        <w:t xml:space="preserve">СООБЩЕНИЯ В НОТАЦИИ BPMN</w:t>
      </w:r>
      <w:r>
        <w:rPr>
          <w:b/>
          <w:bCs/>
          <w:highlight w:val="none"/>
          <w:lang w:val="ru-RU"/>
        </w:rPr>
      </w:r>
    </w:p>
    <w:p>
      <w:pPr>
        <w:suppressLineNumbers w:val="false"/>
        <w:pBdr/>
        <w:spacing/>
        <w:ind/>
        <w:rPr>
          <w:highlight w:val="none"/>
          <w:lang w:val="ru-RU"/>
        </w:rPr>
      </w:pPr>
      <w:r>
        <w:rPr>
          <w:highlight w:val="none"/>
          <w:lang w:val="ru-RU"/>
        </w:rPr>
        <w:t xml:space="preserve">Сообщения в BPMN используется для передачи от источника к получателю, как </w:t>
      </w:r>
      <w:r>
        <w:rPr>
          <w:highlight w:val="none"/>
          <w:lang w:val="ru-RU"/>
        </w:rPr>
        <w:t xml:space="preserve">факта о наступлении некоторого события, так и данных. Сообщение – это механизм межпроцессной коммуникации. Пересылка сообщений образует информационные потоки между отправителем и получателем, которые отображаются пунктирной стрелкой с полой окружностью у отправителя и полым треугольником у получателя (см. рисунок 11). На стрелке также может быть дополнительно изображён конверт сообщения с подписью, отображающей исключительно его заголовок, но не содержимое[10, раздел 6.5, стр 121-122]. </w:t>
      </w:r>
      <w:r>
        <w:rPr>
          <w:highlight w:val="none"/>
          <w:lang w:val="ru-RU"/>
        </w:rPr>
      </w:r>
      <w:r>
        <w:rPr>
          <w:highlight w:val="none"/>
          <w:lang w:val="ru-RU"/>
        </w:rPr>
      </w:r>
    </w:p>
    <w:p>
      <w:pPr>
        <w:pStyle w:val="901"/>
        <w:suppressLineNumbers w:val="false"/>
        <w:pBdr/>
        <w:spacing/>
        <w:ind/>
        <w:rPr>
          <w:highlight w:val="none"/>
          <w:lang w:val="ru-RU"/>
        </w:rPr>
      </w:pPr>
      <w:r>
        <w:rPr>
          <w:highlight w:val="none"/>
          <w:lang w:val="ru-RU"/>
        </w:rPr>
      </w:r>
      <w:r>
        <mc:AlternateContent>
          <mc:Choice Requires="wpg">
            <w:drawing>
              <wp:inline xmlns:wp="http://schemas.openxmlformats.org/drawingml/2006/wordprocessingDrawing" distT="0" distB="0" distL="0" distR="0">
                <wp:extent cx="3362400" cy="180000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49439" name=""/>
                        <pic:cNvPicPr>
                          <a:picLocks noChangeAspect="1"/>
                        </pic:cNvPicPr>
                        <pic:nvPr/>
                      </pic:nvPicPr>
                      <pic:blipFill>
                        <a:blip r:embed="rId19"/>
                        <a:stretch/>
                      </pic:blipFill>
                      <pic:spPr bwMode="auto">
                        <a:xfrm rot="0" flipH="0" flipV="0">
                          <a:off x="0" y="0"/>
                          <a:ext cx="3362400" cy="180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264.76pt;height:141.73pt;mso-wrap-distance-left:0.00pt;mso-wrap-distance-top:0.00pt;mso-wrap-distance-right:0.00pt;mso-wrap-distance-bottom:0.00pt;rotation:0;z-index:1;" stroked="false">
                <v:imagedata r:id="rId19" o:title=""/>
                <o:lock v:ext="edit" rotation="t"/>
              </v:shape>
            </w:pict>
          </mc:Fallback>
        </mc:AlternateContent>
      </w:r>
      <w:r/>
      <w:r>
        <w:rPr>
          <w:highlight w:val="none"/>
          <w:lang w:val="ru-RU"/>
        </w:rPr>
      </w:r>
      <w:r/>
      <w:r/>
      <w:r>
        <w:rPr>
          <w:highlight w:val="none"/>
          <w:lang w:val="ru-RU"/>
        </w:rPr>
      </w:r>
      <w:r/>
      <w:r>
        <w:rPr>
          <w:highlight w:val="none"/>
          <w:lang w:val="ru-RU"/>
        </w:rPr>
      </w:r>
      <w:r>
        <w:rPr>
          <w:lang w:val="ru-RU"/>
        </w:rPr>
      </w:r>
      <w:r>
        <w:rPr>
          <w:highlight w:val="none"/>
          <w:lang w:val="ru-RU"/>
        </w:rPr>
      </w:r>
      <w:r>
        <w:rPr>
          <w:highlight w:val="none"/>
          <w:lang w:val="ru-RU"/>
        </w:rPr>
      </w:r>
    </w:p>
    <w:p>
      <w:pPr>
        <w:pStyle w:val="901"/>
        <w:pBdr/>
        <w:spacing/>
        <w:ind/>
        <w:rPr>
          <w:lang w:val="ru-RU"/>
        </w:rPr>
      </w:pPr>
      <w:r>
        <w:rPr>
          <w:lang w:val="ru-RU"/>
        </w:rPr>
        <w:t xml:space="preserve">Рисунок </w:t>
      </w:r>
      <w:r>
        <w:rPr>
          <w:lang w:val="ru-RU"/>
        </w:rPr>
        <w:fldChar w:fldCharType="begin"/>
        <w:instrText xml:space="preserve"> SEQ Рисунок \* Arabic </w:instrText>
        <w:fldChar w:fldCharType="separate"/>
      </w:r>
      <w:r>
        <w:rPr>
          <w:lang w:val="ru-RU"/>
        </w:rPr>
        <w:t xml:space="preserve">11</w:t>
      </w:r>
      <w:r>
        <w:rPr>
          <w:lang w:val="ru-RU"/>
        </w:rPr>
      </w:r>
      <w:r>
        <w:rPr>
          <w:lang w:val="ru-RU"/>
        </w:rPr>
        <w:fldChar w:fldCharType="end"/>
        <w:t xml:space="preserve"> – Сообщения в нотации BPMN</w:t>
      </w:r>
      <w:r>
        <w:rPr>
          <w:lang w:val="ru-RU"/>
        </w:rPr>
      </w:r>
    </w:p>
    <w:p>
      <w:pPr>
        <w:suppressLineNumbers w:val="false"/>
        <w:pBdr/>
        <w:spacing/>
        <w:ind/>
        <w:rPr>
          <w:highlight w:val="none"/>
          <w:lang w:val="ru-RU"/>
        </w:rPr>
      </w:pPr>
      <w:r>
        <w:rPr>
          <w:highlight w:val="none"/>
          <w:lang w:val="ru-RU"/>
        </w:rPr>
        <w:t xml:space="preserve">Важно понимать следующие ключевые различия между потоками сообщений и потоками управления: первые служат, чтобы показать обмен сообщениями, вторые – порядок исполнения операций процесса, первые показывают обмен только между разными процессами, вторые наоборот целиком  расположены  внутри одного пула (процесса) </w:t>
      </w:r>
      <w:r>
        <w:rPr>
          <w:highlight w:val="none"/>
          <w:lang w:val="ru-RU"/>
        </w:rPr>
        <w:t xml:space="preserve">[10, раздел 6.5.1, стр 122-123]. </w:t>
      </w:r>
      <w:r>
        <w:rPr>
          <w:highlight w:val="none"/>
          <w:lang w:val="ru-RU"/>
        </w:rPr>
        <w:t xml:space="preserve">. Эту разницу хорошо видно на примере рисунка 11. </w:t>
      </w:r>
      <w:r>
        <w:rPr>
          <w:highlight w:val="none"/>
          <w:lang w:val="ru-RU"/>
        </w:rPr>
      </w:r>
    </w:p>
    <w:p>
      <w:pPr>
        <w:suppressLineNumbers w:val="false"/>
        <w:pBdr/>
        <w:spacing/>
        <w:ind/>
        <w:rPr>
          <w:highlight w:val="none"/>
          <w:lang w:val="ru-RU"/>
        </w:rPr>
      </w:pPr>
      <w:r>
        <w:rPr>
          <w:highlight w:val="none"/>
          <w:lang w:val="ru-RU"/>
        </w:rPr>
        <w:t xml:space="preserve">Отправка и получение сообщений может быть выполнено как с помощью событий, так и с помощью операций. Эти два способа полностью эквиваленты. На рисунке 12 показаны взаимозаменяемые элементы </w:t>
      </w:r>
      <w:r>
        <w:rPr>
          <w:highlight w:val="none"/>
          <w:lang w:val="ru-RU"/>
        </w:rPr>
        <w:t xml:space="preserve">[10, раздел 6.5.3]</w:t>
      </w:r>
      <w:r>
        <w:rPr>
          <w:highlight w:val="none"/>
          <w:lang w:val="ru-RU"/>
        </w:rPr>
        <w:t xml:space="preserve">. </w:t>
      </w:r>
      <w:r>
        <w:rPr>
          <w:highlight w:val="none"/>
          <w:lang w:val="ru-RU"/>
        </w:rPr>
      </w:r>
    </w:p>
    <w:p>
      <w:pPr>
        <w:pStyle w:val="901"/>
        <w:suppressLineNumbers w:val="false"/>
        <w:pBdr/>
        <w:spacing/>
        <w:ind/>
        <w:rPr>
          <w:highlight w:val="none"/>
          <w:lang w:val="ru-RU"/>
        </w:rPr>
      </w:pPr>
      <w:r>
        <w:rPr>
          <w:highlight w:val="none"/>
          <w:lang w:val="ru-RU"/>
        </w:rPr>
      </w:r>
      <w:r>
        <w:rPr>
          <w:lang w:val="ru-RU"/>
        </w:rPr>
        <mc:AlternateContent>
          <mc:Choice Requires="wpg">
            <w:drawing>
              <wp:inline xmlns:wp="http://schemas.openxmlformats.org/drawingml/2006/wordprocessingDrawing" distT="0" distB="0" distL="0" distR="0">
                <wp:extent cx="4309200" cy="180000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65795" name=""/>
                        <pic:cNvPicPr>
                          <a:picLocks noChangeAspect="1"/>
                        </pic:cNvPicPr>
                        <pic:nvPr/>
                      </pic:nvPicPr>
                      <pic:blipFill>
                        <a:blip r:embed="rId20"/>
                        <a:stretch/>
                      </pic:blipFill>
                      <pic:spPr bwMode="auto">
                        <a:xfrm rot="0" flipH="0" flipV="0">
                          <a:off x="0" y="0"/>
                          <a:ext cx="4309200" cy="180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39.31pt;height:141.73pt;mso-wrap-distance-left:0.00pt;mso-wrap-distance-top:0.00pt;mso-wrap-distance-right:0.00pt;mso-wrap-distance-bottom:0.00pt;rotation:0;z-index:1;" stroked="false">
                <v:imagedata r:id="rId20" o:title=""/>
                <o:lock v:ext="edit" rotation="t"/>
              </v:shape>
            </w:pict>
          </mc:Fallback>
        </mc:AlternateContent>
      </w:r>
      <w:r/>
      <w:r>
        <w:rPr>
          <w:highlight w:val="none"/>
          <w:lang w:val="ru-RU"/>
        </w:rPr>
      </w:r>
      <w:r>
        <w:rPr>
          <w:lang w:val="ru-RU"/>
        </w:rPr>
      </w:r>
      <w:r>
        <w:rPr>
          <w:highlight w:val="none"/>
          <w:lang w:val="ru-RU"/>
        </w:rPr>
      </w:r>
      <w:r>
        <w:rPr>
          <w:highlight w:val="none"/>
          <w:lang w:val="ru-RU"/>
        </w:rPr>
      </w:r>
    </w:p>
    <w:p>
      <w:pPr>
        <w:pStyle w:val="901"/>
        <w:pBdr/>
        <w:spacing/>
        <w:ind/>
        <w:rPr>
          <w:lang w:val="ru-RU"/>
        </w:rPr>
      </w:pPr>
      <w:r>
        <w:rPr>
          <w:lang w:val="ru-RU"/>
        </w:rPr>
        <w:t xml:space="preserve">Рисунок </w:t>
      </w:r>
      <w:r>
        <w:rPr>
          <w:lang w:val="ru-RU"/>
        </w:rPr>
        <w:fldChar w:fldCharType="begin"/>
        <w:instrText xml:space="preserve"> SEQ Рисунок \* Arabic </w:instrText>
        <w:fldChar w:fldCharType="separate"/>
      </w:r>
      <w:r>
        <w:rPr>
          <w:lang w:val="ru-RU"/>
        </w:rPr>
        <w:t xml:space="preserve">12</w:t>
      </w:r>
      <w:r>
        <w:rPr>
          <w:lang w:val="ru-RU"/>
        </w:rPr>
      </w:r>
      <w:r>
        <w:rPr>
          <w:lang w:val="ru-RU"/>
        </w:rPr>
        <w:fldChar w:fldCharType="end"/>
        <w:t xml:space="preserve"> – Два варианта сообщений</w:t>
      </w:r>
      <w:r>
        <w:rPr>
          <w:lang w:val="ru-RU"/>
        </w:rPr>
      </w:r>
    </w:p>
    <w:p>
      <w:pPr>
        <w:suppressLineNumbers w:val="false"/>
        <w:pBdr/>
        <w:spacing w:after="142" w:afterAutospacing="0" w:before="425" w:beforeAutospacing="0"/>
        <w:ind w:firstLine="0"/>
        <w:jc w:val="center"/>
        <w:rPr>
          <w:b/>
          <w:bCs/>
          <w:highlight w:val="none"/>
          <w14:ligatures w14:val="none"/>
        </w:rPr>
      </w:pPr>
      <w:r>
        <w:rPr>
          <w:b/>
          <w:bCs/>
          <w:highlight w:val="none"/>
          <w:lang w:val="ru-RU"/>
        </w:rPr>
        <w:t xml:space="preserve">ДАННЫЕ В НОТАЦИИ BPMN</w:t>
      </w:r>
      <w:r>
        <w:rPr>
          <w:b/>
          <w:bCs/>
          <w:highlight w:val="none"/>
          <w:lang w:val="ru-RU"/>
        </w:rPr>
      </w:r>
    </w:p>
    <w:p>
      <w:pPr>
        <w:suppressLineNumbers w:val="false"/>
        <w:pBdr/>
        <w:spacing/>
        <w:ind/>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14:ligatures w14:val="none"/>
        </w:rPr>
        <w:t xml:space="preserve">Нотация BPMN не предназначена для моделирования структур данных, однако позволяет связать абстрактные информационные объекты с операциями процессов. Для создания такой связи используются направленные и простые ассоциации[10, раздел 8, стр. 170-171]. </w:t>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t xml:space="preserve">Для отображения потоков данных можно использовать набор элементов, описанных на рисунке 13. </w:t>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r/>
      <w:r>
        <w:rPr>
          <w:rFonts w:ascii="Times New Roman" w:hAnsi="Times New Roman" w:eastAsia="Times New Roman" w:cs="Times New Roman"/>
          <w:color w:val="000000" w:themeColor="text1"/>
          <w:sz w:val="24"/>
          <w:szCs w:val="24"/>
          <w:highlight w:val="none"/>
          <w:lang w:val="ru-RU"/>
          <w14:ligatures w14:val="none"/>
        </w:rPr>
      </w:r>
    </w:p>
    <w:p>
      <w:pPr>
        <w:pStyle w:val="901"/>
        <w:suppressLineNumbers w:val="false"/>
        <w:pBdr/>
        <w:spacing/>
        <w:ind/>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14:ligatures w14:val="none"/>
        </w:rPr>
      </w:r>
      <w:r>
        <w:rPr>
          <w:lang w:val="ru-RU"/>
        </w:rPr>
        <mc:AlternateContent>
          <mc:Choice Requires="wpg">
            <w:drawing>
              <wp:inline xmlns:wp="http://schemas.openxmlformats.org/drawingml/2006/wordprocessingDrawing" distT="0" distB="0" distL="0" distR="0">
                <wp:extent cx="3369600" cy="450000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30892" name=""/>
                        <pic:cNvPicPr>
                          <a:picLocks noChangeAspect="1"/>
                        </pic:cNvPicPr>
                        <pic:nvPr/>
                      </pic:nvPicPr>
                      <pic:blipFill>
                        <a:blip r:embed="rId21"/>
                        <a:stretch/>
                      </pic:blipFill>
                      <pic:spPr bwMode="auto">
                        <a:xfrm rot="0" flipH="0" flipV="0">
                          <a:off x="0" y="0"/>
                          <a:ext cx="3369600" cy="450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65.32pt;height:354.33pt;mso-wrap-distance-left:0.00pt;mso-wrap-distance-top:0.00pt;mso-wrap-distance-right:0.00pt;mso-wrap-distance-bottom:0.00pt;rotation:0;z-index:1;" stroked="false">
                <v:imagedata r:id="rId21" o:title=""/>
                <o:lock v:ext="edit" rotation="t"/>
              </v:shape>
            </w:pict>
          </mc:Fallback>
        </mc:AlternateContent>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p>
    <w:p>
      <w:pPr>
        <w:pStyle w:val="901"/>
        <w:pBdr/>
        <w:spacing/>
        <w:ind/>
        <w:rPr>
          <w:lang w:val="ru-RU"/>
        </w:rPr>
      </w:pPr>
      <w:r>
        <w:rPr>
          <w:lang w:val="ru-RU"/>
        </w:rPr>
        <w:t xml:space="preserve">Рисунок </w:t>
      </w:r>
      <w:r>
        <w:rPr>
          <w:lang w:val="ru-RU"/>
        </w:rPr>
        <w:fldChar w:fldCharType="begin"/>
        <w:instrText xml:space="preserve"> SEQ Рисунок \* Arabic </w:instrText>
        <w:fldChar w:fldCharType="separate"/>
      </w:r>
      <w:r>
        <w:rPr>
          <w:lang w:val="ru-RU"/>
        </w:rPr>
        <w:t xml:space="preserve">13</w:t>
      </w:r>
      <w:r>
        <w:rPr>
          <w:lang w:val="ru-RU"/>
        </w:rPr>
      </w:r>
      <w:r>
        <w:rPr>
          <w:lang w:val="ru-RU"/>
        </w:rPr>
        <w:fldChar w:fldCharType="end"/>
        <w:t xml:space="preserve"> – Данные в нотации BPMN</w:t>
      </w:r>
      <w:r>
        <w:rPr>
          <w:lang w:val="ru-RU"/>
        </w:rPr>
      </w:r>
    </w:p>
    <w:p>
      <w:pPr>
        <w:pBdr/>
        <w:spacing/>
        <w:ind/>
        <w:rPr>
          <w:rFonts w:ascii="Times New Roman" w:hAnsi="Times New Roman" w:eastAsia="Times New Roman" w:cs="Times New Roman"/>
          <w:color w:val="000000" w:themeColor="text1"/>
          <w:sz w:val="24"/>
          <w:szCs w:val="24"/>
          <w:highlight w:val="none"/>
          <w:lang w:val="ru-RU"/>
          <w14:ligatures w14:val="none"/>
        </w:rPr>
      </w:pPr>
      <w:r>
        <w:rPr>
          <w:lang w:val="ru-RU"/>
        </w:rPr>
      </w:r>
      <w:r>
        <w:rPr>
          <w:rFonts w:ascii="Times New Roman" w:hAnsi="Times New Roman" w:eastAsia="Times New Roman" w:cs="Times New Roman"/>
          <w:color w:val="000000" w:themeColor="text1"/>
          <w:sz w:val="24"/>
          <w:szCs w:val="24"/>
          <w:highlight w:val="none"/>
          <w:lang w:val="ru-RU"/>
          <w14:ligatures w14:val="none"/>
        </w:rPr>
        <w:t xml:space="preserve">Нужно понимать, что ассоциации не могут заменить потоки управления или потоки сообщений. В отличие от последних двух ассоциации носят вспомогательный, вторичный характер и не оказывают прямого влияние на операции процесса, лишь делают схему более понятной [12, раздел 4.1].</w:t>
      </w:r>
      <w:r>
        <w:rPr>
          <w:lang w:val="ru-RU"/>
        </w:rPr>
      </w:r>
      <w:r/>
    </w:p>
    <w:p>
      <w:pPr>
        <w:pBdr/>
        <w:spacing/>
        <w:ind/>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14:ligatures w14:val="none"/>
        </w:rPr>
        <w:t xml:space="preserve">Направленная ассоциация данных явно указывает движение информационного объекта от источника к получателю. Ненаправленная ассоциация связывает объект данных с потоком управления и соответственно направление передачи объекта определяется данным потоком управления </w:t>
      </w:r>
      <w:r>
        <w:rPr>
          <w:rFonts w:ascii="Times New Roman" w:hAnsi="Times New Roman" w:eastAsia="Times New Roman" w:cs="Times New Roman"/>
          <w:color w:val="000000" w:themeColor="text1"/>
          <w:sz w:val="24"/>
          <w:szCs w:val="24"/>
          <w:highlight w:val="none"/>
          <w:lang w:val="ru-RU"/>
          <w14:ligatures w14:val="none"/>
        </w:rPr>
        <w:t xml:space="preserve">[10, раздел 8.1.2].</w:t>
      </w:r>
      <w:r>
        <w:rPr>
          <w:rFonts w:ascii="Times New Roman" w:hAnsi="Times New Roman" w:eastAsia="Times New Roman" w:cs="Times New Roman"/>
          <w:color w:val="000000" w:themeColor="text1"/>
          <w:sz w:val="24"/>
          <w:szCs w:val="24"/>
          <w:highlight w:val="none"/>
          <w:lang w:val="ru-RU"/>
          <w14:ligatures w14:val="none"/>
        </w:rPr>
        <w:t xml:space="preserve"> Оба варианта без подробностей показаны на рисунке 14. </w:t>
      </w:r>
      <w:r>
        <w:rPr>
          <w:rFonts w:ascii="Times New Roman" w:hAnsi="Times New Roman" w:eastAsia="Times New Roman" w:cs="Times New Roman"/>
          <w:color w:val="000000" w:themeColor="text1"/>
          <w:sz w:val="24"/>
          <w:szCs w:val="24"/>
          <w:highlight w:val="none"/>
          <w:lang w:val="ru-RU"/>
          <w14:ligatures w14:val="none"/>
        </w:rPr>
      </w:r>
    </w:p>
    <w:p>
      <w:pPr>
        <w:pStyle w:val="901"/>
        <w:pBdr/>
        <w:spacing/>
        <w:ind/>
        <w:rPr>
          <w:lang w:val="ru-RU"/>
        </w:rPr>
      </w:pPr>
      <w:r>
        <w:rPr>
          <w:rFonts w:ascii="Times New Roman" w:hAnsi="Times New Roman" w:eastAsia="Times New Roman" w:cs="Times New Roman"/>
          <w:color w:val="000000" w:themeColor="text1"/>
          <w:sz w:val="24"/>
          <w:szCs w:val="24"/>
          <w:highlight w:val="none"/>
          <w:lang w:val="ru-RU"/>
          <w14:ligatures w14:val="none"/>
        </w:rPr>
      </w:r>
      <w:r>
        <w:rPr>
          <w:lang w:val="ru-RU"/>
        </w:rPr>
        <mc:AlternateContent>
          <mc:Choice Requires="wpg">
            <w:drawing>
              <wp:inline xmlns:wp="http://schemas.openxmlformats.org/drawingml/2006/wordprocessingDrawing" distT="0" distB="0" distL="0" distR="0">
                <wp:extent cx="3963600" cy="90000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42411" name=""/>
                        <pic:cNvPicPr>
                          <a:picLocks noChangeAspect="1"/>
                        </pic:cNvPicPr>
                        <pic:nvPr/>
                      </pic:nvPicPr>
                      <pic:blipFill>
                        <a:blip r:embed="rId22"/>
                        <a:stretch/>
                      </pic:blipFill>
                      <pic:spPr bwMode="auto">
                        <a:xfrm rot="0" flipH="0" flipV="0">
                          <a:off x="0" y="0"/>
                          <a:ext cx="3963600" cy="90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12.09pt;height:70.87pt;mso-wrap-distance-left:0.00pt;mso-wrap-distance-top:0.00pt;mso-wrap-distance-right:0.00pt;mso-wrap-distance-bottom:0.00pt;rotation:0;z-index:1;" stroked="false">
                <v:imagedata r:id="rId22" o:title=""/>
                <o:lock v:ext="edit" rotation="t"/>
              </v:shape>
            </w:pict>
          </mc:Fallback>
        </mc:AlternateContent>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p>
    <w:p>
      <w:pPr>
        <w:pStyle w:val="901"/>
        <w:pBdr/>
        <w:spacing/>
        <w:ind/>
        <w:rPr>
          <w:lang w:val="ru-RU"/>
        </w:rPr>
      </w:pPr>
      <w:r>
        <w:rPr>
          <w:lang w:val="ru-RU"/>
        </w:rPr>
        <w:t xml:space="preserve">Рисунок </w:t>
      </w:r>
      <w:r>
        <w:rPr>
          <w:lang w:val="ru-RU"/>
        </w:rPr>
        <w:fldChar w:fldCharType="begin"/>
        <w:instrText xml:space="preserve"> SEQ Рисунок \* Arabic </w:instrText>
        <w:fldChar w:fldCharType="separate"/>
      </w:r>
      <w:r>
        <w:rPr>
          <w:lang w:val="ru-RU"/>
        </w:rPr>
        <w:t xml:space="preserve">14</w:t>
      </w:r>
      <w:r>
        <w:rPr>
          <w:lang w:val="ru-RU"/>
        </w:rPr>
      </w:r>
      <w:r>
        <w:rPr>
          <w:lang w:val="ru-RU"/>
        </w:rPr>
        <w:fldChar w:fldCharType="end"/>
        <w:t xml:space="preserve"> – Направленная и ненаправленная ассоциации</w:t>
      </w:r>
      <w:r>
        <w:rPr>
          <w:lang w:val="ru-RU"/>
        </w:rPr>
      </w:r>
    </w:p>
    <w:p>
      <w:pPr>
        <w:suppressLineNumbers w:val="false"/>
        <w:pBdr/>
        <w:spacing w:after="142" w:afterAutospacing="0" w:before="425" w:beforeAutospacing="0"/>
        <w:ind w:firstLine="0"/>
        <w:jc w:val="center"/>
        <w:rPr>
          <w:rFonts w:ascii="Times New Roman" w:hAnsi="Times New Roman" w:eastAsia="Times New Roman" w:cs="Times New Roman"/>
          <w:b/>
          <w:bCs/>
          <w:color w:val="000000" w:themeColor="text1"/>
          <w:sz w:val="24"/>
          <w:szCs w:val="24"/>
          <w:highlight w:val="none"/>
          <w14:ligatures w14:val="none"/>
        </w:rPr>
      </w:pPr>
      <w:r>
        <w:rPr>
          <w:rFonts w:ascii="Times New Roman" w:hAnsi="Times New Roman" w:eastAsia="Times New Roman" w:cs="Times New Roman"/>
          <w:b/>
          <w:bCs/>
          <w:color w:val="000000" w:themeColor="text1"/>
          <w:sz w:val="24"/>
          <w:szCs w:val="24"/>
          <w:highlight w:val="none"/>
          <w:lang w:val="ru-RU"/>
          <w14:ligatures w14:val="none"/>
        </w:rPr>
        <w:t xml:space="preserve">СОБЫТИЯ В НОТАЦИИ BPMN (ЧАСТНЫЕ ПРИМЕРЫ)</w:t>
      </w:r>
      <w:r>
        <w:rPr>
          <w:rFonts w:ascii="Times New Roman" w:hAnsi="Times New Roman" w:eastAsia="Times New Roman" w:cs="Times New Roman"/>
          <w:b/>
          <w:bCs/>
          <w:color w:val="000000" w:themeColor="text1"/>
          <w:sz w:val="24"/>
          <w:szCs w:val="24"/>
          <w:highlight w:val="none"/>
          <w:lang w:val="ru-RU"/>
          <w14:ligatures w14:val="none"/>
        </w:rPr>
      </w:r>
    </w:p>
    <w:p>
      <w:pPr>
        <w:suppressLineNumbers w:val="false"/>
        <w:pBdr/>
        <w:shd w:val="nil" w:color="000000"/>
        <w:spacing w:after="0" w:afterAutospacing="0" w:line="240" w:lineRule="auto"/>
        <w:ind w:firstLine="720"/>
        <w:jc w:val="both"/>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14:ligatures w14:val="none"/>
        </w:rPr>
        <w:t xml:space="preserve">Рассмотрим отдельно несколько конкретных видов событий, которые часто используются на BPMN диаграммах и при том просты для восприятия в рамках базового знакомства с нотацией. </w:t>
      </w:r>
      <w:r>
        <w:rPr>
          <w:rFonts w:ascii="Times New Roman" w:hAnsi="Times New Roman" w:eastAsia="Times New Roman" w:cs="Times New Roman"/>
          <w:color w:val="000000" w:themeColor="text1"/>
          <w:sz w:val="24"/>
          <w:szCs w:val="24"/>
          <w:highlight w:val="none"/>
          <w:lang w:val="ru-RU"/>
          <w14:ligatures w14:val="none"/>
        </w:rPr>
      </w:r>
    </w:p>
    <w:p>
      <w:pPr>
        <w:suppressLineNumbers w:val="false"/>
        <w:pBdr/>
        <w:shd w:val="nil" w:color="000000"/>
        <w:spacing w:after="0" w:afterAutospacing="0" w:line="240" w:lineRule="auto"/>
        <w:ind w:firstLine="720"/>
        <w:jc w:val="both"/>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14:ligatures w14:val="none"/>
        </w:rPr>
        <w:t xml:space="preserve">На рисунке 15  показаны три примера использования события-ошибки. В первых двух случаях используется граничное-прерывающее событие, в третьем – завершающее. В первых двух случаях событие-ошибка используется, чтобы создать новый поток управления и обработать ситуацию возникновения шибки, в третьем – для передачи в вызывающий процесс информации о произошедшей ошибке.</w:t>
      </w:r>
      <w:r>
        <w:rPr>
          <w:rFonts w:ascii="Times New Roman" w:hAnsi="Times New Roman" w:eastAsia="Times New Roman" w:cs="Times New Roman"/>
          <w:color w:val="000000" w:themeColor="text1"/>
          <w:sz w:val="24"/>
          <w:szCs w:val="24"/>
          <w:highlight w:val="none"/>
          <w:lang w:val="ru-RU"/>
          <w14:ligatures w14:val="none"/>
        </w:rPr>
      </w:r>
    </w:p>
    <w:p>
      <w:pPr>
        <w:pStyle w:val="901"/>
        <w:suppressLineNumbers w:val="false"/>
        <w:pBdr/>
        <w:spacing/>
        <w:ind/>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14:ligatures w14:val="none"/>
        </w:rPr>
      </w:r>
      <w:r>
        <w:rPr>
          <w:lang w:val="ru-RU"/>
        </w:rPr>
        <mc:AlternateContent>
          <mc:Choice Requires="wpg">
            <w:drawing>
              <wp:inline xmlns:wp="http://schemas.openxmlformats.org/drawingml/2006/wordprocessingDrawing" distT="0" distB="0" distL="0" distR="0">
                <wp:extent cx="5731510" cy="898871"/>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18091" name=""/>
                        <pic:cNvPicPr>
                          <a:picLocks noChangeAspect="1"/>
                        </pic:cNvPicPr>
                        <pic:nvPr/>
                      </pic:nvPicPr>
                      <pic:blipFill>
                        <a:blip r:embed="rId23"/>
                        <a:stretch/>
                      </pic:blipFill>
                      <pic:spPr bwMode="auto">
                        <a:xfrm>
                          <a:off x="0" y="0"/>
                          <a:ext cx="5731509" cy="8988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51.30pt;height:70.78pt;mso-wrap-distance-left:0.00pt;mso-wrap-distance-top:0.00pt;mso-wrap-distance-right:0.00pt;mso-wrap-distance-bottom:0.00pt;z-index:1;" stroked="false">
                <v:imagedata r:id="rId23" o:title=""/>
                <o:lock v:ext="edit" rotation="t"/>
              </v:shape>
            </w:pict>
          </mc:Fallback>
        </mc:AlternateContent>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p>
    <w:p>
      <w:pPr>
        <w:pStyle w:val="901"/>
        <w:pBdr/>
        <w:spacing/>
        <w:ind/>
        <w:rPr>
          <w:lang w:val="ru-RU"/>
        </w:rPr>
      </w:pPr>
      <w:r>
        <w:rPr>
          <w:lang w:val="ru-RU"/>
        </w:rPr>
        <w:t xml:space="preserve">Рисунок </w:t>
      </w:r>
      <w:r>
        <w:rPr>
          <w:lang w:val="ru-RU"/>
        </w:rPr>
        <w:fldChar w:fldCharType="begin"/>
        <w:instrText xml:space="preserve"> SEQ Рисунок \* Arabic </w:instrText>
        <w:fldChar w:fldCharType="separate"/>
      </w:r>
      <w:r>
        <w:rPr>
          <w:lang w:val="ru-RU"/>
        </w:rPr>
        <w:t xml:space="preserve">15</w:t>
      </w:r>
      <w:r>
        <w:rPr>
          <w:lang w:val="ru-RU"/>
        </w:rPr>
      </w:r>
      <w:r>
        <w:rPr>
          <w:lang w:val="ru-RU"/>
        </w:rPr>
        <w:fldChar w:fldCharType="end"/>
        <w:t xml:space="preserve"> – Три примера (слева направо) использования события-ошибки</w:t>
      </w:r>
      <w:r>
        <w:rPr>
          <w:lang w:val="ru-RU"/>
        </w:rPr>
      </w:r>
    </w:p>
    <w:p>
      <w:pPr>
        <w:suppressLineNumbers w:val="false"/>
        <w:pBdr/>
        <w:spacing/>
        <w:ind/>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14:ligatures w14:val="none"/>
        </w:rPr>
        <w:t xml:space="preserve">На рисунке 16 показаны два примера использования события-таймера. В первом случае таймер используется для определения задержки исполнения, а во втором используется граничное событие таймер, позволяющее создать новый поток управления если операция не будет закончена через определённое время.</w:t>
      </w:r>
      <w:r>
        <w:rPr>
          <w:rFonts w:ascii="Times New Roman" w:hAnsi="Times New Roman" w:eastAsia="Times New Roman" w:cs="Times New Roman"/>
          <w:color w:val="000000" w:themeColor="text1"/>
          <w:sz w:val="24"/>
          <w:szCs w:val="24"/>
          <w:highlight w:val="none"/>
          <w:lang w:val="ru-RU"/>
          <w14:ligatures w14:val="none"/>
        </w:rPr>
      </w:r>
    </w:p>
    <w:p>
      <w:pPr>
        <w:pStyle w:val="901"/>
        <w:suppressLineNumbers w:val="false"/>
        <w:pBdr/>
        <w:spacing/>
        <w:ind/>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14:ligatures w14:val="none"/>
        </w:rPr>
      </w:r>
      <w:r>
        <w:rPr>
          <w:lang w:val="ru-RU"/>
        </w:rPr>
        <mc:AlternateContent>
          <mc:Choice Requires="wpg">
            <w:drawing>
              <wp:inline xmlns:wp="http://schemas.openxmlformats.org/drawingml/2006/wordprocessingDrawing" distT="0" distB="0" distL="0" distR="0">
                <wp:extent cx="5576400" cy="1440000"/>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81989" name=""/>
                        <pic:cNvPicPr>
                          <a:picLocks noChangeAspect="1"/>
                        </pic:cNvPicPr>
                        <pic:nvPr/>
                      </pic:nvPicPr>
                      <pic:blipFill>
                        <a:blip r:embed="rId24"/>
                        <a:stretch/>
                      </pic:blipFill>
                      <pic:spPr bwMode="auto">
                        <a:xfrm rot="0" flipH="0" flipV="0">
                          <a:off x="0" y="0"/>
                          <a:ext cx="5576400" cy="144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39.09pt;height:113.39pt;mso-wrap-distance-left:0.00pt;mso-wrap-distance-top:0.00pt;mso-wrap-distance-right:0.00pt;mso-wrap-distance-bottom:0.00pt;rotation:0;z-index:1;" stroked="false">
                <v:imagedata r:id="rId24" o:title=""/>
                <o:lock v:ext="edit" rotation="t"/>
              </v:shape>
            </w:pict>
          </mc:Fallback>
        </mc:AlternateContent>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p>
    <w:p>
      <w:pPr>
        <w:pStyle w:val="901"/>
        <w:pBdr/>
        <w:spacing/>
        <w:ind/>
        <w:rPr>
          <w:lang w:val="ru-RU"/>
        </w:rPr>
      </w:pPr>
      <w:r>
        <w:rPr>
          <w:lang w:val="ru-RU"/>
        </w:rPr>
        <w:t xml:space="preserve">Рисунок </w:t>
      </w:r>
      <w:r>
        <w:rPr>
          <w:lang w:val="ru-RU"/>
        </w:rPr>
        <w:fldChar w:fldCharType="begin"/>
        <w:instrText xml:space="preserve"> SEQ Рисунок \* Arabic </w:instrText>
        <w:fldChar w:fldCharType="separate"/>
      </w:r>
      <w:r>
        <w:rPr>
          <w:lang w:val="ru-RU"/>
        </w:rPr>
        <w:t xml:space="preserve">16</w:t>
      </w:r>
      <w:r>
        <w:rPr>
          <w:lang w:val="ru-RU"/>
        </w:rPr>
      </w:r>
      <w:r>
        <w:rPr>
          <w:lang w:val="ru-RU"/>
        </w:rPr>
        <w:fldChar w:fldCharType="end"/>
        <w:t xml:space="preserve"> – Два примера (слева направо) использования события-таймера</w:t>
      </w:r>
      <w:r>
        <w:rPr>
          <w:lang w:val="ru-RU"/>
        </w:rPr>
      </w:r>
    </w:p>
    <w:p>
      <w:pPr>
        <w:suppressLineNumbers w:val="false"/>
        <w:pBdr/>
        <w:spacing/>
        <w:ind/>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14:ligatures w14:val="none"/>
        </w:rPr>
        <w:t xml:space="preserve">На рисунке 17 показан пример использования события-эскалации. Данный вид события позволяет передать управление вышестоящему руководителю. В данном случае использовано граничное событие-эскалация. </w:t>
      </w:r>
      <w:r>
        <w:rPr>
          <w:rFonts w:ascii="Times New Roman" w:hAnsi="Times New Roman" w:eastAsia="Times New Roman" w:cs="Times New Roman"/>
          <w:color w:val="000000" w:themeColor="text1"/>
          <w:sz w:val="24"/>
          <w:szCs w:val="24"/>
          <w:highlight w:val="none"/>
          <w:lang w:val="ru-RU"/>
          <w14:ligatures w14:val="none"/>
        </w:rPr>
      </w:r>
    </w:p>
    <w:p>
      <w:pPr>
        <w:pStyle w:val="901"/>
        <w:suppressLineNumbers w:val="false"/>
        <w:pBdr/>
        <w:spacing/>
        <w:ind/>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14:ligatures w14:val="none"/>
        </w:rPr>
      </w:r>
      <w:r>
        <w:rPr>
          <w:lang w:val="ru-RU"/>
        </w:rPr>
        <mc:AlternateContent>
          <mc:Choice Requires="wpg">
            <w:drawing>
              <wp:inline xmlns:wp="http://schemas.openxmlformats.org/drawingml/2006/wordprocessingDrawing" distT="0" distB="0" distL="0" distR="0">
                <wp:extent cx="5439600" cy="2160000"/>
                <wp:effectExtent l="145955" t="57961" r="145955" b="57961"/>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30911" name=""/>
                        <pic:cNvPicPr>
                          <a:picLocks noChangeAspect="1"/>
                        </pic:cNvPicPr>
                        <pic:nvPr/>
                      </pic:nvPicPr>
                      <pic:blipFill>
                        <a:blip r:embed="rId25"/>
                        <a:stretch/>
                      </pic:blipFill>
                      <pic:spPr bwMode="auto">
                        <a:xfrm rot="0" flipH="0" flipV="0">
                          <a:off x="0" y="0"/>
                          <a:ext cx="5439600" cy="216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28.31pt;height:170.08pt;mso-wrap-distance-left:0.00pt;mso-wrap-distance-top:0.00pt;mso-wrap-distance-right:0.00pt;mso-wrap-distance-bottom:0.00pt;rotation:0;z-index:1;" stroked="false">
                <v:imagedata r:id="rId25" o:title=""/>
                <o:lock v:ext="edit" rotation="t"/>
              </v:shape>
            </w:pict>
          </mc:Fallback>
        </mc:AlternateContent>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p>
    <w:p>
      <w:pPr>
        <w:pStyle w:val="901"/>
        <w:pBdr/>
        <w:spacing/>
        <w:ind/>
        <w:rPr>
          <w:lang w:val="ru-RU"/>
        </w:rPr>
      </w:pPr>
      <w:r>
        <w:rPr>
          <w:lang w:val="ru-RU"/>
        </w:rPr>
        <w:t xml:space="preserve">Рисунок </w:t>
      </w:r>
      <w:r>
        <w:rPr>
          <w:lang w:val="ru-RU"/>
        </w:rPr>
        <w:fldChar w:fldCharType="begin"/>
        <w:instrText xml:space="preserve"> SEQ Рисунок \* Arabic </w:instrText>
        <w:fldChar w:fldCharType="separate"/>
      </w:r>
      <w:r>
        <w:rPr>
          <w:lang w:val="ru-RU"/>
        </w:rPr>
        <w:t xml:space="preserve">17</w:t>
      </w:r>
      <w:r>
        <w:rPr>
          <w:lang w:val="ru-RU"/>
        </w:rPr>
        <w:fldChar w:fldCharType="end"/>
        <w:t xml:space="preserve"> – Событие-эскалация</w:t>
      </w:r>
      <w:r>
        <w:rPr>
          <w:lang w:val="ru-RU"/>
        </w:rPr>
      </w:r>
    </w:p>
    <w:p>
      <w:pPr>
        <w:suppressLineNumbers w:val="false"/>
        <w:pBdr/>
        <w:spacing/>
        <w:ind/>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14:ligatures w14:val="none"/>
        </w:rPr>
        <w:t xml:space="preserve">На рисунке 18 показано уникальное для нотации BPMN событие-ссылка. Оно не отображает какое-либо явление или объект внешнего мира, а служит для передачи управления между двумя операциями, расположенными далеко друг от друга на диаграмме процесса. По сути это событие аналогично стрелке потока управления, но используется тогда, когда изобразить переход сложно или неудобно. Важно понимать, что события ссылки могут быть исключительно промежуточными и используются лишь для соединения частей одного процесса, расположенных внутри одного пула, но никак не для отображения межпроцессного взаимодействия. События ссылки имеют имя, что позволяет использовать их многократно на одной схеме [10, раздел 6.12.8]. </w:t>
      </w:r>
      <w:r>
        <w:rPr>
          <w:rFonts w:ascii="Times New Roman" w:hAnsi="Times New Roman" w:eastAsia="Times New Roman" w:cs="Times New Roman"/>
          <w:color w:val="000000" w:themeColor="text1"/>
          <w:sz w:val="24"/>
          <w:szCs w:val="24"/>
          <w:highlight w:val="none"/>
          <w:lang w:val="ru-RU"/>
          <w14:ligatures w14:val="none"/>
        </w:rPr>
      </w:r>
    </w:p>
    <w:p>
      <w:pPr>
        <w:pStyle w:val="901"/>
        <w:suppressLineNumbers w:val="false"/>
        <w:pBdr/>
        <w:spacing/>
        <w:ind/>
        <w:rPr>
          <w:rFonts w:ascii="Times New Roman" w:hAnsi="Times New Roman" w:eastAsia="Times New Roman" w:cs="Times New Roman"/>
          <w:color w:val="000000" w:themeColor="text1"/>
          <w:sz w:val="24"/>
          <w:szCs w:val="24"/>
          <w:highlight w:val="none"/>
          <w:lang w:val="ru-MO"/>
          <w14:ligatures w14:val="none"/>
        </w:rPr>
      </w:pPr>
      <w:r>
        <w:rPr>
          <w:rFonts w:ascii="Times New Roman" w:hAnsi="Times New Roman" w:eastAsia="Times New Roman" w:cs="Times New Roman"/>
          <w:color w:val="000000" w:themeColor="text1"/>
          <w:sz w:val="24"/>
          <w:szCs w:val="24"/>
          <w:highlight w:val="none"/>
          <w:lang w:val="ru-MO"/>
          <w14:ligatures w14:val="none"/>
        </w:rPr>
      </w:r>
      <w:r>
        <w:rPr>
          <w:lang w:val="ru-MO"/>
        </w:rPr>
        <mc:AlternateContent>
          <mc:Choice Requires="wpg">
            <w:drawing>
              <wp:inline xmlns:wp="http://schemas.openxmlformats.org/drawingml/2006/wordprocessingDrawing" distT="0" distB="0" distL="0" distR="0">
                <wp:extent cx="5198400" cy="180000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62499" name=""/>
                        <pic:cNvPicPr>
                          <a:picLocks noChangeAspect="1"/>
                        </pic:cNvPicPr>
                        <pic:nvPr/>
                      </pic:nvPicPr>
                      <pic:blipFill>
                        <a:blip r:embed="rId26"/>
                        <a:stretch/>
                      </pic:blipFill>
                      <pic:spPr bwMode="auto">
                        <a:xfrm rot="0" flipH="0" flipV="0">
                          <a:off x="0" y="0"/>
                          <a:ext cx="5198400" cy="180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09.32pt;height:141.73pt;mso-wrap-distance-left:0.00pt;mso-wrap-distance-top:0.00pt;mso-wrap-distance-right:0.00pt;mso-wrap-distance-bottom:0.00pt;rotation:0;z-index:1;" stroked="false">
                <v:imagedata r:id="rId26" o:title=""/>
                <o:lock v:ext="edit" rotation="t"/>
              </v:shape>
            </w:pict>
          </mc:Fallback>
        </mc:AlternateContent>
      </w:r>
      <w:r>
        <w:rPr>
          <w:rFonts w:ascii="Times New Roman" w:hAnsi="Times New Roman" w:eastAsia="Times New Roman" w:cs="Times New Roman"/>
          <w:color w:val="000000" w:themeColor="text1"/>
          <w:sz w:val="24"/>
          <w:szCs w:val="24"/>
          <w:highlight w:val="none"/>
          <w:lang w:val="ru-MO"/>
          <w14:ligatures w14:val="none"/>
        </w:rPr>
      </w:r>
      <w:r>
        <w:rPr>
          <w:rFonts w:ascii="Times New Roman" w:hAnsi="Times New Roman" w:eastAsia="Times New Roman" w:cs="Times New Roman"/>
          <w:color w:val="000000" w:themeColor="text1"/>
          <w:sz w:val="24"/>
          <w:szCs w:val="24"/>
          <w:highlight w:val="none"/>
          <w:lang w:val="ru-MO"/>
          <w14:ligatures w14:val="none"/>
        </w:rPr>
      </w:r>
    </w:p>
    <w:p>
      <w:pPr>
        <w:pStyle w:val="901"/>
        <w:pBdr/>
        <w:spacing/>
        <w:ind/>
        <w:rPr>
          <w:lang w:val="ru-MO"/>
        </w:rPr>
      </w:pPr>
      <w:r>
        <w:rPr>
          <w:lang w:val="ru-MO"/>
        </w:rPr>
        <w:t xml:space="preserve">Рисунок </w:t>
      </w:r>
      <w:r>
        <w:rPr>
          <w:lang w:val="ru-MO"/>
        </w:rPr>
        <w:fldChar w:fldCharType="begin"/>
        <w:instrText xml:space="preserve"> SEQ Рисунок \* Arabic </w:instrText>
        <w:fldChar w:fldCharType="separate"/>
      </w:r>
      <w:r>
        <w:rPr>
          <w:lang w:val="ru-MO"/>
        </w:rPr>
        <w:t xml:space="preserve">18</w:t>
      </w:r>
      <w:r>
        <w:rPr>
          <w:lang w:val="ru-MO"/>
        </w:rPr>
      </w:r>
      <w:r>
        <w:rPr>
          <w:lang w:val="ru-MO"/>
        </w:rPr>
        <w:fldChar w:fldCharType="end"/>
        <w:t xml:space="preserve"> – Событие-ссылка</w:t>
      </w:r>
      <w:r>
        <w:rPr>
          <w:lang w:val="ru-MO"/>
        </w:rPr>
      </w:r>
    </w:p>
    <w:p>
      <w:pPr>
        <w:suppressLineNumbers w:val="false"/>
        <w:pBdr/>
        <w:shd w:val="nil" w:color="000000"/>
        <w:spacing w:after="142" w:afterAutospacing="0" w:before="425" w:beforeAutospacing="0" w:line="240" w:lineRule="auto"/>
        <w:ind w:firstLine="0"/>
        <w:jc w:val="center"/>
        <w:rPr>
          <w:rFonts w:ascii="Times New Roman" w:hAnsi="Times New Roman" w:eastAsia="Times New Roman" w:cs="Times New Roman"/>
          <w:b/>
          <w:bCs/>
          <w:color w:val="000000" w:themeColor="text1"/>
          <w:sz w:val="24"/>
          <w:szCs w:val="24"/>
          <w:highlight w:val="none"/>
          <w14:ligatures w14:val="none"/>
        </w:rPr>
      </w:pPr>
      <w:r>
        <w:rPr>
          <w:rFonts w:ascii="Times New Roman" w:hAnsi="Times New Roman" w:eastAsia="Times New Roman" w:cs="Times New Roman"/>
          <w:b/>
          <w:bCs/>
          <w:color w:val="000000" w:themeColor="text1"/>
          <w:sz w:val="24"/>
          <w:szCs w:val="24"/>
          <w:highlight w:val="none"/>
          <w:lang w:val="ru-RU"/>
          <w14:ligatures w14:val="none"/>
        </w:rPr>
        <w:t xml:space="preserve">ОБЩИЕ РЕКОМЕНДАЦИИ</w:t>
      </w:r>
      <w:r>
        <w:rPr>
          <w:rFonts w:ascii="Times New Roman" w:hAnsi="Times New Roman" w:eastAsia="Times New Roman" w:cs="Times New Roman"/>
          <w:b/>
          <w:bCs/>
          <w:color w:val="000000" w:themeColor="text1"/>
          <w:sz w:val="24"/>
          <w:szCs w:val="24"/>
          <w:highlight w:val="none"/>
          <w:lang w:val="ru-RU"/>
          <w14:ligatures w14:val="none"/>
        </w:rPr>
      </w:r>
    </w:p>
    <w:p>
      <w:pPr>
        <w:suppressLineNumbers w:val="false"/>
        <w:pBdr/>
        <w:spacing/>
        <w:ind/>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14:ligatures w14:val="none"/>
        </w:rPr>
        <w:t xml:space="preserve">В заключение обсудим некоторые базовые рекомендации по составлению BPMN диаграмм, которые ещё не были озвучены ранее в тексте. </w:t>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p>
    <w:p>
      <w:pPr>
        <w:suppressLineNumbers w:val="false"/>
        <w:pBdr/>
        <w:spacing/>
        <w:ind/>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14:ligatures w14:val="none"/>
        </w:rPr>
        <w:t xml:space="preserve">С точки зрения пригодности диаграммы для анализа или оптимизации бизнес-процессов важной характеристикой диаграммы является однородность «масштаба» её операций. Если на диаграмме встречаются операции совершенно разного масштаба, например «Подготовить техническое задание» и «Отправить техническое задание по почте», то есть вероятность, что диаграмма «сырая» и не подойдет для использования [12, раздел 10, стр. 53].</w:t>
      </w:r>
      <w:r>
        <w:rPr>
          <w:rFonts w:ascii="Times New Roman" w:hAnsi="Times New Roman" w:eastAsia="Times New Roman" w:cs="Times New Roman"/>
          <w:color w:val="000000" w:themeColor="text1"/>
          <w:sz w:val="24"/>
          <w:szCs w:val="24"/>
          <w:highlight w:val="none"/>
          <w:lang w:val="ru-RU"/>
          <w14:ligatures w14:val="none"/>
        </w:rPr>
      </w:r>
    </w:p>
    <w:p>
      <w:pPr>
        <w:suppressLineNumbers w:val="false"/>
        <w:pBdr/>
        <w:spacing/>
        <w:ind/>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14:ligatures w14:val="none"/>
        </w:rPr>
        <w:t xml:space="preserve">Также стоит помнить о визуальных критериях качества диаграмм. Некоторые из них универсальны, например: снижение числа пересечений, уменьшение числа изгибов связей, расположение элементов по сетку и т.п. Кроме того, желательно, чтобы при распечатке на листе формата А4 схема легко читалась человеком с нормальным зрением [12, раздел 2.3, стр. 13]. </w:t>
      </w:r>
      <w:r>
        <w:rPr>
          <w:rFonts w:ascii="Times New Roman" w:hAnsi="Times New Roman" w:eastAsia="Times New Roman" w:cs="Times New Roman"/>
          <w:color w:val="000000" w:themeColor="text1"/>
          <w:sz w:val="24"/>
          <w:szCs w:val="24"/>
          <w:highlight w:val="none"/>
          <w:lang w:val="ru-RU"/>
          <w14:ligatures w14:val="none"/>
        </w:rPr>
      </w:r>
    </w:p>
    <w:p>
      <w:pPr>
        <w:suppressLineNumbers w:val="false"/>
        <w:pBdr/>
        <w:spacing/>
        <w:ind/>
        <w:rPr>
          <w:rFonts w:ascii="Times New Roman" w:hAnsi="Times New Roman" w:eastAsia="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14:ligatures w14:val="none"/>
        </w:rPr>
        <w:t xml:space="preserve">Именно для диаграмм BPMN были установлены некоторые закономерности, позволяющие улучшить читаемость диаграммы, то есть скорость и точность её восприятия человеком. Так например, горизонтальный макет был проще для восприятия, чем вертикальный, то есть, если вам приходится вытягивать диаграмму в одну из сторон, то до некоторого предела это лучше делать по горизонтали. Но когда схема становится слишком большой, то многострочные макеты или макеты в виде «змейки» улучшают восприятие модели по сравнению с той, которая требует большой горизонтальной прокрутки [15].</w:t>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r>
        <w:rPr>
          <w:rFonts w:ascii="Times New Roman" w:hAnsi="Times New Roman" w:eastAsia="Times New Roman" w:cs="Times New Roman"/>
          <w:color w:val="000000" w:themeColor="text1"/>
          <w:sz w:val="24"/>
          <w:szCs w:val="24"/>
          <w:highlight w:val="none"/>
          <w:lang w:val="ru-RU"/>
          <w14:ligatures w14:val="none"/>
        </w:rPr>
      </w:r>
    </w:p>
    <w:p>
      <w:pPr>
        <w:pStyle w:val="867"/>
        <w:suppressLineNumbers w:val="false"/>
        <w:pBdr/>
        <w:spacing w:before="283" w:beforeAutospacing="0"/>
        <w:ind/>
        <w:jc w:val="center"/>
        <w:rPr>
          <w:highlight w:val="none"/>
          <w:lang w:val="ru-RU"/>
          <w14:ligatures w14:val="none"/>
        </w:rPr>
      </w:pPr>
      <w:r>
        <w:rPr>
          <w:highlight w:val="none"/>
          <w:lang w:val="ru-RU"/>
        </w:rPr>
        <w:t xml:space="preserve">СПИСОК ИСПОЛЬЗОВАННЫХ ИСТОЧНИКОВ:</w:t>
      </w:r>
      <w:r>
        <w:rPr>
          <w:highlight w:val="none"/>
          <w:lang w:val="ru-RU"/>
          <w14:ligatures w14:val="none"/>
        </w:rPr>
      </w:r>
      <w:r>
        <w:rPr>
          <w:highlight w:val="none"/>
          <w:lang w:val="ru-RU"/>
          <w14:ligatures w14:val="none"/>
        </w:rPr>
      </w:r>
    </w:p>
    <w:p>
      <w:pPr>
        <w:pStyle w:val="894"/>
        <w:numPr>
          <w:ilvl w:val="0"/>
          <w:numId w:val="9"/>
        </w:numPr>
        <w:suppressLineNumbers w:val="false"/>
        <w:pBdr/>
        <w:shd w:val="nil" w:color="000000"/>
        <w:spacing w:after="0" w:afterAutospacing="0" w:line="240" w:lineRule="auto"/>
        <w:ind/>
        <w:jc w:val="both"/>
        <w:rPr>
          <w:highlight w:val="none"/>
        </w:rPr>
      </w:pPr>
      <w:r>
        <w:rPr>
          <w:rFonts w:ascii="Times New Roman" w:hAnsi="Times New Roman" w:eastAsia="Times New Roman" w:cs="Times New Roman"/>
          <w:color w:val="000000" w:themeColor="text1"/>
          <w:sz w:val="24"/>
          <w:szCs w:val="24"/>
          <w:highlight w:val="none"/>
          <w:lang w:val="ru-RU"/>
        </w:rPr>
        <w:t xml:space="preserve">Что такое BPMN-диаграмма и зачем она нужна в разработке [Электронный ресурс] URL: https://habr.com/ru/articles/691436/</w:t>
      </w:r>
      <w:r>
        <w:rPr>
          <w:rFonts w:ascii="Times New Roman" w:hAnsi="Times New Roman" w:eastAsia="Times New Roman" w:cs="Times New Roman"/>
          <w:color w:val="000000" w:themeColor="text1"/>
          <w:sz w:val="24"/>
          <w:szCs w:val="24"/>
          <w:highlight w:val="none"/>
          <w:lang w:val="ru-RU"/>
        </w:rPr>
      </w:r>
      <w:r>
        <w:rPr>
          <w:highlight w:val="none"/>
        </w:rPr>
      </w:r>
    </w:p>
    <w:p>
      <w:pPr>
        <w:pStyle w:val="894"/>
        <w:numPr>
          <w:ilvl w:val="0"/>
          <w:numId w:val="9"/>
        </w:numPr>
        <w:suppressLineNumbers w:val="false"/>
        <w:pBdr/>
        <w:shd w:val="nil" w:color="000000"/>
        <w:spacing w:after="0" w:afterAutospacing="0" w:line="240" w:lineRule="auto"/>
        <w:ind/>
        <w:jc w:val="both"/>
        <w:rPr>
          <w:rFonts w:ascii="Times New Roman" w:hAnsi="Times New Roman" w:cs="Times New Roman"/>
          <w:color w:val="000000" w:themeColor="text1"/>
          <w:sz w:val="24"/>
          <w:szCs w:val="24"/>
          <w:highlight w:val="none"/>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BPM, BPMN, and BPMS: What Do They Mean? Learn More About Each Term!</w:t>
      </w:r>
      <w:r>
        <w:rPr>
          <w:rFonts w:ascii="Times New Roman" w:hAnsi="Times New Roman" w:eastAsia="Times New Roman" w:cs="Times New Roman"/>
          <w:sz w:val="24"/>
          <w:szCs w:val="24"/>
          <w:highlight w:val="none"/>
          <w:lang w:val="ru-RU"/>
        </w:rPr>
        <w:t xml:space="preserve"> </w:t>
      </w:r>
      <w:r>
        <w:rPr>
          <w:rFonts w:ascii="Times New Roman" w:hAnsi="Times New Roman" w:eastAsia="Times New Roman" w:cs="Times New Roman"/>
          <w:sz w:val="24"/>
          <w:szCs w:val="24"/>
          <w:highlight w:val="none"/>
          <w:lang w:val="ru-RU"/>
        </w:rPr>
        <w:t xml:space="preserve">[Электронный ресурс] URL:</w:t>
      </w:r>
      <w:r>
        <w:rPr>
          <w:rFonts w:ascii="Times New Roman" w:hAnsi="Times New Roman" w:eastAsia="Times New Roman" w:cs="Times New Roman"/>
          <w:sz w:val="24"/>
          <w:szCs w:val="24"/>
          <w:highlight w:val="none"/>
          <w:lang w:val="ru-RU"/>
        </w:rPr>
        <w:t xml:space="preserve"> https://www.sydle.com/blog/bpm-bpmn-bpms-60ba98c3a5c829237349b32f</w:t>
      </w:r>
      <w:r>
        <w:rPr>
          <w:rFonts w:ascii="Times New Roman" w:hAnsi="Times New Roman" w:cs="Times New Roman"/>
          <w:color w:val="000000" w:themeColor="text1"/>
          <w:sz w:val="24"/>
          <w:szCs w:val="24"/>
          <w:highlight w:val="none"/>
          <w:lang w:val="ru-RU"/>
          <w14:ligatures w14:val="none"/>
        </w:rPr>
      </w:r>
      <w:r>
        <w:rPr>
          <w:rFonts w:ascii="Times New Roman" w:hAnsi="Times New Roman" w:cs="Times New Roman"/>
          <w:color w:val="000000" w:themeColor="text1"/>
          <w:sz w:val="24"/>
          <w:szCs w:val="24"/>
          <w:highlight w:val="none"/>
          <w14:ligatures w14:val="none"/>
        </w:rPr>
      </w:r>
    </w:p>
    <w:p>
      <w:pPr>
        <w:pStyle w:val="894"/>
        <w:numPr>
          <w:ilvl w:val="0"/>
          <w:numId w:val="9"/>
        </w:numPr>
        <w:suppressLineNumbers w:val="false"/>
        <w:pBdr/>
        <w:shd w:val="nil" w:color="000000"/>
        <w:spacing w:after="0" w:afterAutospacing="0" w:line="240" w:lineRule="auto"/>
        <w:ind/>
        <w:jc w:val="both"/>
        <w:rPr>
          <w:rFonts w:ascii="Times New Roman" w:hAnsi="Times New Roman" w:cs="Times New Roman"/>
          <w:color w:val="000000" w:themeColor="text1"/>
          <w:sz w:val="24"/>
          <w:szCs w:val="24"/>
          <w:highlight w:val="none"/>
          <w14:ligatures w14:val="none"/>
        </w:rPr>
      </w:pPr>
      <w:r>
        <w:rPr>
          <w:rFonts w:ascii="Times New Roman" w:hAnsi="Times New Roman" w:eastAsia="Times New Roman" w:cs="Times New Roman"/>
          <w:sz w:val="24"/>
          <w:szCs w:val="24"/>
          <w:highlight w:val="none"/>
          <w:lang w:val="ru-RU"/>
        </w:rPr>
      </w:r>
      <w:r>
        <w:rPr>
          <w:rFonts w:ascii="Times New Roman" w:hAnsi="Times New Roman" w:eastAsia="Times New Roman" w:cs="Times New Roman"/>
          <w:sz w:val="24"/>
          <w:szCs w:val="24"/>
          <w:highlight w:val="none"/>
          <w:lang w:val="ru-RU"/>
        </w:rPr>
        <w:t xml:space="preserve">BPM, BPMN, and BPMS: understand their differences [Электронный ресурс] URL: https://www.neomind.com.br/en/blog/bpm-bpmn-bpms-understand-their-differences/?lang=en</w:t>
      </w:r>
      <w:r>
        <w:rPr>
          <w:rFonts w:ascii="Times New Roman" w:hAnsi="Times New Roman" w:eastAsia="Times New Roman" w:cs="Times New Roman"/>
          <w:sz w:val="24"/>
          <w:szCs w:val="24"/>
          <w:highlight w:val="none"/>
          <w:lang w:val="ru-RU"/>
        </w:rPr>
      </w:r>
      <w:r>
        <w:rPr>
          <w:rFonts w:ascii="Times New Roman" w:hAnsi="Times New Roman" w:cs="Times New Roman"/>
          <w:color w:val="000000" w:themeColor="text1"/>
          <w:sz w:val="24"/>
          <w:szCs w:val="24"/>
          <w:highlight w:val="none"/>
          <w14:ligatures w14:val="none"/>
        </w:rPr>
      </w:r>
    </w:p>
    <w:p>
      <w:pPr>
        <w:pStyle w:val="894"/>
        <w:numPr>
          <w:ilvl w:val="0"/>
          <w:numId w:val="9"/>
        </w:numPr>
        <w:suppressLineNumbers w:val="false"/>
        <w:pBdr/>
        <w:shd w:val="nil" w:color="000000"/>
        <w:spacing w:after="0" w:afterAutospacing="0" w:line="240" w:lineRule="auto"/>
        <w:ind/>
        <w:jc w:val="both"/>
        <w:rPr>
          <w:highlight w:val="none"/>
        </w:rPr>
      </w:pPr>
      <w:r>
        <w:rPr>
          <w:rFonts w:ascii="Times New Roman" w:hAnsi="Times New Roman" w:cs="Times New Roman"/>
          <w:color w:val="000000" w:themeColor="text1"/>
          <w:sz w:val="24"/>
          <w:szCs w:val="24"/>
          <w:highlight w:val="none"/>
          <w:lang w:val="ru-RU"/>
          <w14:ligatures w14:val="none"/>
        </w:rPr>
        <w:t xml:space="preserve">Business Process Model and Notation (BPMN) Version 2.0.2 [Электронный ресурс] URL:  https://www.omg.org/spec/BPMN/2.0.2/PDF</w:t>
      </w:r>
      <w:r>
        <w:rPr>
          <w:rFonts w:ascii="Times New Roman" w:hAnsi="Times New Roman" w:cs="Times New Roman"/>
          <w:color w:val="000000" w:themeColor="text1"/>
          <w:sz w:val="24"/>
          <w:szCs w:val="24"/>
          <w:highlight w:val="none"/>
          <w:lang w:val="ru-RU"/>
          <w14:ligatures w14:val="none"/>
        </w:rPr>
      </w:r>
      <w:r>
        <w:rPr>
          <w:highlight w:val="none"/>
        </w:rPr>
      </w:r>
    </w:p>
    <w:p>
      <w:pPr>
        <w:pStyle w:val="894"/>
        <w:numPr>
          <w:ilvl w:val="0"/>
          <w:numId w:val="9"/>
        </w:numPr>
        <w:suppressLineNumbers w:val="false"/>
        <w:pBdr/>
        <w:shd w:val="nil" w:color="000000"/>
        <w:spacing w:after="0" w:afterAutospacing="0" w:line="240" w:lineRule="auto"/>
        <w:ind/>
        <w:jc w:val="both"/>
        <w:rPr>
          <w:highlight w:val="none"/>
        </w:rPr>
      </w:pPr>
      <w:r>
        <w:rPr>
          <w:rFonts w:ascii="Times New Roman" w:hAnsi="Times New Roman" w:eastAsia="Times New Roman" w:cs="Times New Roman"/>
          <w:color w:val="000000" w:themeColor="text1"/>
          <w:sz w:val="24"/>
          <w:szCs w:val="24"/>
          <w:highlight w:val="none"/>
          <w:lang w:val="ru-RU"/>
        </w:rPr>
        <w:t xml:space="preserve">The beginner’s guide to using BPMN in business [Электронный ресурс] URL: https://www.microsoft.com/en-gb/microsoft-365/business-insights-ideas/resources/the-guide-to-using-bpmn-in-your-business</w:t>
      </w:r>
      <w:r>
        <w:rPr>
          <w:rFonts w:ascii="Times New Roman" w:hAnsi="Times New Roman" w:eastAsia="Times New Roman" w:cs="Times New Roman"/>
          <w:color w:val="000000" w:themeColor="text1"/>
          <w:sz w:val="24"/>
          <w:szCs w:val="24"/>
          <w:highlight w:val="none"/>
          <w:lang w:val="ru-RU"/>
        </w:rPr>
      </w:r>
      <w:r>
        <w:rPr>
          <w:highlight w:val="none"/>
        </w:rPr>
      </w:r>
    </w:p>
    <w:p>
      <w:pPr>
        <w:pStyle w:val="894"/>
        <w:numPr>
          <w:ilvl w:val="0"/>
          <w:numId w:val="9"/>
        </w:numPr>
        <w:suppressLineNumbers w:val="false"/>
        <w:pBdr/>
        <w:shd w:val="nil" w:color="auto"/>
        <w:spacing w:after="0" w:afterAutospacing="0" w:line="240" w:lineRule="auto"/>
        <w:ind/>
        <w:jc w:val="both"/>
        <w:rPr>
          <w:rFonts w:ascii="Times New Roman" w:hAnsi="Times New Roman" w:cs="Times New Roman"/>
          <w:color w:val="000000" w:themeColor="text1"/>
          <w:sz w:val="24"/>
          <w:szCs w:val="24"/>
          <w:highlight w:val="none"/>
          <w14:ligatures w14:val="none"/>
        </w:rPr>
      </w:pPr>
      <w:r>
        <w:rPr>
          <w:rFonts w:ascii="Times New Roman" w:hAnsi="Times New Roman" w:eastAsia="Times New Roman" w:cs="Times New Roman"/>
          <w:color w:val="000000" w:themeColor="text1"/>
          <w:sz w:val="24"/>
          <w:szCs w:val="24"/>
          <w:highlight w:val="none"/>
          <w:lang w:val="ru-RU"/>
        </w:rPr>
      </w:r>
      <w:r>
        <w:rPr>
          <w:rFonts w:ascii="Times New Roman" w:hAnsi="Times New Roman" w:eastAsia="Times New Roman" w:cs="Times New Roman"/>
          <w:color w:val="000000" w:themeColor="text1"/>
          <w:sz w:val="24"/>
          <w:szCs w:val="24"/>
          <w:highlight w:val="none"/>
          <w:lang w:val="ru-RU"/>
        </w:rPr>
        <w:t xml:space="preserve">BPMN Jobs. Business Process Modeling Notation (BPMN) [Электронный ресурс] URL: https://www.itjobswatch.co.uk/jobs/uk/bpmn.do</w:t>
      </w:r>
      <w:r>
        <w:rPr>
          <w:rFonts w:ascii="Times New Roman" w:hAnsi="Times New Roman" w:eastAsia="Times New Roman" w:cs="Times New Roman"/>
          <w:color w:val="000000" w:themeColor="text1"/>
          <w:sz w:val="24"/>
          <w:szCs w:val="24"/>
          <w:highlight w:val="none"/>
          <w:lang w:val="ru-RU"/>
        </w:rPr>
      </w:r>
      <w:r>
        <w:rPr>
          <w:rFonts w:ascii="Times New Roman" w:hAnsi="Times New Roman" w:cs="Times New Roman"/>
          <w:color w:val="000000" w:themeColor="text1"/>
          <w:sz w:val="24"/>
          <w:szCs w:val="24"/>
          <w:highlight w:val="none"/>
          <w14:ligatures w14:val="none"/>
        </w:rPr>
      </w:r>
    </w:p>
    <w:p>
      <w:pPr>
        <w:pStyle w:val="894"/>
        <w:numPr>
          <w:ilvl w:val="0"/>
          <w:numId w:val="9"/>
        </w:numPr>
        <w:suppressLineNumbers w:val="false"/>
        <w:pBdr/>
        <w:shd w:val="nil" w:color="000000"/>
        <w:spacing w:after="0" w:afterAutospacing="0" w:line="240" w:lineRule="auto"/>
        <w:ind/>
        <w:jc w:val="both"/>
        <w:rPr>
          <w:highlight w:val="none"/>
        </w:rPr>
      </w:pPr>
      <w:r>
        <w:rPr>
          <w:rFonts w:ascii="Times New Roman" w:hAnsi="Times New Roman" w:eastAsia="Times New Roman" w:cs="Times New Roman"/>
          <w:color w:val="000000" w:themeColor="text1"/>
          <w:sz w:val="24"/>
          <w:szCs w:val="24"/>
          <w:highlight w:val="none"/>
          <w:lang w:val="ru-RU"/>
        </w:rPr>
        <w:t xml:space="preserve">Краткое описание нотации BPMN [Электронный ресурс] URL:  https://habr.com/ru/companies/auriga/articles/667084/</w:t>
      </w:r>
      <w:r>
        <w:rPr>
          <w:rFonts w:ascii="Times New Roman" w:hAnsi="Times New Roman" w:eastAsia="Times New Roman" w:cs="Times New Roman"/>
          <w:color w:val="000000" w:themeColor="text1"/>
          <w:sz w:val="24"/>
          <w:szCs w:val="24"/>
          <w:highlight w:val="none"/>
          <w:lang w:val="ru-RU"/>
        </w:rPr>
      </w:r>
      <w:r>
        <w:rPr>
          <w:highlight w:val="none"/>
        </w:rPr>
      </w:r>
    </w:p>
    <w:p>
      <w:pPr>
        <w:pStyle w:val="894"/>
        <w:numPr>
          <w:ilvl w:val="0"/>
          <w:numId w:val="9"/>
        </w:numPr>
        <w:suppressLineNumbers w:val="false"/>
        <w:pBdr/>
        <w:shd w:val="nil" w:color="000000"/>
        <w:spacing w:after="0" w:afterAutospacing="0" w:line="240" w:lineRule="auto"/>
        <w:ind/>
        <w:jc w:val="both"/>
        <w:rPr>
          <w:highlight w:val="none"/>
        </w:rPr>
      </w:pPr>
      <w:r>
        <w:rPr>
          <w:rFonts w:ascii="Times New Roman" w:hAnsi="Times New Roman" w:cs="Times New Roman"/>
          <w:color w:val="000000" w:themeColor="text1"/>
          <w:sz w:val="24"/>
          <w:szCs w:val="24"/>
          <w:highlight w:val="none"/>
          <w:lang w:val="ru-RU"/>
          <w14:ligatures w14:val="none"/>
        </w:rPr>
        <w:t xml:space="preserve">Business Process Modeling Notation Specification [Электронный ресурс] URL:  https://www.omg.org/spec/BPMN/1.0/PDF</w:t>
      </w:r>
      <w:r>
        <w:rPr>
          <w:rFonts w:ascii="Times New Roman" w:hAnsi="Times New Roman" w:cs="Times New Roman"/>
          <w:color w:val="000000" w:themeColor="text1"/>
          <w:sz w:val="24"/>
          <w:szCs w:val="24"/>
          <w:highlight w:val="none"/>
          <w:lang w:val="ru-RU"/>
          <w14:ligatures w14:val="none"/>
        </w:rPr>
      </w:r>
      <w:r>
        <w:rPr>
          <w:highlight w:val="none"/>
        </w:rPr>
      </w:r>
    </w:p>
    <w:p>
      <w:pPr>
        <w:pStyle w:val="894"/>
        <w:numPr>
          <w:ilvl w:val="0"/>
          <w:numId w:val="9"/>
        </w:numPr>
        <w:suppressLineNumbers w:val="false"/>
        <w:pBdr/>
        <w:shd w:val="nil" w:color="000000"/>
        <w:spacing w:after="0" w:afterAutospacing="0" w:line="240" w:lineRule="auto"/>
        <w:ind/>
        <w:jc w:val="both"/>
        <w:rPr>
          <w:highlight w:val="none"/>
        </w:rPr>
      </w:pPr>
      <w:r>
        <w:rPr>
          <w:rFonts w:ascii="Times New Roman" w:hAnsi="Times New Roman" w:eastAsia="Times New Roman" w:cs="Times New Roman"/>
          <w:color w:val="000000" w:themeColor="text1"/>
          <w:sz w:val="24"/>
          <w:szCs w:val="24"/>
          <w:highlight w:val="none"/>
          <w:lang w:val="ru-RU"/>
        </w:rPr>
        <w:t xml:space="preserve">Что такое BPMN, когда применяется и чем помогает бизнесу? [Электронный ресурс] URL: https://vc.ru/u/1018956-stepan/1534944-chto-takoe-bpmn-kogda-primenyaetsya-i-chem-pomogaet-biznesu?ysclid=m7geykp1pa723702967</w:t>
      </w:r>
      <w:r>
        <w:rPr>
          <w:rFonts w:ascii="Times New Roman" w:hAnsi="Times New Roman" w:eastAsia="Times New Roman" w:cs="Times New Roman"/>
          <w:color w:val="000000" w:themeColor="text1"/>
          <w:sz w:val="24"/>
          <w:szCs w:val="24"/>
          <w:highlight w:val="none"/>
          <w:lang w:val="ru-RU"/>
        </w:rPr>
      </w:r>
      <w:r>
        <w:rPr>
          <w:highlight w:val="none"/>
        </w:rPr>
      </w:r>
    </w:p>
    <w:p>
      <w:pPr>
        <w:pStyle w:val="894"/>
        <w:numPr>
          <w:ilvl w:val="0"/>
          <w:numId w:val="9"/>
        </w:numPr>
        <w:suppressLineNumbers w:val="false"/>
        <w:pBdr/>
        <w:shd w:val="nil" w:color="000000"/>
        <w:spacing w:after="0" w:afterAutospacing="0" w:line="240" w:lineRule="auto"/>
        <w:ind/>
        <w:jc w:val="both"/>
        <w:rPr>
          <w:rFonts w:ascii="Times New Roman" w:hAnsi="Times New Roman" w:cs="Times New Roman"/>
          <w:color w:val="000000" w:themeColor="text1"/>
          <w:sz w:val="24"/>
          <w:szCs w:val="24"/>
          <w:highlight w:val="none"/>
          <w14:ligatures w14:val="none"/>
        </w:rPr>
      </w:pPr>
      <w:r>
        <w:rPr>
          <w:rFonts w:ascii="Times New Roman" w:hAnsi="Times New Roman" w:eastAsia="Times New Roman" w:cs="Times New Roman"/>
          <w:color w:val="000000" w:themeColor="text1"/>
          <w:sz w:val="24"/>
          <w:szCs w:val="24"/>
          <w:highlight w:val="none"/>
          <w:lang w:val="ru-RU"/>
        </w:rPr>
      </w:r>
      <w:r>
        <w:rPr>
          <w:rFonts w:ascii="Times New Roman" w:hAnsi="Times New Roman" w:eastAsia="Times New Roman" w:cs="Times New Roman"/>
          <w:color w:val="000000" w:themeColor="text1"/>
          <w:sz w:val="24"/>
          <w:szCs w:val="24"/>
          <w:highlight w:val="none"/>
          <w:lang w:val="ru-RU"/>
        </w:rPr>
        <w:t xml:space="preserve">И.Г. Фёдоров. Моделирование бизнес-процессов в нотации BPMN2.0 // Научно практическое издание Москва 2013 - 255 cтр.</w:t>
      </w:r>
      <w:r>
        <w:rPr>
          <w:rFonts w:ascii="Times New Roman" w:hAnsi="Times New Roman" w:eastAsia="Times New Roman" w:cs="Times New Roman"/>
          <w:color w:val="000000" w:themeColor="text1"/>
          <w:sz w:val="24"/>
          <w:szCs w:val="24"/>
          <w:highlight w:val="none"/>
          <w:lang w:val="ru-RU"/>
        </w:rPr>
      </w:r>
      <w:r>
        <w:rPr>
          <w:rFonts w:ascii="Times New Roman" w:hAnsi="Times New Roman" w:cs="Times New Roman"/>
          <w:color w:val="000000" w:themeColor="text1"/>
          <w:sz w:val="24"/>
          <w:szCs w:val="24"/>
          <w:highlight w:val="none"/>
          <w14:ligatures w14:val="none"/>
        </w:rPr>
      </w:r>
    </w:p>
    <w:p>
      <w:pPr>
        <w:pStyle w:val="894"/>
        <w:numPr>
          <w:ilvl w:val="0"/>
          <w:numId w:val="9"/>
        </w:numPr>
        <w:suppressLineNumbers w:val="false"/>
        <w:pBdr/>
        <w:shd w:val="nil" w:color="000000"/>
        <w:spacing w:after="0" w:afterAutospacing="0" w:line="240" w:lineRule="auto"/>
        <w:ind/>
        <w:jc w:val="both"/>
        <w:rPr>
          <w:rFonts w:ascii="Times New Roman" w:hAnsi="Times New Roman" w:cs="Times New Roman"/>
          <w:color w:val="000000" w:themeColor="text1"/>
          <w:sz w:val="24"/>
          <w:szCs w:val="24"/>
          <w:highlight w:val="none"/>
          <w14:ligatures w14:val="none"/>
        </w:rPr>
      </w:pPr>
      <w:r>
        <w:rPr>
          <w:rFonts w:ascii="Times New Roman" w:hAnsi="Times New Roman" w:eastAsia="Times New Roman" w:cs="Times New Roman"/>
          <w:color w:val="000000" w:themeColor="text1"/>
          <w:sz w:val="24"/>
          <w:szCs w:val="24"/>
          <w:highlight w:val="none"/>
          <w:lang w:val="ru-RU"/>
        </w:rPr>
      </w:r>
      <w:r>
        <w:rPr>
          <w:rFonts w:ascii="Times New Roman" w:hAnsi="Times New Roman" w:eastAsia="Times New Roman" w:cs="Times New Roman"/>
          <w:color w:val="000000" w:themeColor="text1"/>
          <w:sz w:val="24"/>
          <w:szCs w:val="24"/>
          <w:highlight w:val="none"/>
          <w:lang w:val="ru-RU"/>
        </w:rPr>
        <w:t xml:space="preserve">BPMN 2.0 – Метамодель и нотация бизнес-процессов [Электронный ресурс] URL:https://bpm-conference.org/assets/docs/bpmn-poster/BPMN2_0_Poster_RU.pdf</w:t>
      </w:r>
      <w:r>
        <w:rPr>
          <w:rFonts w:ascii="Times New Roman" w:hAnsi="Times New Roman" w:eastAsia="Times New Roman" w:cs="Times New Roman"/>
          <w:color w:val="000000" w:themeColor="text1"/>
          <w:sz w:val="24"/>
          <w:szCs w:val="24"/>
          <w:highlight w:val="none"/>
          <w:lang w:val="ru-RU"/>
        </w:rPr>
      </w:r>
      <w:r>
        <w:rPr>
          <w:rFonts w:ascii="Times New Roman" w:hAnsi="Times New Roman" w:cs="Times New Roman"/>
          <w:color w:val="000000" w:themeColor="text1"/>
          <w:sz w:val="24"/>
          <w:szCs w:val="24"/>
          <w:highlight w:val="none"/>
          <w14:ligatures w14:val="none"/>
        </w:rPr>
      </w:r>
    </w:p>
    <w:p>
      <w:pPr>
        <w:pStyle w:val="894"/>
        <w:numPr>
          <w:ilvl w:val="0"/>
          <w:numId w:val="9"/>
        </w:numPr>
        <w:suppressLineNumbers w:val="false"/>
        <w:pBdr/>
        <w:shd w:val="nil" w:color="000000"/>
        <w:spacing w:after="0" w:afterAutospacing="0" w:line="240" w:lineRule="auto"/>
        <w:ind/>
        <w:jc w:val="both"/>
        <w:rPr>
          <w:rFonts w:ascii="Times New Roman" w:hAnsi="Times New Roman" w:cs="Times New Roman"/>
          <w:color w:val="000000" w:themeColor="text1"/>
          <w:sz w:val="24"/>
          <w:szCs w:val="24"/>
          <w:highlight w:val="none"/>
          <w14:ligatures w14:val="none"/>
        </w:rPr>
      </w:pPr>
      <w:r>
        <w:rPr>
          <w:rFonts w:ascii="Times New Roman" w:hAnsi="Times New Roman" w:eastAsia="Times New Roman" w:cs="Times New Roman"/>
          <w:color w:val="000000" w:themeColor="text1"/>
          <w:sz w:val="24"/>
          <w:szCs w:val="24"/>
          <w:highlight w:val="none"/>
          <w:lang w:val="ru-RU"/>
        </w:rPr>
      </w:r>
      <w:r>
        <w:rPr>
          <w:rFonts w:ascii="Times New Roman" w:hAnsi="Times New Roman" w:eastAsia="Times New Roman" w:cs="Times New Roman"/>
          <w:color w:val="000000" w:themeColor="text1"/>
          <w:sz w:val="24"/>
          <w:szCs w:val="24"/>
          <w:highlight w:val="none"/>
          <w:lang w:val="ru-RU"/>
        </w:rPr>
        <w:t xml:space="preserve">Владимир Репин.Моделирование бизнес-процессов в нотации BPMN Пособие для начинающих. Часть I //  Издательские решения, 2019 - 84 стр.</w:t>
      </w:r>
      <w:r>
        <w:rPr>
          <w:rFonts w:ascii="Times New Roman" w:hAnsi="Times New Roman" w:eastAsia="Times New Roman" w:cs="Times New Roman"/>
          <w:color w:val="000000" w:themeColor="text1"/>
          <w:sz w:val="24"/>
          <w:szCs w:val="24"/>
          <w:highlight w:val="none"/>
          <w:lang w:val="ru-RU"/>
        </w:rPr>
      </w:r>
      <w:r>
        <w:rPr>
          <w:rFonts w:ascii="Times New Roman" w:hAnsi="Times New Roman" w:cs="Times New Roman"/>
          <w:color w:val="000000" w:themeColor="text1"/>
          <w:sz w:val="24"/>
          <w:szCs w:val="24"/>
          <w:highlight w:val="none"/>
          <w14:ligatures w14:val="none"/>
        </w:rPr>
      </w:r>
    </w:p>
    <w:p>
      <w:pPr>
        <w:pStyle w:val="894"/>
        <w:numPr>
          <w:ilvl w:val="0"/>
          <w:numId w:val="9"/>
        </w:numPr>
        <w:suppressLineNumbers w:val="false"/>
        <w:pBdr/>
        <w:shd w:val="nil" w:color="000000"/>
        <w:spacing w:after="0" w:afterAutospacing="0" w:line="240" w:lineRule="auto"/>
        <w:ind/>
        <w:jc w:val="both"/>
        <w:rPr>
          <w:rFonts w:ascii="Times New Roman" w:hAnsi="Times New Roman" w:cs="Times New Roman"/>
          <w:color w:val="000000" w:themeColor="text1"/>
          <w:sz w:val="24"/>
          <w:szCs w:val="24"/>
          <w:highlight w:val="none"/>
          <w14:ligatures w14:val="none"/>
        </w:rPr>
      </w:pPr>
      <w:r>
        <w:rPr>
          <w:rFonts w:ascii="Times New Roman" w:hAnsi="Times New Roman" w:eastAsia="Times New Roman" w:cs="Times New Roman"/>
          <w:color w:val="000000" w:themeColor="text1"/>
          <w:sz w:val="24"/>
          <w:szCs w:val="24"/>
          <w:highlight w:val="none"/>
          <w:lang w:val="ru-RU"/>
        </w:rPr>
      </w:r>
      <w:r>
        <w:rPr>
          <w:rFonts w:ascii="Times New Roman" w:hAnsi="Times New Roman" w:eastAsia="Times New Roman" w:cs="Times New Roman"/>
          <w:color w:val="000000" w:themeColor="text1"/>
          <w:sz w:val="24"/>
          <w:szCs w:val="24"/>
          <w:highlight w:val="none"/>
          <w:lang w:val="ru-RU"/>
        </w:rPr>
        <w:t xml:space="preserve">Bruce Silver</w:t>
      </w:r>
      <w:r>
        <w:rPr>
          <w:rFonts w:ascii="Times New Roman" w:hAnsi="Times New Roman" w:eastAsia="Times New Roman" w:cs="Times New Roman"/>
          <w:color w:val="000000" w:themeColor="text1"/>
          <w:sz w:val="24"/>
          <w:szCs w:val="24"/>
          <w:highlight w:val="none"/>
          <w:lang w:val="ru-RU"/>
        </w:rPr>
        <w:t xml:space="preserve">. </w:t>
      </w:r>
      <w:r>
        <w:rPr>
          <w:rFonts w:ascii="Times New Roman" w:hAnsi="Times New Roman" w:eastAsia="Times New Roman" w:cs="Times New Roman"/>
          <w:color w:val="000000" w:themeColor="text1"/>
          <w:sz w:val="24"/>
          <w:szCs w:val="24"/>
          <w:highlight w:val="none"/>
          <w:lang w:val="ru-RU"/>
        </w:rPr>
        <w:t xml:space="preserve">BPMN Method and Style</w:t>
      </w:r>
      <w:r>
        <w:rPr>
          <w:rFonts w:ascii="Times New Roman" w:hAnsi="Times New Roman" w:eastAsia="Times New Roman" w:cs="Times New Roman"/>
          <w:color w:val="000000" w:themeColor="text1"/>
          <w:sz w:val="24"/>
          <w:szCs w:val="24"/>
          <w:highlight w:val="none"/>
          <w:lang w:val="ru-RU"/>
        </w:rPr>
        <w:t xml:space="preserve"> // </w:t>
      </w:r>
      <w:r>
        <w:rPr>
          <w:rFonts w:ascii="Times New Roman" w:hAnsi="Times New Roman" w:eastAsia="Times New Roman" w:cs="Times New Roman"/>
          <w:color w:val="000000" w:themeColor="text1"/>
          <w:sz w:val="24"/>
          <w:szCs w:val="24"/>
          <w:highlight w:val="none"/>
          <w:lang w:val="ru-RU"/>
        </w:rPr>
        <w:t xml:space="preserve">Cody-Cassidy Press, Altadena</w:t>
      </w:r>
      <w:r>
        <w:rPr>
          <w:rFonts w:ascii="Times New Roman" w:hAnsi="Times New Roman" w:eastAsia="Times New Roman" w:cs="Times New Roman"/>
          <w:color w:val="000000" w:themeColor="text1"/>
          <w:sz w:val="24"/>
          <w:szCs w:val="24"/>
          <w:highlight w:val="none"/>
          <w:lang w:val="ru-RU"/>
        </w:rPr>
        <w:t xml:space="preserve">, 2011 - 286 стр.</w:t>
      </w:r>
      <w:r>
        <w:rPr>
          <w:rFonts w:ascii="Times New Roman" w:hAnsi="Times New Roman" w:eastAsia="Times New Roman" w:cs="Times New Roman"/>
          <w:color w:val="000000" w:themeColor="text1"/>
          <w:sz w:val="24"/>
          <w:szCs w:val="24"/>
          <w:highlight w:val="none"/>
          <w:lang w:val="ru-RU"/>
        </w:rPr>
      </w:r>
      <w:r>
        <w:rPr>
          <w:rFonts w:ascii="Times New Roman" w:hAnsi="Times New Roman" w:eastAsia="Times New Roman" w:cs="Times New Roman"/>
          <w:color w:val="000000" w:themeColor="text1"/>
          <w:sz w:val="24"/>
          <w:szCs w:val="24"/>
          <w:highlight w:val="none"/>
          <w:lang w:val="ru-RU"/>
        </w:rPr>
      </w:r>
    </w:p>
    <w:p>
      <w:pPr>
        <w:pStyle w:val="894"/>
        <w:numPr>
          <w:ilvl w:val="0"/>
          <w:numId w:val="9"/>
        </w:numPr>
        <w:suppressLineNumbers w:val="false"/>
        <w:pBdr/>
        <w:shd w:val="nil" w:color="000000"/>
        <w:spacing w:after="0" w:afterAutospacing="0" w:line="240" w:lineRule="auto"/>
        <w:ind/>
        <w:jc w:val="both"/>
        <w:rPr>
          <w:rFonts w:ascii="Times New Roman" w:hAnsi="Times New Roman" w:cs="Times New Roman"/>
          <w:color w:val="000000" w:themeColor="text1"/>
          <w:sz w:val="24"/>
          <w:szCs w:val="24"/>
          <w:highlight w:val="none"/>
          <w:lang w:val="ru-RU"/>
          <w14:ligatures w14:val="none"/>
        </w:rPr>
      </w:pPr>
      <w:r>
        <w:rPr>
          <w:rFonts w:ascii="Times New Roman" w:hAnsi="Times New Roman" w:eastAsia="Times New Roman" w:cs="Times New Roman"/>
          <w:color w:val="000000" w:themeColor="text1"/>
          <w:sz w:val="24"/>
          <w:szCs w:val="24"/>
          <w:highlight w:val="none"/>
          <w:lang w:val="ru-RU"/>
        </w:rPr>
      </w:r>
      <w:r>
        <w:rPr>
          <w:rFonts w:ascii="Times New Roman" w:hAnsi="Times New Roman" w:eastAsia="Times New Roman" w:cs="Times New Roman"/>
          <w:color w:val="000000" w:themeColor="text1"/>
          <w:sz w:val="24"/>
          <w:szCs w:val="24"/>
          <w:highlight w:val="none"/>
          <w:lang w:val="ru-RU"/>
        </w:rPr>
        <w:t xml:space="preserve">Stephen A. White, Conrad Bock</w:t>
      </w:r>
      <w:r>
        <w:rPr>
          <w:rFonts w:ascii="Times New Roman" w:hAnsi="Times New Roman" w:eastAsia="Times New Roman" w:cs="Times New Roman"/>
          <w:color w:val="000000" w:themeColor="text1"/>
          <w:sz w:val="24"/>
          <w:szCs w:val="24"/>
          <w:highlight w:val="none"/>
          <w:lang w:val="ru-RU"/>
        </w:rPr>
        <w:t xml:space="preserve">.</w:t>
      </w:r>
      <w:r>
        <w:rPr>
          <w:rFonts w:ascii="Times New Roman" w:hAnsi="Times New Roman" w:eastAsia="Times New Roman" w:cs="Times New Roman"/>
          <w:color w:val="000000" w:themeColor="text1"/>
          <w:sz w:val="24"/>
          <w:szCs w:val="24"/>
          <w:highlight w:val="none"/>
          <w:lang w:val="ru-RU"/>
        </w:rPr>
        <w:t xml:space="preserve">BPMN 2.0 Handbook Second Edition // </w:t>
      </w:r>
      <w:r>
        <w:t xml:space="preserve">Future Strategies Inc.</w:t>
      </w:r>
      <w:r>
        <w:rPr>
          <w:rFonts w:ascii="Times New Roman" w:hAnsi="Times New Roman" w:eastAsia="Times New Roman" w:cs="Times New Roman"/>
          <w:color w:val="000000" w:themeColor="text1"/>
          <w:sz w:val="24"/>
          <w:szCs w:val="24"/>
          <w:highlight w:val="none"/>
          <w:lang w:val="ru-RU"/>
        </w:rPr>
        <w:t xml:space="preserve"> 2011 - 308 стр.</w:t>
      </w:r>
      <w:r>
        <w:rPr>
          <w:rFonts w:ascii="Times New Roman" w:hAnsi="Times New Roman" w:eastAsia="Times New Roman" w:cs="Times New Roman"/>
          <w:color w:val="000000" w:themeColor="text1"/>
          <w:sz w:val="24"/>
          <w:szCs w:val="24"/>
          <w:highlight w:val="none"/>
          <w:lang w:val="ru-RU"/>
        </w:rPr>
      </w:r>
      <w:r>
        <w:rPr>
          <w:rFonts w:ascii="Times New Roman" w:hAnsi="Times New Roman" w:eastAsia="Times New Roman" w:cs="Times New Roman"/>
          <w:color w:val="000000" w:themeColor="text1"/>
          <w:sz w:val="24"/>
          <w:szCs w:val="24"/>
          <w:highlight w:val="none"/>
          <w:lang w:val="ru-RU"/>
        </w:rPr>
      </w:r>
    </w:p>
    <w:p>
      <w:pPr>
        <w:pStyle w:val="894"/>
        <w:numPr>
          <w:ilvl w:val="0"/>
          <w:numId w:val="9"/>
        </w:numPr>
        <w:suppressLineNumbers w:val="false"/>
        <w:pBdr/>
        <w:shd w:val="nil" w:color="000000"/>
        <w:spacing w:after="0" w:afterAutospacing="0" w:line="240" w:lineRule="auto"/>
        <w:ind/>
        <w:jc w:val="both"/>
        <w:rPr>
          <w:rFonts w:ascii="Times New Roman" w:hAnsi="Times New Roman" w:cs="Times New Roman"/>
          <w:color w:val="000000" w:themeColor="text1"/>
          <w:sz w:val="24"/>
          <w:szCs w:val="24"/>
          <w:highlight w:val="none"/>
          <w14:ligatures w14:val="none"/>
        </w:rPr>
      </w:pPr>
      <w:r>
        <w:rPr>
          <w:rFonts w:ascii="Times New Roman" w:hAnsi="Times New Roman" w:eastAsia="Times New Roman" w:cs="Times New Roman"/>
          <w:color w:val="000000" w:themeColor="text1"/>
          <w:sz w:val="24"/>
          <w:szCs w:val="24"/>
          <w:highlight w:val="none"/>
          <w:lang w:val="ru-RU"/>
        </w:rPr>
      </w:r>
      <w:r>
        <w:rPr>
          <w:rFonts w:ascii="Times New Roman" w:hAnsi="Times New Roman" w:eastAsia="Times New Roman" w:cs="Times New Roman"/>
          <w:color w:val="000000" w:themeColor="text1"/>
          <w:sz w:val="24"/>
          <w:szCs w:val="24"/>
          <w:highlight w:val="none"/>
          <w:lang w:val="ru-RU"/>
        </w:rPr>
        <w:t xml:space="preserve">Lübke, D., Ahrens, M. &amp; Schneider, K. Influence of diagram layout and scrolling on understandability of BPMN processes: an eye tracking experiment with BPMN diagrams. Inf Technol Manag 22, 99–131 (2021). https://doi.org/10.1007/s10799-021-00327-7</w:t>
      </w:r>
      <w:r>
        <w:rPr>
          <w:rFonts w:ascii="Times New Roman" w:hAnsi="Times New Roman" w:eastAsia="Times New Roman" w:cs="Times New Roman"/>
          <w:color w:val="000000" w:themeColor="text1"/>
          <w:sz w:val="24"/>
          <w:szCs w:val="24"/>
          <w:highlight w:val="none"/>
          <w:lang w:val="ru-RU"/>
        </w:rPr>
      </w:r>
      <w:r>
        <w:rPr>
          <w:rFonts w:ascii="Times New Roman" w:hAnsi="Times New Roman" w:eastAsia="Times New Roman" w:cs="Times New Roman"/>
          <w:color w:val="000000" w:themeColor="text1"/>
          <w:sz w:val="24"/>
          <w:szCs w:val="24"/>
          <w:highlight w:val="none"/>
          <w:lang w:val="ru-RU"/>
        </w:rPr>
      </w:r>
    </w:p>
    <w:p>
      <w:pPr>
        <w:suppressLineNumbers w:val="false"/>
        <w:pBdr/>
        <w:shd w:val="nil" w:color="auto"/>
        <w:spacing w:after="0" w:afterAutospacing="0" w:line="120" w:lineRule="auto"/>
        <w:ind w:firstLine="720"/>
        <w:jc w:val="both"/>
        <w:rPr>
          <w:rFonts w:ascii="Times New Roman" w:hAnsi="Times New Roman" w:cs="Times New Roman"/>
          <w:color w:val="000000" w:themeColor="text1"/>
          <w:sz w:val="24"/>
          <w:szCs w:val="24"/>
          <w:highlight w:val="green"/>
          <w:lang w:val="ru-RU"/>
          <w14:ligatures w14:val="none"/>
        </w:rPr>
      </w:pPr>
      <w:r>
        <w:rPr>
          <w:rFonts w:ascii="Times New Roman" w:hAnsi="Times New Roman" w:eastAsia="Times New Roman" w:cs="Times New Roman"/>
          <w:color w:val="000000" w:themeColor="text1"/>
          <w:sz w:val="24"/>
          <w:szCs w:val="24"/>
          <w:highlight w:val="green"/>
          <w:lang w:val="ru-RU"/>
        </w:rPr>
      </w:r>
      <w:r>
        <w:rPr>
          <w:rFonts w:ascii="Times New Roman" w:hAnsi="Times New Roman" w:cs="Times New Roman"/>
          <w:color w:val="000000" w:themeColor="text1"/>
          <w:sz w:val="24"/>
          <w:szCs w:val="24"/>
          <w:highlight w:val="green"/>
          <w:lang w:val="ru-RU"/>
          <w14:ligatures w14:val="none"/>
        </w:rPr>
      </w:r>
      <w:r>
        <w:rPr>
          <w:rFonts w:ascii="Times New Roman" w:hAnsi="Times New Roman" w:cs="Times New Roman"/>
          <w:color w:val="000000" w:themeColor="text1"/>
          <w:sz w:val="24"/>
          <w:szCs w:val="24"/>
          <w:highlight w:val="green"/>
          <w:lang w:val="ru-RU"/>
          <w14:ligatures w14:val="none"/>
        </w:rPr>
      </w:r>
    </w:p>
    <w:p>
      <w:pPr>
        <w:suppressLineNumbers w:val="false"/>
        <w:pBdr/>
        <w:shd w:val="nil" w:color="auto"/>
        <w:spacing w:after="0" w:afterAutospacing="0" w:line="120" w:lineRule="auto"/>
        <w:ind w:firstLine="720"/>
        <w:jc w:val="both"/>
        <w:rPr>
          <w:rFonts w:ascii="Times New Roman" w:hAnsi="Times New Roman" w:cs="Times New Roman"/>
          <w:color w:val="000000" w:themeColor="text1"/>
          <w:sz w:val="24"/>
          <w:szCs w:val="24"/>
          <w:lang w:val="ru-RU"/>
          <w14:ligatures w14:val="none"/>
        </w:rPr>
      </w:pPr>
      <w:r>
        <w:rPr>
          <w:rFonts w:ascii="Times New Roman" w:hAnsi="Times New Roman" w:eastAsia="Times New Roman" w:cs="Times New Roman"/>
          <w:color w:val="000000" w:themeColor="text1"/>
          <w:sz w:val="24"/>
          <w:szCs w:val="24"/>
          <w:lang w:val="ru-RU"/>
        </w:rPr>
      </w:r>
      <w:r>
        <w:rPr>
          <w:rFonts w:ascii="Times New Roman" w:hAnsi="Times New Roman" w:cs="Times New Roman"/>
          <w:color w:val="000000" w:themeColor="text1"/>
          <w:sz w:val="24"/>
          <w:szCs w:val="24"/>
          <w:lang w:val="ru-RU"/>
          <w14:ligatures w14:val="none"/>
        </w:rPr>
      </w:r>
      <w:r>
        <w:rPr>
          <w:rFonts w:ascii="Times New Roman" w:hAnsi="Times New Roman" w:cs="Times New Roman"/>
          <w:color w:val="000000" w:themeColor="text1"/>
          <w:sz w:val="24"/>
          <w:szCs w:val="24"/>
          <w:lang w:val="ru-RU"/>
          <w14:ligatures w14:val="none"/>
        </w:rPr>
      </w:r>
    </w:p>
    <w:sectPr>
      <w:footnotePr/>
      <w:endnotePr/>
      <w:type w:val="nextPage"/>
      <w:pgSz w:h="16838" w:orient="portrait" w:w="11906"/>
      <w:pgMar w:top="1440" w:right="1440" w:bottom="1440" w:left="1440" w:header="708" w:footer="708"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309020205020404"/>
  </w:font>
  <w:font w:name="Symbol">
    <w:panose1 w:val="05010000000000000000"/>
  </w:font>
  <w:font w:name="Times New Roman">
    <w:panose1 w:val="020206030504050203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6">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7">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4">
    <w:lvl w:ilvl="0">
      <w:isLgl w:val="false"/>
      <w:lvlJc w:val="left"/>
      <w:lvlText w:val="%1."/>
      <w:numFmt w:val="decimal"/>
      <w:pPr>
        <w:pBdr/>
        <w:spacing/>
        <w:ind w:hanging="360" w:left="720"/>
      </w:pPr>
      <w:rPr>
        <w:rFonts w:ascii="Times New Roman" w:hAnsi="Times New Roman" w:eastAsia="Times New Roman" w:cs="Times New Roman"/>
        <w:sz w:val="24"/>
        <w:szCs w:val="2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
    <w:lvl w:ilvl="0">
      <w:isLgl w:val="false"/>
      <w:lvlJc w:val="left"/>
      <w:lvlText w:val="%1."/>
      <w:numFmt w:val="decimal"/>
      <w:pPr>
        <w:pBdr/>
        <w:spacing/>
        <w:ind w:hanging="360" w:left="720"/>
      </w:pPr>
      <w:rPr>
        <w:rFonts w:ascii="Times New Roman" w:hAnsi="Times New Roman" w:eastAsia="Times New Roman" w:cs="Times New Roman"/>
        <w:sz w:val="24"/>
        <w:szCs w:val="2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6">
    <w:lvl w:ilvl="0">
      <w:isLgl w:val="false"/>
      <w:lvlJc w:val="left"/>
      <w:lvlText w:val="%1."/>
      <w:numFmt w:val="decimal"/>
      <w:pPr>
        <w:pBdr/>
        <w:spacing/>
        <w:ind w:hanging="360" w:left="720"/>
      </w:pPr>
      <w:rPr>
        <w:rFonts w:ascii="Times New Roman" w:hAnsi="Times New Roman" w:eastAsia="Times New Roman" w:cs="Times New Roman"/>
        <w:sz w:val="24"/>
        <w:szCs w:val="2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7">
    <w:lvl w:ilvl="0">
      <w:isLgl w:val="false"/>
      <w:lvlJc w:val="left"/>
      <w:lvlText w:val="%1."/>
      <w:numFmt w:val="decimal"/>
      <w:pPr>
        <w:pBdr/>
        <w:spacing/>
        <w:ind w:hanging="360" w:left="720"/>
      </w:pPr>
      <w:rPr>
        <w:rFonts w:ascii="Times New Roman" w:hAnsi="Times New Roman" w:eastAsia="Times New Roman" w:cs="Times New Roman"/>
        <w:sz w:val="24"/>
        <w:szCs w:val="2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
    <w:lvl w:ilvl="0">
      <w:isLgl w:val="false"/>
      <w:lvlJc w:val="left"/>
      <w:lvlText w:val="%1."/>
      <w:numFmt w:val="decimal"/>
      <w:pPr>
        <w:pBdr/>
        <w:spacing/>
        <w:ind w:hanging="360" w:left="720"/>
      </w:pPr>
      <w:rPr>
        <w:rFonts w:ascii="Times New Roman" w:hAnsi="Times New Roman" w:eastAsia="Times New Roman" w:cs="Times New Roman"/>
        <w:sz w:val="24"/>
        <w:szCs w:val="2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
    <w:lvl w:ilvl="0">
      <w:isLgl w:val="false"/>
      <w:lvlJc w:val="left"/>
      <w:lvlText w:val="%1."/>
      <w:numFmt w:val="decimal"/>
      <w:pPr>
        <w:pBdr/>
        <w:spacing/>
        <w:ind w:hanging="360" w:left="720"/>
      </w:pPr>
      <w:rPr>
        <w:rFonts w:ascii="Times New Roman" w:hAnsi="Times New Roman" w:eastAsia="Times New Roman" w:cs="Times New Roman"/>
        <w:sz w:val="24"/>
        <w:szCs w:val="2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21">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ru-RU" w:eastAsia="en-US" w:bidi="ar-SA"/>
        <w14:ligatures w14:val="standardContextual"/>
      </w:rPr>
    </w:rPrDefault>
    <w:pPrDefault>
      <w:pPr>
        <w:pBdr/>
        <w:spacing w:after="160" w:afterAutospacing="0" w:before="0" w:beforeAutospacing="0" w:line="278"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06">
    <w:name w:val="Table Grid"/>
    <w:basedOn w:val="877"/>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Table Grid Light"/>
    <w:basedOn w:val="87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Plain Table 1"/>
    <w:basedOn w:val="87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Plain Table 2"/>
    <w:basedOn w:val="87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Plain Table 3"/>
    <w:basedOn w:val="8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Plain Table 4"/>
    <w:basedOn w:val="8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Plain Table 5"/>
    <w:basedOn w:val="87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1 Light"/>
    <w:basedOn w:val="87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1 Light - Accent 1"/>
    <w:basedOn w:val="87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1 Light - Accent 2"/>
    <w:basedOn w:val="87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1 Light - Accent 3"/>
    <w:basedOn w:val="87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1 Light - Accent 4"/>
    <w:basedOn w:val="87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1 Light - Accent 5"/>
    <w:basedOn w:val="87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1 Light - Accent 6"/>
    <w:basedOn w:val="87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2"/>
    <w:basedOn w:val="87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2 - Accent 1"/>
    <w:basedOn w:val="87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2 - Accent 2"/>
    <w:basedOn w:val="87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2 - Accent 3"/>
    <w:basedOn w:val="87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2 - Accent 4"/>
    <w:basedOn w:val="87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2 - Accent 5"/>
    <w:basedOn w:val="87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2 - Accent 6"/>
    <w:basedOn w:val="87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3"/>
    <w:basedOn w:val="87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3 - Accent 1"/>
    <w:basedOn w:val="87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3 - Accent 2"/>
    <w:basedOn w:val="87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3 - Accent 3"/>
    <w:basedOn w:val="87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3 - Accent 4"/>
    <w:basedOn w:val="87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3 - Accent 5"/>
    <w:basedOn w:val="87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3 - Accent 6"/>
    <w:basedOn w:val="87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4"/>
    <w:basedOn w:val="87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4 - Accent 1"/>
    <w:basedOn w:val="87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4 - Accent 2"/>
    <w:basedOn w:val="87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4 - Accent 3"/>
    <w:basedOn w:val="87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4 - Accent 4"/>
    <w:basedOn w:val="87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4 - Accent 5"/>
    <w:basedOn w:val="87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4 - Accent 6"/>
    <w:basedOn w:val="87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5 Dark"/>
    <w:basedOn w:val="8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5 Dark- Accent 1"/>
    <w:basedOn w:val="8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5 Dark - Accent 2"/>
    <w:basedOn w:val="8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5 Dark - Accent 3"/>
    <w:basedOn w:val="8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5 Dark- Accent 4"/>
    <w:basedOn w:val="8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5 Dark - Accent 5"/>
    <w:basedOn w:val="8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5 Dark - Accent 6"/>
    <w:basedOn w:val="87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6 Colorful"/>
    <w:basedOn w:val="87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49">
    <w:name w:val="Grid Table 6 Colorful - Accent 1"/>
    <w:basedOn w:val="87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50">
    <w:name w:val="Grid Table 6 Colorful - Accent 2"/>
    <w:basedOn w:val="87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51">
    <w:name w:val="Grid Table 6 Colorful - Accent 3"/>
    <w:basedOn w:val="87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52">
    <w:name w:val="Grid Table 6 Colorful - Accent 4"/>
    <w:basedOn w:val="87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53">
    <w:name w:val="Grid Table 6 Colorful - Accent 5"/>
    <w:basedOn w:val="87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4">
    <w:name w:val="Grid Table 6 Colorful - Accent 6"/>
    <w:basedOn w:val="87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5">
    <w:name w:val="Grid Table 7 Colorful"/>
    <w:basedOn w:val="87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7 Colorful - Accent 1"/>
    <w:basedOn w:val="87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7 Colorful - Accent 2"/>
    <w:basedOn w:val="87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7 Colorful - Accent 3"/>
    <w:basedOn w:val="87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7 Colorful - Accent 4"/>
    <w:basedOn w:val="87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7 Colorful - Accent 5"/>
    <w:basedOn w:val="87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7 Colorful - Accent 6"/>
    <w:basedOn w:val="87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1 Light"/>
    <w:basedOn w:val="8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1 Light - Accent 1"/>
    <w:basedOn w:val="8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1 Light - Accent 2"/>
    <w:basedOn w:val="8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1 Light - Accent 3"/>
    <w:basedOn w:val="8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1 Light - Accent 4"/>
    <w:basedOn w:val="8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1 Light - Accent 5"/>
    <w:basedOn w:val="8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1 Light - Accent 6"/>
    <w:basedOn w:val="87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2"/>
    <w:basedOn w:val="87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2 - Accent 1"/>
    <w:basedOn w:val="87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2 - Accent 2"/>
    <w:basedOn w:val="87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2 - Accent 3"/>
    <w:basedOn w:val="87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2 - Accent 4"/>
    <w:basedOn w:val="87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2 - Accent 5"/>
    <w:basedOn w:val="87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2 - Accent 6"/>
    <w:basedOn w:val="87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3"/>
    <w:basedOn w:val="87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3 - Accent 1"/>
    <w:basedOn w:val="87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3 - Accent 2"/>
    <w:basedOn w:val="87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3 - Accent 3"/>
    <w:basedOn w:val="87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3 - Accent 4"/>
    <w:basedOn w:val="87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3 - Accent 5"/>
    <w:basedOn w:val="87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3 - Accent 6"/>
    <w:basedOn w:val="87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4"/>
    <w:basedOn w:val="87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4 - Accent 1"/>
    <w:basedOn w:val="87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4 - Accent 2"/>
    <w:basedOn w:val="87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4 - Accent 3"/>
    <w:basedOn w:val="87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4 - Accent 4"/>
    <w:basedOn w:val="87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4 - Accent 5"/>
    <w:basedOn w:val="87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4 - Accent 6"/>
    <w:basedOn w:val="87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5 Dark"/>
    <w:basedOn w:val="87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1">
    <w:name w:val="List Table 5 Dark - Accent 1"/>
    <w:basedOn w:val="87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2">
    <w:name w:val="List Table 5 Dark - Accent 2"/>
    <w:basedOn w:val="87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3">
    <w:name w:val="List Table 5 Dark - Accent 3"/>
    <w:basedOn w:val="87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4">
    <w:name w:val="List Table 5 Dark - Accent 4"/>
    <w:basedOn w:val="87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5">
    <w:name w:val="List Table 5 Dark - Accent 5"/>
    <w:basedOn w:val="87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6">
    <w:name w:val="List Table 5 Dark - Accent 6"/>
    <w:basedOn w:val="87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7">
    <w:name w:val="List Table 6 Colorful"/>
    <w:basedOn w:val="87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6 Colorful - Accent 1"/>
    <w:basedOn w:val="87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6 Colorful - Accent 2"/>
    <w:basedOn w:val="87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6 Colorful - Accent 3"/>
    <w:basedOn w:val="87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6 Colorful - Accent 4"/>
    <w:basedOn w:val="87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6 Colorful - Accent 5"/>
    <w:basedOn w:val="87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6 Colorful - Accent 6"/>
    <w:basedOn w:val="87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7 Colorful"/>
    <w:basedOn w:val="87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05">
    <w:name w:val="List Table 7 Colorful - Accent 1"/>
    <w:basedOn w:val="87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806">
    <w:name w:val="List Table 7 Colorful - Accent 2"/>
    <w:basedOn w:val="87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07">
    <w:name w:val="List Table 7 Colorful - Accent 3"/>
    <w:basedOn w:val="87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08">
    <w:name w:val="List Table 7 Colorful - Accent 4"/>
    <w:basedOn w:val="87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09">
    <w:name w:val="List Table 7 Colorful - Accent 5"/>
    <w:basedOn w:val="87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810">
    <w:name w:val="List Table 7 Colorful - Accent 6"/>
    <w:basedOn w:val="87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11">
    <w:name w:val="Lined - Accent"/>
    <w:basedOn w:val="8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ned - Accent 1"/>
    <w:basedOn w:val="8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ned - Accent 2"/>
    <w:basedOn w:val="8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ned - Accent 3"/>
    <w:basedOn w:val="8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ned - Accent 4"/>
    <w:basedOn w:val="8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ned - Accent 5"/>
    <w:basedOn w:val="8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ned - Accent 6"/>
    <w:basedOn w:val="87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Bordered &amp; Lined - Accent"/>
    <w:basedOn w:val="87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Bordered &amp; Lined - Accent 1"/>
    <w:basedOn w:val="87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Bordered &amp; Lined - Accent 2"/>
    <w:basedOn w:val="87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amp; Lined - Accent 3"/>
    <w:basedOn w:val="87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amp; Lined - Accent 4"/>
    <w:basedOn w:val="87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amp; Lined - Accent 5"/>
    <w:basedOn w:val="87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amp; Lined - Accent 6"/>
    <w:basedOn w:val="87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Bordered"/>
    <w:basedOn w:val="87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Bordered - Accent 1"/>
    <w:basedOn w:val="87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Bordered - Accent 2"/>
    <w:basedOn w:val="87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Bordered - Accent 3"/>
    <w:basedOn w:val="87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Bordered - Accent 4"/>
    <w:basedOn w:val="87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Bordered - Accent 5"/>
    <w:basedOn w:val="87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Bordered - Accent 6"/>
    <w:basedOn w:val="87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32">
    <w:name w:val="Heading 1 Char"/>
    <w:basedOn w:val="876"/>
    <w:link w:val="867"/>
    <w:uiPriority w:val="9"/>
    <w:pPr>
      <w:pBdr/>
      <w:spacing/>
      <w:ind/>
    </w:pPr>
    <w:rPr>
      <w:rFonts w:ascii="Arial" w:hAnsi="Arial" w:eastAsia="Arial" w:cs="Arial"/>
      <w:color w:val="0f4761" w:themeColor="accent1" w:themeShade="BF"/>
      <w:sz w:val="40"/>
      <w:szCs w:val="40"/>
    </w:rPr>
  </w:style>
  <w:style w:type="character" w:styleId="833">
    <w:name w:val="Heading 2 Char"/>
    <w:basedOn w:val="876"/>
    <w:link w:val="868"/>
    <w:uiPriority w:val="9"/>
    <w:pPr>
      <w:pBdr/>
      <w:spacing/>
      <w:ind/>
    </w:pPr>
    <w:rPr>
      <w:rFonts w:ascii="Arial" w:hAnsi="Arial" w:eastAsia="Arial" w:cs="Arial"/>
      <w:color w:val="0f4761" w:themeColor="accent1" w:themeShade="BF"/>
      <w:sz w:val="32"/>
      <w:szCs w:val="32"/>
    </w:rPr>
  </w:style>
  <w:style w:type="character" w:styleId="834">
    <w:name w:val="Heading 3 Char"/>
    <w:basedOn w:val="876"/>
    <w:link w:val="869"/>
    <w:uiPriority w:val="9"/>
    <w:pPr>
      <w:pBdr/>
      <w:spacing/>
      <w:ind/>
    </w:pPr>
    <w:rPr>
      <w:rFonts w:ascii="Arial" w:hAnsi="Arial" w:eastAsia="Arial" w:cs="Arial"/>
      <w:color w:val="0f4761" w:themeColor="accent1" w:themeShade="BF"/>
      <w:sz w:val="28"/>
      <w:szCs w:val="28"/>
    </w:rPr>
  </w:style>
  <w:style w:type="character" w:styleId="835">
    <w:name w:val="Heading 4 Char"/>
    <w:basedOn w:val="876"/>
    <w:link w:val="870"/>
    <w:uiPriority w:val="9"/>
    <w:pPr>
      <w:pBdr/>
      <w:spacing/>
      <w:ind/>
    </w:pPr>
    <w:rPr>
      <w:rFonts w:ascii="Arial" w:hAnsi="Arial" w:eastAsia="Arial" w:cs="Arial"/>
      <w:i/>
      <w:iCs/>
      <w:color w:val="0f4761" w:themeColor="accent1" w:themeShade="BF"/>
    </w:rPr>
  </w:style>
  <w:style w:type="character" w:styleId="836">
    <w:name w:val="Heading 5 Char"/>
    <w:basedOn w:val="876"/>
    <w:link w:val="871"/>
    <w:uiPriority w:val="9"/>
    <w:pPr>
      <w:pBdr/>
      <w:spacing/>
      <w:ind/>
    </w:pPr>
    <w:rPr>
      <w:rFonts w:ascii="Arial" w:hAnsi="Arial" w:eastAsia="Arial" w:cs="Arial"/>
      <w:color w:val="0f4761" w:themeColor="accent1" w:themeShade="BF"/>
    </w:rPr>
  </w:style>
  <w:style w:type="character" w:styleId="837">
    <w:name w:val="Heading 6 Char"/>
    <w:basedOn w:val="876"/>
    <w:link w:val="872"/>
    <w:uiPriority w:val="9"/>
    <w:pPr>
      <w:pBdr/>
      <w:spacing/>
      <w:ind/>
    </w:pPr>
    <w:rPr>
      <w:rFonts w:ascii="Arial" w:hAnsi="Arial" w:eastAsia="Arial" w:cs="Arial"/>
      <w:i/>
      <w:iCs/>
      <w:color w:val="595959" w:themeColor="text1" w:themeTint="A6"/>
    </w:rPr>
  </w:style>
  <w:style w:type="character" w:styleId="838">
    <w:name w:val="Heading 7 Char"/>
    <w:basedOn w:val="876"/>
    <w:link w:val="873"/>
    <w:uiPriority w:val="9"/>
    <w:pPr>
      <w:pBdr/>
      <w:spacing/>
      <w:ind/>
    </w:pPr>
    <w:rPr>
      <w:rFonts w:ascii="Arial" w:hAnsi="Arial" w:eastAsia="Arial" w:cs="Arial"/>
      <w:color w:val="595959" w:themeColor="text1" w:themeTint="A6"/>
    </w:rPr>
  </w:style>
  <w:style w:type="character" w:styleId="839">
    <w:name w:val="Heading 8 Char"/>
    <w:basedOn w:val="876"/>
    <w:link w:val="874"/>
    <w:uiPriority w:val="9"/>
    <w:pPr>
      <w:pBdr/>
      <w:spacing/>
      <w:ind/>
    </w:pPr>
    <w:rPr>
      <w:rFonts w:ascii="Arial" w:hAnsi="Arial" w:eastAsia="Arial" w:cs="Arial"/>
      <w:i/>
      <w:iCs/>
      <w:color w:val="272727" w:themeColor="text1" w:themeTint="D8"/>
    </w:rPr>
  </w:style>
  <w:style w:type="character" w:styleId="840">
    <w:name w:val="Heading 9 Char"/>
    <w:basedOn w:val="876"/>
    <w:link w:val="875"/>
    <w:uiPriority w:val="9"/>
    <w:pPr>
      <w:pBdr/>
      <w:spacing/>
      <w:ind/>
    </w:pPr>
    <w:rPr>
      <w:rFonts w:ascii="Arial" w:hAnsi="Arial" w:eastAsia="Arial" w:cs="Arial"/>
      <w:i/>
      <w:iCs/>
      <w:color w:val="272727" w:themeColor="text1" w:themeTint="D8"/>
    </w:rPr>
  </w:style>
  <w:style w:type="character" w:styleId="841">
    <w:name w:val="Title Char"/>
    <w:basedOn w:val="876"/>
    <w:link w:val="888"/>
    <w:uiPriority w:val="10"/>
    <w:pPr>
      <w:pBdr/>
      <w:spacing/>
      <w:ind/>
    </w:pPr>
    <w:rPr>
      <w:rFonts w:ascii="Arial" w:hAnsi="Arial" w:eastAsia="Arial" w:cs="Arial"/>
      <w:spacing w:val="-10"/>
      <w:sz w:val="56"/>
      <w:szCs w:val="56"/>
    </w:rPr>
  </w:style>
  <w:style w:type="character" w:styleId="842">
    <w:name w:val="Subtitle Char"/>
    <w:basedOn w:val="876"/>
    <w:link w:val="890"/>
    <w:uiPriority w:val="11"/>
    <w:pPr>
      <w:pBdr/>
      <w:spacing/>
      <w:ind/>
    </w:pPr>
    <w:rPr>
      <w:color w:val="595959" w:themeColor="text1" w:themeTint="A6"/>
      <w:spacing w:val="15"/>
      <w:sz w:val="28"/>
      <w:szCs w:val="28"/>
    </w:rPr>
  </w:style>
  <w:style w:type="character" w:styleId="843">
    <w:name w:val="Quote Char"/>
    <w:basedOn w:val="876"/>
    <w:link w:val="892"/>
    <w:uiPriority w:val="29"/>
    <w:pPr>
      <w:pBdr/>
      <w:spacing/>
      <w:ind/>
    </w:pPr>
    <w:rPr>
      <w:i/>
      <w:iCs/>
      <w:color w:val="404040" w:themeColor="text1" w:themeTint="BF"/>
    </w:rPr>
  </w:style>
  <w:style w:type="character" w:styleId="844">
    <w:name w:val="Intense Quote Char"/>
    <w:basedOn w:val="876"/>
    <w:link w:val="896"/>
    <w:uiPriority w:val="30"/>
    <w:pPr>
      <w:pBdr/>
      <w:spacing/>
      <w:ind/>
    </w:pPr>
    <w:rPr>
      <w:i/>
      <w:iCs/>
      <w:color w:val="0f4761" w:themeColor="accent1" w:themeShade="BF"/>
    </w:rPr>
  </w:style>
  <w:style w:type="paragraph" w:styleId="845">
    <w:name w:val="No Spacing"/>
    <w:basedOn w:val="866"/>
    <w:uiPriority w:val="1"/>
    <w:qFormat/>
    <w:pPr>
      <w:pBdr/>
      <w:spacing w:after="0" w:line="240" w:lineRule="auto"/>
      <w:ind/>
    </w:pPr>
  </w:style>
  <w:style w:type="character" w:styleId="846">
    <w:name w:val="Subtle Emphasis"/>
    <w:basedOn w:val="876"/>
    <w:uiPriority w:val="19"/>
    <w:qFormat/>
    <w:pPr>
      <w:pBdr/>
      <w:spacing/>
      <w:ind/>
    </w:pPr>
    <w:rPr>
      <w:i/>
      <w:iCs/>
      <w:color w:val="404040" w:themeColor="text1" w:themeTint="BF"/>
    </w:rPr>
  </w:style>
  <w:style w:type="character" w:styleId="847">
    <w:name w:val="Emphasis"/>
    <w:basedOn w:val="876"/>
    <w:uiPriority w:val="20"/>
    <w:qFormat/>
    <w:pPr>
      <w:pBdr/>
      <w:spacing/>
      <w:ind/>
    </w:pPr>
    <w:rPr>
      <w:i/>
      <w:iCs/>
    </w:rPr>
  </w:style>
  <w:style w:type="character" w:styleId="848">
    <w:name w:val="Strong"/>
    <w:basedOn w:val="876"/>
    <w:uiPriority w:val="22"/>
    <w:qFormat/>
    <w:pPr>
      <w:pBdr/>
      <w:spacing/>
      <w:ind/>
    </w:pPr>
    <w:rPr>
      <w:b/>
      <w:bCs/>
    </w:rPr>
  </w:style>
  <w:style w:type="character" w:styleId="849">
    <w:name w:val="Subtle Reference"/>
    <w:basedOn w:val="876"/>
    <w:uiPriority w:val="31"/>
    <w:qFormat/>
    <w:pPr>
      <w:pBdr/>
      <w:spacing/>
      <w:ind/>
    </w:pPr>
    <w:rPr>
      <w:smallCaps/>
      <w:color w:val="5a5a5a" w:themeColor="text1" w:themeTint="A5"/>
    </w:rPr>
  </w:style>
  <w:style w:type="character" w:styleId="850">
    <w:name w:val="Book Title"/>
    <w:basedOn w:val="876"/>
    <w:uiPriority w:val="33"/>
    <w:qFormat/>
    <w:pPr>
      <w:pBdr/>
      <w:spacing/>
      <w:ind/>
    </w:pPr>
    <w:rPr>
      <w:b/>
      <w:bCs/>
      <w:i/>
      <w:iCs/>
      <w:spacing w:val="5"/>
    </w:rPr>
  </w:style>
  <w:style w:type="paragraph" w:styleId="851">
    <w:name w:val="Header"/>
    <w:basedOn w:val="866"/>
    <w:link w:val="852"/>
    <w:uiPriority w:val="99"/>
    <w:unhideWhenUsed/>
    <w:pPr>
      <w:pBdr/>
      <w:tabs>
        <w:tab w:val="center" w:leader="none" w:pos="4844"/>
        <w:tab w:val="right" w:leader="none" w:pos="9689"/>
      </w:tabs>
      <w:spacing w:after="0" w:line="240" w:lineRule="auto"/>
      <w:ind/>
    </w:pPr>
  </w:style>
  <w:style w:type="character" w:styleId="852">
    <w:name w:val="Header Char"/>
    <w:basedOn w:val="876"/>
    <w:link w:val="851"/>
    <w:uiPriority w:val="99"/>
    <w:pPr>
      <w:pBdr/>
      <w:spacing/>
      <w:ind/>
    </w:pPr>
  </w:style>
  <w:style w:type="paragraph" w:styleId="853">
    <w:name w:val="Footer"/>
    <w:basedOn w:val="866"/>
    <w:link w:val="854"/>
    <w:uiPriority w:val="99"/>
    <w:unhideWhenUsed/>
    <w:pPr>
      <w:pBdr/>
      <w:tabs>
        <w:tab w:val="center" w:leader="none" w:pos="4844"/>
        <w:tab w:val="right" w:leader="none" w:pos="9689"/>
      </w:tabs>
      <w:spacing w:after="0" w:line="240" w:lineRule="auto"/>
      <w:ind/>
    </w:pPr>
  </w:style>
  <w:style w:type="character" w:styleId="854">
    <w:name w:val="Footer Char"/>
    <w:basedOn w:val="876"/>
    <w:link w:val="853"/>
    <w:uiPriority w:val="99"/>
    <w:pPr>
      <w:pBdr/>
      <w:spacing/>
      <w:ind/>
    </w:pPr>
  </w:style>
  <w:style w:type="paragraph" w:styleId="855">
    <w:name w:val="Caption"/>
    <w:basedOn w:val="866"/>
    <w:next w:val="866"/>
    <w:uiPriority w:val="35"/>
    <w:unhideWhenUsed/>
    <w:qFormat/>
    <w:pPr>
      <w:pBdr/>
      <w:spacing w:after="200" w:line="240" w:lineRule="auto"/>
      <w:ind/>
    </w:pPr>
    <w:rPr>
      <w:i/>
      <w:iCs/>
      <w:color w:val="0e2841" w:themeColor="text2"/>
      <w:sz w:val="18"/>
      <w:szCs w:val="18"/>
    </w:rPr>
  </w:style>
  <w:style w:type="paragraph" w:styleId="856">
    <w:name w:val="footnote text"/>
    <w:basedOn w:val="866"/>
    <w:link w:val="857"/>
    <w:uiPriority w:val="99"/>
    <w:semiHidden/>
    <w:unhideWhenUsed/>
    <w:pPr>
      <w:pBdr/>
      <w:spacing w:after="0" w:line="240" w:lineRule="auto"/>
      <w:ind/>
    </w:pPr>
    <w:rPr>
      <w:sz w:val="20"/>
      <w:szCs w:val="20"/>
    </w:rPr>
  </w:style>
  <w:style w:type="character" w:styleId="857">
    <w:name w:val="Footnote Text Char"/>
    <w:basedOn w:val="876"/>
    <w:link w:val="856"/>
    <w:uiPriority w:val="99"/>
    <w:semiHidden/>
    <w:pPr>
      <w:pBdr/>
      <w:spacing/>
      <w:ind/>
    </w:pPr>
    <w:rPr>
      <w:sz w:val="20"/>
      <w:szCs w:val="20"/>
    </w:rPr>
  </w:style>
  <w:style w:type="character" w:styleId="858">
    <w:name w:val="footnote reference"/>
    <w:basedOn w:val="876"/>
    <w:uiPriority w:val="99"/>
    <w:semiHidden/>
    <w:unhideWhenUsed/>
    <w:pPr>
      <w:pBdr/>
      <w:spacing/>
      <w:ind/>
    </w:pPr>
    <w:rPr>
      <w:vertAlign w:val="superscript"/>
    </w:rPr>
  </w:style>
  <w:style w:type="paragraph" w:styleId="859">
    <w:name w:val="endnote text"/>
    <w:basedOn w:val="866"/>
    <w:link w:val="860"/>
    <w:uiPriority w:val="99"/>
    <w:semiHidden/>
    <w:unhideWhenUsed/>
    <w:pPr>
      <w:pBdr/>
      <w:spacing w:after="0" w:line="240" w:lineRule="auto"/>
      <w:ind/>
    </w:pPr>
    <w:rPr>
      <w:sz w:val="20"/>
      <w:szCs w:val="20"/>
    </w:rPr>
  </w:style>
  <w:style w:type="character" w:styleId="860">
    <w:name w:val="Endnote Text Char"/>
    <w:basedOn w:val="876"/>
    <w:link w:val="859"/>
    <w:uiPriority w:val="99"/>
    <w:semiHidden/>
    <w:pPr>
      <w:pBdr/>
      <w:spacing/>
      <w:ind/>
    </w:pPr>
    <w:rPr>
      <w:sz w:val="20"/>
      <w:szCs w:val="20"/>
    </w:rPr>
  </w:style>
  <w:style w:type="character" w:styleId="861">
    <w:name w:val="endnote reference"/>
    <w:basedOn w:val="876"/>
    <w:uiPriority w:val="99"/>
    <w:semiHidden/>
    <w:unhideWhenUsed/>
    <w:pPr>
      <w:pBdr/>
      <w:spacing/>
      <w:ind/>
    </w:pPr>
    <w:rPr>
      <w:vertAlign w:val="superscript"/>
    </w:rPr>
  </w:style>
  <w:style w:type="character" w:styleId="862">
    <w:name w:val="Hyperlink"/>
    <w:basedOn w:val="876"/>
    <w:uiPriority w:val="99"/>
    <w:unhideWhenUsed/>
    <w:pPr>
      <w:pBdr/>
      <w:spacing/>
      <w:ind/>
    </w:pPr>
    <w:rPr>
      <w:color w:val="0563c1" w:themeColor="hyperlink"/>
      <w:u w:val="single"/>
    </w:rPr>
  </w:style>
  <w:style w:type="character" w:styleId="863">
    <w:name w:val="FollowedHyperlink"/>
    <w:basedOn w:val="876"/>
    <w:uiPriority w:val="99"/>
    <w:semiHidden/>
    <w:unhideWhenUsed/>
    <w:pPr>
      <w:pBdr/>
      <w:spacing/>
      <w:ind/>
    </w:pPr>
    <w:rPr>
      <w:color w:val="954f72" w:themeColor="followedHyperlink"/>
      <w:u w:val="single"/>
    </w:rPr>
  </w:style>
  <w:style w:type="paragraph" w:styleId="864">
    <w:name w:val="TOC Heading"/>
    <w:uiPriority w:val="39"/>
    <w:unhideWhenUsed/>
    <w:pPr>
      <w:pBdr/>
      <w:spacing/>
      <w:ind/>
    </w:pPr>
  </w:style>
  <w:style w:type="paragraph" w:styleId="865">
    <w:name w:val="table of figures"/>
    <w:basedOn w:val="866"/>
    <w:next w:val="866"/>
    <w:uiPriority w:val="99"/>
    <w:unhideWhenUsed/>
    <w:pPr>
      <w:pBdr/>
      <w:spacing w:after="0" w:afterAutospacing="0"/>
      <w:ind/>
    </w:pPr>
  </w:style>
  <w:style w:type="paragraph" w:styleId="866" w:default="1">
    <w:name w:val="Normal"/>
    <w:qFormat/>
    <w:pPr>
      <w:suppressLineNumbers w:val="false"/>
      <w:pBdr/>
      <w:shd w:val="nil"/>
      <w:spacing w:after="0" w:afterAutospacing="0" w:line="240" w:lineRule="auto"/>
      <w:ind w:firstLine="720"/>
      <w:jc w:val="both"/>
    </w:pPr>
    <w:rPr>
      <w:rFonts w:ascii="Times New Roman" w:hAnsi="Times New Roman" w:eastAsia="Times New Roman" w:cs="Times New Roman"/>
      <w:color w:val="000000" w:themeColor="text1"/>
      <w:sz w:val="24"/>
      <w:szCs w:val="24"/>
      <w:lang w:val="en-US"/>
    </w:rPr>
  </w:style>
  <w:style w:type="paragraph" w:styleId="867">
    <w:name w:val="Heading 1"/>
    <w:basedOn w:val="866"/>
    <w:next w:val="866"/>
    <w:link w:val="879"/>
    <w:uiPriority w:val="9"/>
    <w:qFormat/>
    <w:pPr>
      <w:keepNext w:val="true"/>
      <w:keepLines w:val="true"/>
      <w:suppressLineNumbers w:val="false"/>
      <w:pBdr/>
      <w:spacing w:after="283" w:afterAutospacing="0" w:before="0" w:beforeAutospacing="0"/>
      <w:ind w:firstLine="0"/>
      <w:jc w:val="center"/>
      <w:outlineLvl w:val="0"/>
    </w:pPr>
    <w:rPr>
      <w:rFonts w:ascii="Times New Roman" w:hAnsi="Times New Roman" w:eastAsia="Times New Roman" w:cs="Times New Roman"/>
      <w:b/>
      <w:bCs/>
      <w:color w:val="2f5496" w:themeColor="text1"/>
      <w:sz w:val="32"/>
      <w:szCs w:val="32"/>
      <w:lang w:val="ru-RU"/>
    </w:rPr>
  </w:style>
  <w:style w:type="paragraph" w:styleId="868">
    <w:name w:val="Heading 2"/>
    <w:basedOn w:val="866"/>
    <w:next w:val="866"/>
    <w:link w:val="880"/>
    <w:uiPriority w:val="9"/>
    <w:semiHidden/>
    <w:unhideWhenUsed/>
    <w:qFormat/>
    <w:pPr>
      <w:keepNext w:val="true"/>
      <w:keepLines w:val="true"/>
      <w:pBdr/>
      <w:spacing w:after="80" w:before="160"/>
      <w:ind/>
      <w:outlineLvl w:val="1"/>
    </w:pPr>
    <w:rPr>
      <w:rFonts w:asciiTheme="majorHAnsi" w:hAnsiTheme="majorHAnsi" w:eastAsiaTheme="majorEastAsia" w:cstheme="majorBidi"/>
      <w:color w:val="2f5496" w:themeColor="accent1" w:themeShade="BF"/>
      <w:sz w:val="32"/>
      <w:szCs w:val="32"/>
    </w:rPr>
  </w:style>
  <w:style w:type="paragraph" w:styleId="869">
    <w:name w:val="Heading 3"/>
    <w:basedOn w:val="866"/>
    <w:next w:val="866"/>
    <w:link w:val="881"/>
    <w:uiPriority w:val="9"/>
    <w:semiHidden/>
    <w:unhideWhenUsed/>
    <w:qFormat/>
    <w:pPr>
      <w:keepNext w:val="true"/>
      <w:keepLines w:val="true"/>
      <w:pBdr/>
      <w:spacing w:after="80" w:before="160"/>
      <w:ind/>
      <w:outlineLvl w:val="2"/>
    </w:pPr>
    <w:rPr>
      <w:rFonts w:eastAsiaTheme="majorEastAsia" w:cstheme="majorBidi"/>
      <w:color w:val="2f5496" w:themeColor="accent1" w:themeShade="BF"/>
      <w:sz w:val="28"/>
      <w:szCs w:val="28"/>
    </w:rPr>
  </w:style>
  <w:style w:type="paragraph" w:styleId="870">
    <w:name w:val="Heading 4"/>
    <w:basedOn w:val="866"/>
    <w:next w:val="866"/>
    <w:link w:val="882"/>
    <w:uiPriority w:val="9"/>
    <w:semiHidden/>
    <w:unhideWhenUsed/>
    <w:qFormat/>
    <w:pPr>
      <w:keepNext w:val="true"/>
      <w:keepLines w:val="true"/>
      <w:pBdr/>
      <w:spacing w:after="40" w:before="80"/>
      <w:ind/>
      <w:outlineLvl w:val="3"/>
    </w:pPr>
    <w:rPr>
      <w:rFonts w:eastAsiaTheme="majorEastAsia" w:cstheme="majorBidi"/>
      <w:i/>
      <w:iCs/>
      <w:color w:val="2f5496" w:themeColor="accent1" w:themeShade="BF"/>
    </w:rPr>
  </w:style>
  <w:style w:type="paragraph" w:styleId="871">
    <w:name w:val="Heading 5"/>
    <w:basedOn w:val="866"/>
    <w:next w:val="866"/>
    <w:link w:val="883"/>
    <w:uiPriority w:val="9"/>
    <w:semiHidden/>
    <w:unhideWhenUsed/>
    <w:qFormat/>
    <w:pPr>
      <w:keepNext w:val="true"/>
      <w:keepLines w:val="true"/>
      <w:pBdr/>
      <w:spacing w:after="40" w:before="80"/>
      <w:ind/>
      <w:outlineLvl w:val="4"/>
    </w:pPr>
    <w:rPr>
      <w:rFonts w:eastAsiaTheme="majorEastAsia" w:cstheme="majorBidi"/>
      <w:color w:val="2f5496" w:themeColor="accent1" w:themeShade="BF"/>
    </w:rPr>
  </w:style>
  <w:style w:type="paragraph" w:styleId="872">
    <w:name w:val="Heading 6"/>
    <w:basedOn w:val="866"/>
    <w:next w:val="866"/>
    <w:link w:val="884"/>
    <w:uiPriority w:val="9"/>
    <w:semiHidden/>
    <w:unhideWhenUsed/>
    <w:qFormat/>
    <w:pPr>
      <w:keepNext w:val="true"/>
      <w:keepLines w:val="true"/>
      <w:pBdr/>
      <w:spacing w:after="0" w:before="40"/>
      <w:ind/>
      <w:outlineLvl w:val="5"/>
    </w:pPr>
    <w:rPr>
      <w:rFonts w:eastAsiaTheme="majorEastAsia" w:cstheme="majorBidi"/>
      <w:i/>
      <w:iCs/>
      <w:color w:val="595959" w:themeColor="text1" w:themeTint="A6"/>
    </w:rPr>
  </w:style>
  <w:style w:type="paragraph" w:styleId="873">
    <w:name w:val="Heading 7"/>
    <w:basedOn w:val="866"/>
    <w:next w:val="866"/>
    <w:link w:val="885"/>
    <w:uiPriority w:val="9"/>
    <w:semiHidden/>
    <w:unhideWhenUsed/>
    <w:qFormat/>
    <w:pPr>
      <w:keepNext w:val="true"/>
      <w:keepLines w:val="true"/>
      <w:pBdr/>
      <w:spacing w:after="0" w:before="40"/>
      <w:ind/>
      <w:outlineLvl w:val="6"/>
    </w:pPr>
    <w:rPr>
      <w:rFonts w:eastAsiaTheme="majorEastAsia" w:cstheme="majorBidi"/>
      <w:color w:val="595959" w:themeColor="text1" w:themeTint="A6"/>
    </w:rPr>
  </w:style>
  <w:style w:type="paragraph" w:styleId="874">
    <w:name w:val="Heading 8"/>
    <w:basedOn w:val="866"/>
    <w:next w:val="866"/>
    <w:link w:val="886"/>
    <w:uiPriority w:val="9"/>
    <w:semiHidden/>
    <w:unhideWhenUsed/>
    <w:qFormat/>
    <w:pPr>
      <w:keepNext w:val="true"/>
      <w:keepLines w:val="true"/>
      <w:pBdr/>
      <w:spacing w:after="0"/>
      <w:ind/>
      <w:outlineLvl w:val="7"/>
    </w:pPr>
    <w:rPr>
      <w:rFonts w:eastAsiaTheme="majorEastAsia" w:cstheme="majorBidi"/>
      <w:i/>
      <w:iCs/>
      <w:color w:val="272727" w:themeColor="text1" w:themeTint="D8"/>
    </w:rPr>
  </w:style>
  <w:style w:type="paragraph" w:styleId="875">
    <w:name w:val="Heading 9"/>
    <w:basedOn w:val="866"/>
    <w:next w:val="866"/>
    <w:link w:val="887"/>
    <w:uiPriority w:val="9"/>
    <w:semiHidden/>
    <w:unhideWhenUsed/>
    <w:qFormat/>
    <w:pPr>
      <w:keepNext w:val="true"/>
      <w:keepLines w:val="true"/>
      <w:pBdr/>
      <w:spacing w:after="0"/>
      <w:ind/>
      <w:outlineLvl w:val="8"/>
    </w:pPr>
    <w:rPr>
      <w:rFonts w:eastAsiaTheme="majorEastAsia" w:cstheme="majorBidi"/>
      <w:color w:val="272727" w:themeColor="text1" w:themeTint="D8"/>
    </w:rPr>
  </w:style>
  <w:style w:type="character" w:styleId="876" w:default="1">
    <w:name w:val="Default Paragraph Font"/>
    <w:uiPriority w:val="1"/>
    <w:semiHidden/>
    <w:unhideWhenUsed/>
    <w:pPr>
      <w:pBdr/>
      <w:spacing/>
      <w:ind/>
    </w:pPr>
  </w:style>
  <w:style w:type="table" w:styleId="87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78" w:default="1">
    <w:name w:val="No List"/>
    <w:uiPriority w:val="99"/>
    <w:semiHidden/>
    <w:unhideWhenUsed/>
    <w:pPr>
      <w:pBdr/>
      <w:spacing/>
      <w:ind/>
    </w:pPr>
  </w:style>
  <w:style w:type="character" w:styleId="879" w:customStyle="1">
    <w:name w:val="Заголовок 1 Знак"/>
    <w:link w:val="867"/>
    <w:uiPriority w:val="9"/>
    <w:pPr>
      <w:pBdr/>
      <w:spacing/>
      <w:ind/>
    </w:pPr>
    <w:rPr>
      <w:lang w:val="ru-RU"/>
    </w:rPr>
  </w:style>
  <w:style w:type="character" w:styleId="880" w:customStyle="1">
    <w:name w:val="Заголовок 2 Знак"/>
    <w:basedOn w:val="876"/>
    <w:link w:val="868"/>
    <w:uiPriority w:val="9"/>
    <w:semiHidden/>
    <w:pPr>
      <w:pBdr/>
      <w:spacing/>
      <w:ind/>
    </w:pPr>
    <w:rPr>
      <w:rFonts w:asciiTheme="majorHAnsi" w:hAnsiTheme="majorHAnsi" w:eastAsiaTheme="majorEastAsia" w:cstheme="majorBidi"/>
      <w:color w:val="2f5496" w:themeColor="accent1" w:themeShade="BF"/>
      <w:sz w:val="32"/>
      <w:szCs w:val="32"/>
    </w:rPr>
  </w:style>
  <w:style w:type="character" w:styleId="881" w:customStyle="1">
    <w:name w:val="Заголовок 3 Знак"/>
    <w:basedOn w:val="876"/>
    <w:link w:val="869"/>
    <w:uiPriority w:val="9"/>
    <w:semiHidden/>
    <w:pPr>
      <w:pBdr/>
      <w:spacing/>
      <w:ind/>
    </w:pPr>
    <w:rPr>
      <w:rFonts w:eastAsiaTheme="majorEastAsia" w:cstheme="majorBidi"/>
      <w:color w:val="2f5496" w:themeColor="accent1" w:themeShade="BF"/>
      <w:sz w:val="28"/>
      <w:szCs w:val="28"/>
    </w:rPr>
  </w:style>
  <w:style w:type="character" w:styleId="882" w:customStyle="1">
    <w:name w:val="Заголовок 4 Знак"/>
    <w:basedOn w:val="876"/>
    <w:link w:val="870"/>
    <w:uiPriority w:val="9"/>
    <w:semiHidden/>
    <w:pPr>
      <w:pBdr/>
      <w:spacing/>
      <w:ind/>
    </w:pPr>
    <w:rPr>
      <w:rFonts w:eastAsiaTheme="majorEastAsia" w:cstheme="majorBidi"/>
      <w:i/>
      <w:iCs/>
      <w:color w:val="2f5496" w:themeColor="accent1" w:themeShade="BF"/>
    </w:rPr>
  </w:style>
  <w:style w:type="character" w:styleId="883" w:customStyle="1">
    <w:name w:val="Заголовок 5 Знак"/>
    <w:basedOn w:val="876"/>
    <w:link w:val="871"/>
    <w:uiPriority w:val="9"/>
    <w:semiHidden/>
    <w:pPr>
      <w:pBdr/>
      <w:spacing/>
      <w:ind/>
    </w:pPr>
    <w:rPr>
      <w:rFonts w:eastAsiaTheme="majorEastAsia" w:cstheme="majorBidi"/>
      <w:color w:val="2f5496" w:themeColor="accent1" w:themeShade="BF"/>
    </w:rPr>
  </w:style>
  <w:style w:type="character" w:styleId="884" w:customStyle="1">
    <w:name w:val="Заголовок 6 Знак"/>
    <w:basedOn w:val="876"/>
    <w:link w:val="872"/>
    <w:uiPriority w:val="9"/>
    <w:semiHidden/>
    <w:pPr>
      <w:pBdr/>
      <w:spacing/>
      <w:ind/>
    </w:pPr>
    <w:rPr>
      <w:rFonts w:eastAsiaTheme="majorEastAsia" w:cstheme="majorBidi"/>
      <w:i/>
      <w:iCs/>
      <w:color w:val="595959" w:themeColor="text1" w:themeTint="A6"/>
    </w:rPr>
  </w:style>
  <w:style w:type="character" w:styleId="885" w:customStyle="1">
    <w:name w:val="Заголовок 7 Знак"/>
    <w:basedOn w:val="876"/>
    <w:link w:val="873"/>
    <w:uiPriority w:val="9"/>
    <w:semiHidden/>
    <w:pPr>
      <w:pBdr/>
      <w:spacing/>
      <w:ind/>
    </w:pPr>
    <w:rPr>
      <w:rFonts w:eastAsiaTheme="majorEastAsia" w:cstheme="majorBidi"/>
      <w:color w:val="595959" w:themeColor="text1" w:themeTint="A6"/>
    </w:rPr>
  </w:style>
  <w:style w:type="character" w:styleId="886" w:customStyle="1">
    <w:name w:val="Заголовок 8 Знак"/>
    <w:basedOn w:val="876"/>
    <w:link w:val="874"/>
    <w:uiPriority w:val="9"/>
    <w:semiHidden/>
    <w:pPr>
      <w:pBdr/>
      <w:spacing/>
      <w:ind/>
    </w:pPr>
    <w:rPr>
      <w:rFonts w:eastAsiaTheme="majorEastAsia" w:cstheme="majorBidi"/>
      <w:i/>
      <w:iCs/>
      <w:color w:val="272727" w:themeColor="text1" w:themeTint="D8"/>
    </w:rPr>
  </w:style>
  <w:style w:type="character" w:styleId="887" w:customStyle="1">
    <w:name w:val="Заголовок 9 Знак"/>
    <w:basedOn w:val="876"/>
    <w:link w:val="875"/>
    <w:uiPriority w:val="9"/>
    <w:semiHidden/>
    <w:pPr>
      <w:pBdr/>
      <w:spacing/>
      <w:ind/>
    </w:pPr>
    <w:rPr>
      <w:rFonts w:eastAsiaTheme="majorEastAsia" w:cstheme="majorBidi"/>
      <w:color w:val="272727" w:themeColor="text1" w:themeTint="D8"/>
    </w:rPr>
  </w:style>
  <w:style w:type="paragraph" w:styleId="888">
    <w:name w:val="Title"/>
    <w:basedOn w:val="866"/>
    <w:next w:val="866"/>
    <w:link w:val="889"/>
    <w:uiPriority w:val="10"/>
    <w:qFormat/>
    <w:pPr>
      <w:pBdr/>
      <w:spacing w:after="80" w:line="240" w:lineRule="auto"/>
      <w:ind/>
      <w:contextualSpacing w:val="true"/>
    </w:pPr>
    <w:rPr>
      <w:rFonts w:asciiTheme="majorHAnsi" w:hAnsiTheme="majorHAnsi" w:eastAsiaTheme="majorEastAsia" w:cstheme="majorBidi"/>
      <w:spacing w:val="-10"/>
      <w:sz w:val="56"/>
      <w:szCs w:val="56"/>
    </w:rPr>
  </w:style>
  <w:style w:type="character" w:styleId="889" w:customStyle="1">
    <w:name w:val="Заголовок Знак"/>
    <w:basedOn w:val="876"/>
    <w:link w:val="888"/>
    <w:uiPriority w:val="10"/>
    <w:pPr>
      <w:pBdr/>
      <w:spacing/>
      <w:ind/>
    </w:pPr>
    <w:rPr>
      <w:rFonts w:asciiTheme="majorHAnsi" w:hAnsiTheme="majorHAnsi" w:eastAsiaTheme="majorEastAsia" w:cstheme="majorBidi"/>
      <w:spacing w:val="-10"/>
      <w:sz w:val="56"/>
      <w:szCs w:val="56"/>
    </w:rPr>
  </w:style>
  <w:style w:type="paragraph" w:styleId="890">
    <w:name w:val="Subtitle"/>
    <w:basedOn w:val="866"/>
    <w:next w:val="866"/>
    <w:link w:val="891"/>
    <w:uiPriority w:val="11"/>
    <w:qFormat/>
    <w:pPr>
      <w:numPr>
        <w:ilvl w:val="1"/>
      </w:numPr>
      <w:pBdr/>
      <w:spacing/>
      <w:ind/>
    </w:pPr>
    <w:rPr>
      <w:rFonts w:eastAsiaTheme="majorEastAsia" w:cstheme="majorBidi"/>
      <w:color w:val="595959" w:themeColor="text1" w:themeTint="A6"/>
      <w:spacing w:val="15"/>
      <w:sz w:val="28"/>
      <w:szCs w:val="28"/>
    </w:rPr>
  </w:style>
  <w:style w:type="character" w:styleId="891" w:customStyle="1">
    <w:name w:val="Подзаголовок Знак"/>
    <w:basedOn w:val="876"/>
    <w:link w:val="890"/>
    <w:uiPriority w:val="11"/>
    <w:pPr>
      <w:pBdr/>
      <w:spacing/>
      <w:ind/>
    </w:pPr>
    <w:rPr>
      <w:rFonts w:eastAsiaTheme="majorEastAsia" w:cstheme="majorBidi"/>
      <w:color w:val="595959" w:themeColor="text1" w:themeTint="A6"/>
      <w:spacing w:val="15"/>
      <w:sz w:val="28"/>
      <w:szCs w:val="28"/>
    </w:rPr>
  </w:style>
  <w:style w:type="paragraph" w:styleId="892">
    <w:name w:val="Quote"/>
    <w:basedOn w:val="866"/>
    <w:next w:val="866"/>
    <w:link w:val="893"/>
    <w:uiPriority w:val="29"/>
    <w:qFormat/>
    <w:pPr>
      <w:pBdr/>
      <w:spacing w:before="160"/>
      <w:ind/>
      <w:jc w:val="center"/>
    </w:pPr>
    <w:rPr>
      <w:i/>
      <w:iCs/>
      <w:color w:val="404040" w:themeColor="text1" w:themeTint="BF"/>
    </w:rPr>
  </w:style>
  <w:style w:type="character" w:styleId="893" w:customStyle="1">
    <w:name w:val="Цитата 2 Знак"/>
    <w:basedOn w:val="876"/>
    <w:link w:val="892"/>
    <w:uiPriority w:val="29"/>
    <w:pPr>
      <w:pBdr/>
      <w:spacing/>
      <w:ind/>
    </w:pPr>
    <w:rPr>
      <w:i/>
      <w:iCs/>
      <w:color w:val="404040" w:themeColor="text1" w:themeTint="BF"/>
    </w:rPr>
  </w:style>
  <w:style w:type="paragraph" w:styleId="894">
    <w:name w:val="List Paragraph"/>
    <w:basedOn w:val="866"/>
    <w:uiPriority w:val="34"/>
    <w:qFormat/>
    <w:pPr>
      <w:pBdr/>
      <w:spacing/>
      <w:ind w:left="720"/>
      <w:contextualSpacing w:val="true"/>
    </w:pPr>
  </w:style>
  <w:style w:type="character" w:styleId="895">
    <w:name w:val="Intense Emphasis"/>
    <w:basedOn w:val="876"/>
    <w:uiPriority w:val="21"/>
    <w:qFormat/>
    <w:pPr>
      <w:pBdr/>
      <w:spacing/>
      <w:ind/>
    </w:pPr>
    <w:rPr>
      <w:i/>
      <w:iCs/>
      <w:color w:val="2f5496" w:themeColor="accent1" w:themeShade="BF"/>
    </w:rPr>
  </w:style>
  <w:style w:type="paragraph" w:styleId="896">
    <w:name w:val="Intense Quote"/>
    <w:basedOn w:val="866"/>
    <w:next w:val="866"/>
    <w:link w:val="897"/>
    <w:uiPriority w:val="30"/>
    <w:qFormat/>
    <w:pPr>
      <w:pBdr>
        <w:top w:val="single" w:color="2f5496" w:themeColor="accent1" w:themeShade="BF" w:sz="4" w:space="10"/>
        <w:bottom w:val="single" w:color="2f5496" w:themeColor="accent1" w:themeShade="BF" w:sz="4" w:space="10"/>
      </w:pBdr>
      <w:spacing w:after="360" w:before="360"/>
      <w:ind w:right="864" w:left="864"/>
      <w:jc w:val="center"/>
    </w:pPr>
    <w:rPr>
      <w:i/>
      <w:iCs/>
      <w:color w:val="2f5496" w:themeColor="accent1" w:themeShade="BF"/>
    </w:rPr>
  </w:style>
  <w:style w:type="character" w:styleId="897" w:customStyle="1">
    <w:name w:val="Выделенная цитата Знак"/>
    <w:basedOn w:val="876"/>
    <w:link w:val="896"/>
    <w:uiPriority w:val="30"/>
    <w:pPr>
      <w:pBdr/>
      <w:spacing/>
      <w:ind/>
    </w:pPr>
    <w:rPr>
      <w:i/>
      <w:iCs/>
      <w:color w:val="2f5496" w:themeColor="accent1" w:themeShade="BF"/>
    </w:rPr>
  </w:style>
  <w:style w:type="character" w:styleId="898">
    <w:name w:val="Intense Reference"/>
    <w:basedOn w:val="876"/>
    <w:uiPriority w:val="32"/>
    <w:qFormat/>
    <w:pPr>
      <w:pBdr/>
      <w:spacing/>
      <w:ind/>
    </w:pPr>
    <w:rPr>
      <w:b/>
      <w:bCs/>
      <w:smallCaps/>
      <w:color w:val="2f5496" w:themeColor="accent1" w:themeShade="BF"/>
      <w:spacing w:val="5"/>
    </w:rPr>
  </w:style>
  <w:style w:type="paragraph" w:styleId="899">
    <w:name w:val="Normal (Web)"/>
    <w:basedOn w:val="866"/>
    <w:uiPriority w:val="99"/>
    <w:semiHidden/>
    <w:unhideWhenUsed/>
    <w:pPr>
      <w:pBdr/>
      <w:spacing w:after="100" w:afterAutospacing="1" w:before="100" w:beforeAutospacing="1" w:line="240" w:lineRule="auto"/>
      <w:ind/>
    </w:pPr>
    <w:rPr>
      <w:rFonts w:ascii="Times New Roman" w:hAnsi="Times New Roman" w:eastAsia="Times New Roman" w:cs="Times New Roman"/>
      <w:lang w:eastAsia="ru-RU"/>
      <w14:ligatures w14:val="none"/>
    </w:rPr>
  </w:style>
  <w:style w:type="character" w:styleId="900" w:customStyle="1">
    <w:name w:val="Image_character"/>
    <w:link w:val="901"/>
    <w:pPr>
      <w:pBdr/>
      <w:spacing/>
      <w:ind/>
    </w:pPr>
    <w:rPr>
      <w:sz w:val="20"/>
      <w:szCs w:val="20"/>
      <w:lang w:val="ru-RU"/>
    </w:rPr>
  </w:style>
  <w:style w:type="paragraph" w:styleId="901" w:customStyle="1">
    <w:name w:val="Image"/>
    <w:basedOn w:val="866"/>
    <w:link w:val="900"/>
    <w:qFormat/>
    <w:pPr>
      <w:suppressLineNumbers w:val="false"/>
      <w:pBdr/>
      <w:shd w:val="nil"/>
      <w:spacing w:after="142" w:afterAutospacing="0" w:before="142" w:beforeAutospacing="0" w:line="240" w:lineRule="auto"/>
      <w:ind w:firstLine="0"/>
      <w:contextualSpacing w:val="true"/>
      <w:jc w:val="center"/>
    </w:pPr>
    <w:rPr>
      <w:sz w:val="20"/>
      <w:szCs w:val="20"/>
      <w:lang w:val="ru-RU"/>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pn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ONLYOFFICE/8.1.1.27</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Сутягин</dc:creator>
  <cp:keywords/>
  <dc:description/>
  <cp:revision>14</cp:revision>
  <dcterms:created xsi:type="dcterms:W3CDTF">2025-02-22T15:11:00Z</dcterms:created>
  <dcterms:modified xsi:type="dcterms:W3CDTF">2025-05-31T02:31:19Z</dcterms:modified>
</cp:coreProperties>
</file>