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F5606" w14:textId="400C355C" w:rsidR="00A67383" w:rsidRDefault="00A67383" w:rsidP="00CF56B3">
      <w:pPr>
        <w:jc w:val="left"/>
      </w:pPr>
      <w:r w:rsidRPr="00A67383">
        <w:rPr>
          <w:rFonts w:hint="eastAsia"/>
        </w:rPr>
        <w:t>在本文中，我们采用三维卷积神经网络来分割体积医学图像。虽然已经证明深度神经网络在许多</w:t>
      </w:r>
      <w:r w:rsidRPr="00A67383">
        <w:t>2D视觉任务上非常有效，但由于有限的注释3D数据和有限的计算资源，将它们应用于3D任务仍然具有挑战性。我们提出了一种新颖的基于3D的粗到细框架，以有效地解决这些挑战。所提出的基于3D的框架优于2D对应物，因为它可以利用</w:t>
      </w:r>
      <w:proofErr w:type="gramStart"/>
      <w:r w:rsidRPr="00A67383">
        <w:t>沿所有</w:t>
      </w:r>
      <w:proofErr w:type="gramEnd"/>
      <w:r w:rsidRPr="00A67383">
        <w:t>三个轴的丰富空间信息。我们分别对两个数据集进行实验，包括健康和病理性胰腺，并根据Dice-</w:t>
      </w:r>
      <w:proofErr w:type="spellStart"/>
      <w:r w:rsidRPr="00A67383">
        <w:t>Sørensen</w:t>
      </w:r>
      <w:proofErr w:type="spellEnd"/>
      <w:r w:rsidRPr="00A67383">
        <w:t>系数（DSC）实现当前的状态。在NIH胰腺分割数据集中，我们的平均优于平均超过2％，最差的情况提高</w:t>
      </w:r>
      <w:r w:rsidRPr="00A67383">
        <w:rPr>
          <w:rFonts w:hint="eastAsia"/>
        </w:rPr>
        <w:t>了</w:t>
      </w:r>
      <w:r w:rsidRPr="00A67383">
        <w:t>7％，达到近70％，这表明我们的框架在临床应用中的可靠性。</w:t>
      </w:r>
    </w:p>
    <w:p w14:paraId="6A5265EB" w14:textId="36F06C81" w:rsidR="004B2B89" w:rsidRDefault="004B2B89" w:rsidP="00CF56B3">
      <w:pPr>
        <w:jc w:val="left"/>
      </w:pPr>
      <w:r>
        <w:rPr>
          <w:rFonts w:hint="eastAsia"/>
        </w:rPr>
        <w:t>一、</w:t>
      </w:r>
    </w:p>
    <w:p w14:paraId="67DF22B0" w14:textId="2F34047D" w:rsidR="00BC31E0" w:rsidRDefault="006E76B2" w:rsidP="00CF56B3">
      <w:pPr>
        <w:jc w:val="left"/>
      </w:pPr>
      <w:r w:rsidRPr="006E76B2">
        <w:rPr>
          <w:rFonts w:hint="eastAsia"/>
        </w:rPr>
        <w:t>在对计算机辅助诊断系统的巨大需求的推动下，医学图像（例如计算机断层扫描（</w:t>
      </w:r>
      <w:r w:rsidRPr="006E76B2">
        <w:t>CT）和磁共振成像（MRI））的自动器官分割已成为医学图像处理和计算机视觉社区中的一个活跃的研究课题。这是许多临床应用的先决条件，例如糖尿病检查，有机癌症诊断和手术计划。 因此，探索自动分割系统以加速医学图像分析中的计算机辅助诊断是非常值得的。</w:t>
      </w:r>
    </w:p>
    <w:p w14:paraId="5E7DF27C" w14:textId="77777777" w:rsidR="0056131D" w:rsidRDefault="00923D7A" w:rsidP="00CF56B3">
      <w:pPr>
        <w:jc w:val="left"/>
      </w:pPr>
      <w:r w:rsidRPr="00923D7A">
        <w:rPr>
          <w:rFonts w:hint="eastAsia"/>
        </w:rPr>
        <w:t>在本文中，我们关注</w:t>
      </w:r>
      <w:r w:rsidRPr="00923D7A">
        <w:t>CT扫描的胰腺分割，这是最具挑战性的器官分割问题之一</w:t>
      </w:r>
      <w:r w:rsidR="00150245">
        <w:rPr>
          <w:rFonts w:hint="eastAsia"/>
        </w:rPr>
        <w:t>。</w:t>
      </w:r>
      <w:r w:rsidR="00150245" w:rsidRPr="00150245">
        <w:rPr>
          <w:rFonts w:hint="eastAsia"/>
        </w:rPr>
        <w:t>如图</w:t>
      </w:r>
      <w:r w:rsidR="00150245" w:rsidRPr="00150245">
        <w:t>1所示，主要困难来自三个方面：1）整个腹部CT体积中胰腺的</w:t>
      </w:r>
      <w:r w:rsidR="00150245">
        <w:rPr>
          <w:rFonts w:hint="eastAsia"/>
        </w:rPr>
        <w:t>尺寸比较小</w:t>
      </w:r>
      <w:r w:rsidR="00150245" w:rsidRPr="00150245">
        <w:t>; 2）胰腺的质地，位置，形状和大小的变化</w:t>
      </w:r>
      <w:r w:rsidR="0056131D">
        <w:rPr>
          <w:rFonts w:hint="eastAsia"/>
        </w:rPr>
        <w:t>巨大</w:t>
      </w:r>
      <w:r w:rsidR="00150245" w:rsidRPr="00150245">
        <w:t>; 3）胰腺囊肿等异常可以改变胰腺的外观。</w:t>
      </w:r>
    </w:p>
    <w:p w14:paraId="799D0CEB" w14:textId="12069015" w:rsidR="00923D7A" w:rsidRDefault="0056131D" w:rsidP="00CF56B3">
      <w:pPr>
        <w:jc w:val="left"/>
      </w:pPr>
      <w:r w:rsidRPr="0056131D">
        <w:rPr>
          <w:rFonts w:hint="eastAsia"/>
        </w:rPr>
        <w:t>图</w:t>
      </w:r>
      <w:r w:rsidRPr="0056131D">
        <w:t>1. NIH数据集[25]上的正常胰腺和第一和第二行中分别显示的JHMI数据集[33]上的异常囊性胰腺的图示。 正常胰腺区域被</w:t>
      </w:r>
      <w:r>
        <w:rPr>
          <w:rFonts w:hint="eastAsia"/>
        </w:rPr>
        <w:t>标记</w:t>
      </w:r>
      <w:r w:rsidRPr="0056131D">
        <w:t>为红色，异常胰腺区域被标记为蓝色。 胰腺通常在整个CT扫描中占据很小的区域。 最好看的颜色。</w:t>
      </w:r>
    </w:p>
    <w:p w14:paraId="20D23B3D" w14:textId="44F276FD" w:rsidR="0041186C" w:rsidRDefault="0041186C" w:rsidP="00CF56B3">
      <w:pPr>
        <w:jc w:val="left"/>
      </w:pPr>
      <w:r w:rsidRPr="0041186C">
        <w:rPr>
          <w:rFonts w:hint="eastAsia"/>
        </w:rPr>
        <w:t>随着深度神经网络的快速发展</w:t>
      </w:r>
      <w:r w:rsidRPr="0041186C">
        <w:t>[15] [29]及其在许多计算机视觉任务中的成功，如语义分割[18] [4]，边缘检测[28] [30] [27]和3D形状检索[ 35] [7]，已经提出了许多基于深度学习的方法用于胰腺分割并取得了相当大的进展[34] [25] [26]。 然而，这些方法基于2D完全卷积网络（FCN）[18]，其逐片地执行分割，而CT体积确实是3D数据。 虽然这些2D方法使用策略来融合来自不同2D视图的输出以获得3D分割结果，但是它们不可避免地丢失一些3D上下文，这对于捕获胰腺相对于背景区域的</w:t>
      </w:r>
      <w:r w:rsidRPr="0041186C">
        <w:rPr>
          <w:rFonts w:hint="eastAsia"/>
        </w:rPr>
        <w:t>辨别特征是重要的。</w:t>
      </w:r>
    </w:p>
    <w:p w14:paraId="24CB9490" w14:textId="31350397" w:rsidR="00BC0DD5" w:rsidRDefault="00C815FC" w:rsidP="00CF56B3">
      <w:pPr>
        <w:jc w:val="left"/>
      </w:pPr>
      <w:r w:rsidRPr="00C815FC">
        <w:rPr>
          <w:rFonts w:hint="eastAsia"/>
        </w:rPr>
        <w:t>使用</w:t>
      </w:r>
      <w:r w:rsidRPr="00C815FC">
        <w:t>3D深度网络进行器官分割是最近的趋势，但尚未应用于胰腺。 一个障碍是训练3D深度网络遭受“内存不足”问题。</w:t>
      </w:r>
      <w:r w:rsidR="00DD40EB" w:rsidRPr="00DD40EB">
        <w:t>2D FCN可以接受整个2D切片作为输入，但是由于GPU内存大小有限，3D FCN不能被馈送到整个3D体积。</w:t>
      </w:r>
      <w:r w:rsidR="005C674D" w:rsidRPr="005C674D">
        <w:rPr>
          <w:rFonts w:hint="eastAsia"/>
        </w:rPr>
        <w:t>一个常见的解决方案是从小的子体积训练</w:t>
      </w:r>
      <w:r w:rsidR="005C674D" w:rsidRPr="005C674D">
        <w:t>3D FCN并以滑动窗口方式测试它们[20] [1] [5] [3] [31]，即在密集均匀采样的子体积上</w:t>
      </w:r>
      <w:r w:rsidR="005C674D">
        <w:rPr>
          <w:rFonts w:hint="eastAsia"/>
        </w:rPr>
        <w:t>一个接一个地</w:t>
      </w:r>
      <w:r w:rsidR="005C674D" w:rsidRPr="005C674D">
        <w:t>执行3D分割</w:t>
      </w:r>
      <w:r w:rsidR="005C674D">
        <w:rPr>
          <w:rFonts w:hint="eastAsia"/>
        </w:rPr>
        <w:t>。</w:t>
      </w:r>
      <w:r w:rsidR="00960341" w:rsidRPr="00960341">
        <w:rPr>
          <w:rFonts w:hint="eastAsia"/>
        </w:rPr>
        <w:t>通常，这些相邻的采样子体积彼此重叠，以提高最终</w:t>
      </w:r>
      <w:r w:rsidR="00960341" w:rsidRPr="00960341">
        <w:t>3D结果的稳健性。</w:t>
      </w:r>
      <w:r w:rsidR="008858BB" w:rsidRPr="008858BB">
        <w:rPr>
          <w:rFonts w:hint="eastAsia"/>
        </w:rPr>
        <w:t>值得注意的是，重叠</w:t>
      </w:r>
      <w:r w:rsidR="008858BB">
        <w:rPr>
          <w:rFonts w:hint="eastAsia"/>
        </w:rPr>
        <w:t>尺寸</w:t>
      </w:r>
      <w:r w:rsidR="008858BB" w:rsidRPr="008858BB">
        <w:rPr>
          <w:rFonts w:hint="eastAsia"/>
        </w:rPr>
        <w:t>是分割精度和时间成本之间的折衷</w:t>
      </w:r>
      <w:r w:rsidR="007B2E2D">
        <w:rPr>
          <w:rFonts w:hint="eastAsia"/>
        </w:rPr>
        <w:t>。</w:t>
      </w:r>
      <w:r w:rsidR="007B2E2D" w:rsidRPr="007B2E2D">
        <w:rPr>
          <w:rFonts w:hint="eastAsia"/>
        </w:rPr>
        <w:t>设置更大</w:t>
      </w:r>
      <w:r w:rsidR="007B2E2D" w:rsidRPr="007B2E2D">
        <w:t>/更小的重叠尺寸通常会导致更好/更差的分割精度，但在测试期间需要更多/更少的时间。</w:t>
      </w:r>
    </w:p>
    <w:p w14:paraId="59D783D5" w14:textId="6596B578" w:rsidR="00C5709B" w:rsidRDefault="00C5709B" w:rsidP="00CF56B3">
      <w:pPr>
        <w:jc w:val="left"/>
      </w:pPr>
      <w:r w:rsidRPr="00C5709B">
        <w:rPr>
          <w:rFonts w:hint="eastAsia"/>
        </w:rPr>
        <w:t>为了解决这些问题，我们提出了一种基于</w:t>
      </w:r>
      <w:r w:rsidRPr="00C5709B">
        <w:t>3D深度网络的简洁有效的胰腺分割框架，可以同时实现高分割精度和</w:t>
      </w:r>
      <w:proofErr w:type="gramStart"/>
      <w:r w:rsidRPr="00C5709B">
        <w:t>低时间</w:t>
      </w:r>
      <w:proofErr w:type="gramEnd"/>
      <w:r w:rsidRPr="00C5709B">
        <w:t>成本。</w:t>
      </w:r>
      <w:r w:rsidR="00EF363E" w:rsidRPr="00EF363E">
        <w:rPr>
          <w:rFonts w:hint="eastAsia"/>
        </w:rPr>
        <w:t>我们的框架是以从粗到细的方式制定的。在训练阶段，</w:t>
      </w:r>
      <w:r w:rsidR="00EF363E" w:rsidRPr="008A3730">
        <w:rPr>
          <w:rFonts w:hint="eastAsia"/>
          <w:highlight w:val="green"/>
        </w:rPr>
        <w:t>我们首先从整个</w:t>
      </w:r>
      <w:r w:rsidR="00EF363E" w:rsidRPr="008A3730">
        <w:rPr>
          <w:highlight w:val="green"/>
        </w:rPr>
        <w:t>CT体积中采</w:t>
      </w:r>
      <w:r w:rsidR="00EF363E" w:rsidRPr="00F11F8F">
        <w:rPr>
          <w:highlight w:val="green"/>
        </w:rPr>
        <w:t>集的子体积训练3D FCN。 我</w:t>
      </w:r>
      <w:r w:rsidR="00EF363E" w:rsidRPr="008A3730">
        <w:rPr>
          <w:highlight w:val="green"/>
        </w:rPr>
        <w:t>们称之为</w:t>
      </w:r>
      <w:proofErr w:type="spellStart"/>
      <w:r w:rsidR="00EF363E" w:rsidRPr="008A3730">
        <w:rPr>
          <w:b/>
          <w:highlight w:val="green"/>
        </w:rPr>
        <w:t>ResDSN</w:t>
      </w:r>
      <w:proofErr w:type="spellEnd"/>
      <w:r w:rsidR="00EF363E" w:rsidRPr="008A3730">
        <w:rPr>
          <w:b/>
          <w:highlight w:val="green"/>
        </w:rPr>
        <w:t xml:space="preserve"> Coarse模型</w:t>
      </w:r>
      <w:r w:rsidR="00EF363E" w:rsidRPr="008A3730">
        <w:rPr>
          <w:highlight w:val="green"/>
        </w:rPr>
        <w:t>，其目的是通过充分利用整体3D背景从整个CT体积获得目标胰腺的粗略位置。</w:t>
      </w:r>
      <w:r w:rsidR="00EF363E" w:rsidRPr="008A3730">
        <w:rPr>
          <w:rFonts w:hint="eastAsia"/>
          <w:highlight w:val="green"/>
        </w:rPr>
        <w:t>然后，我们从仅从目标胰腺的</w:t>
      </w:r>
      <w:r w:rsidR="00331FC1" w:rsidRPr="008A3730">
        <w:rPr>
          <w:rFonts w:hint="eastAsia"/>
          <w:highlight w:val="green"/>
        </w:rPr>
        <w:t>标记</w:t>
      </w:r>
      <w:r w:rsidR="00444F22" w:rsidRPr="008A3730">
        <w:rPr>
          <w:rFonts w:hint="eastAsia"/>
          <w:highlight w:val="green"/>
        </w:rPr>
        <w:t>的</w:t>
      </w:r>
      <w:r w:rsidR="00EF363E" w:rsidRPr="008A3730">
        <w:rPr>
          <w:rFonts w:hint="eastAsia"/>
          <w:highlight w:val="green"/>
        </w:rPr>
        <w:t>真实边界框采样的子体积中训练另一个</w:t>
      </w:r>
      <w:r w:rsidR="00EF363E" w:rsidRPr="008A3730">
        <w:rPr>
          <w:highlight w:val="green"/>
        </w:rPr>
        <w:t>3D FCN。</w:t>
      </w:r>
      <w:r w:rsidR="00CF56B3" w:rsidRPr="008A3730">
        <w:rPr>
          <w:rFonts w:hint="eastAsia"/>
          <w:highlight w:val="green"/>
        </w:rPr>
        <w:t>我们称之为</w:t>
      </w:r>
      <w:proofErr w:type="spellStart"/>
      <w:r w:rsidR="00CF56B3" w:rsidRPr="008A3730">
        <w:rPr>
          <w:b/>
          <w:highlight w:val="green"/>
        </w:rPr>
        <w:t>ResDSN</w:t>
      </w:r>
      <w:proofErr w:type="spellEnd"/>
      <w:r w:rsidR="00CF56B3" w:rsidRPr="008A3730">
        <w:rPr>
          <w:b/>
          <w:highlight w:val="green"/>
        </w:rPr>
        <w:t xml:space="preserve"> Fine模型</w:t>
      </w:r>
      <w:r w:rsidR="00CF56B3" w:rsidRPr="008A3730">
        <w:rPr>
          <w:highlight w:val="green"/>
        </w:rPr>
        <w:t>，它可以根据粗略结果细化分割。</w:t>
      </w:r>
      <w:r w:rsidR="00CF56B3" w:rsidRPr="008A3730">
        <w:rPr>
          <w:rFonts w:hint="eastAsia"/>
          <w:highlight w:val="green"/>
        </w:rPr>
        <w:t>在测试阶段，我们首先将滑动窗口方式的粗模型应用于整个</w:t>
      </w:r>
      <w:r w:rsidR="00CF56B3" w:rsidRPr="008A3730">
        <w:rPr>
          <w:highlight w:val="green"/>
        </w:rPr>
        <w:t>CT体积，以提取胰腺最可能的位置。</w:t>
      </w:r>
      <w:r w:rsidR="00420FD2" w:rsidRPr="008A3730">
        <w:rPr>
          <w:rFonts w:hint="eastAsia"/>
          <w:highlight w:val="green"/>
        </w:rPr>
        <w:t>由于在此步骤中我们只需要目标胰腺的粗略位置，因此重叠大小设置为较小的值。</w:t>
      </w:r>
      <w:r w:rsidR="00420FD2" w:rsidRPr="008A3730">
        <w:rPr>
          <w:highlight w:val="green"/>
        </w:rPr>
        <w:t xml:space="preserve"> 然后，我们以滑动窗口方式将精细模型</w:t>
      </w:r>
      <w:proofErr w:type="gramStart"/>
      <w:r w:rsidR="00420FD2" w:rsidRPr="008A3730">
        <w:rPr>
          <w:highlight w:val="green"/>
        </w:rPr>
        <w:t>应用于粗胰腺</w:t>
      </w:r>
      <w:proofErr w:type="gramEnd"/>
      <w:r w:rsidR="00420FD2" w:rsidRPr="008A3730">
        <w:rPr>
          <w:highlight w:val="green"/>
        </w:rPr>
        <w:t>区域，但是通过设置更大的重叠尺寸。 因此，我们可以有效地获得精细的分割结果，我们称之为</w:t>
      </w:r>
      <w:proofErr w:type="spellStart"/>
      <w:r w:rsidR="00420FD2" w:rsidRPr="008A3730">
        <w:rPr>
          <w:highlight w:val="green"/>
        </w:rPr>
        <w:t>ResDSN</w:t>
      </w:r>
      <w:proofErr w:type="spellEnd"/>
      <w:r w:rsidR="00420FD2" w:rsidRPr="008A3730">
        <w:rPr>
          <w:highlight w:val="green"/>
        </w:rPr>
        <w:t xml:space="preserve"> C2F的粗到细框架。</w:t>
      </w:r>
    </w:p>
    <w:p w14:paraId="245E0AB9" w14:textId="5DAFA8D6" w:rsidR="00420FD2" w:rsidRDefault="00420FD2" w:rsidP="00CF56B3">
      <w:pPr>
        <w:jc w:val="left"/>
      </w:pPr>
      <w:r w:rsidRPr="00420FD2">
        <w:rPr>
          <w:rFonts w:hint="eastAsia"/>
        </w:rPr>
        <w:t>请注意，</w:t>
      </w:r>
      <w:r w:rsidRPr="00367EB8">
        <w:rPr>
          <w:rFonts w:hint="eastAsia"/>
          <w:highlight w:val="red"/>
        </w:rPr>
        <w:t>我们框架中“粗到细”的含义是双重的。</w:t>
      </w:r>
      <w:r w:rsidRPr="00367EB8">
        <w:rPr>
          <w:highlight w:val="red"/>
        </w:rPr>
        <w:t xml:space="preserve"> 首先，它意味着</w:t>
      </w:r>
      <w:proofErr w:type="spellStart"/>
      <w:r w:rsidRPr="00367EB8">
        <w:rPr>
          <w:highlight w:val="red"/>
        </w:rPr>
        <w:t>ResDSN</w:t>
      </w:r>
      <w:proofErr w:type="spellEnd"/>
      <w:r w:rsidRPr="00367EB8">
        <w:rPr>
          <w:highlight w:val="red"/>
        </w:rPr>
        <w:t xml:space="preserve"> Coarse模型和</w:t>
      </w:r>
      <w:proofErr w:type="spellStart"/>
      <w:r w:rsidRPr="00367EB8">
        <w:rPr>
          <w:highlight w:val="red"/>
        </w:rPr>
        <w:t>ResDSN</w:t>
      </w:r>
      <w:proofErr w:type="spellEnd"/>
      <w:r w:rsidRPr="00367EB8">
        <w:rPr>
          <w:highlight w:val="red"/>
        </w:rPr>
        <w:t xml:space="preserve"> Fine模型的输入感兴趣区域（</w:t>
      </w:r>
      <w:proofErr w:type="spellStart"/>
      <w:r w:rsidRPr="00367EB8">
        <w:rPr>
          <w:highlight w:val="red"/>
        </w:rPr>
        <w:t>RoIs</w:t>
      </w:r>
      <w:proofErr w:type="spellEnd"/>
      <w:r w:rsidRPr="00367EB8">
        <w:rPr>
          <w:highlight w:val="red"/>
        </w:rPr>
        <w:t>）是不同的</w:t>
      </w:r>
      <w:r w:rsidRPr="00367EB8">
        <w:rPr>
          <w:rFonts w:hint="eastAsia"/>
          <w:highlight w:val="red"/>
        </w:rPr>
        <w:t>，即，前者的整个</w:t>
      </w:r>
      <w:r w:rsidRPr="00367EB8">
        <w:rPr>
          <w:highlight w:val="red"/>
        </w:rPr>
        <w:t>CT体积和后者</w:t>
      </w:r>
      <w:r w:rsidRPr="00367EB8">
        <w:rPr>
          <w:highlight w:val="red"/>
        </w:rPr>
        <w:lastRenderedPageBreak/>
        <w:t>的目标胰腺的粗略边界框。</w:t>
      </w:r>
      <w:r w:rsidRPr="00420FD2">
        <w:rPr>
          <w:rFonts w:hint="eastAsia"/>
        </w:rPr>
        <w:t>我们将此称为粗到细</w:t>
      </w:r>
      <w:proofErr w:type="spellStart"/>
      <w:r w:rsidRPr="00420FD2">
        <w:t>RoI</w:t>
      </w:r>
      <w:proofErr w:type="spellEnd"/>
      <w:r w:rsidRPr="00420FD2">
        <w:t>，旨在实现更好的分割性能。粗略步骤</w:t>
      </w:r>
      <w:proofErr w:type="gramStart"/>
      <w:r w:rsidRPr="00420FD2">
        <w:t>移除了</w:t>
      </w:r>
      <w:proofErr w:type="gramEnd"/>
      <w:r w:rsidRPr="00420FD2">
        <w:t>大量不相关的背景区域，然后使用相对较小的区域作为输入进行采样，精细步骤可以更容易地学习将胰腺与局部背景区分开的线索，即利用局部环境使得 更容易获得更准确的分割结果。</w:t>
      </w:r>
      <w:r w:rsidRPr="00420FD2">
        <w:rPr>
          <w:rFonts w:hint="eastAsia"/>
        </w:rPr>
        <w:t>其次，这意味着在推理期间用于</w:t>
      </w:r>
      <w:proofErr w:type="spellStart"/>
      <w:r w:rsidRPr="00420FD2">
        <w:t>ResDSN</w:t>
      </w:r>
      <w:proofErr w:type="spellEnd"/>
      <w:r w:rsidRPr="00420FD2">
        <w:t xml:space="preserve"> Coarse模型和</w:t>
      </w:r>
      <w:proofErr w:type="spellStart"/>
      <w:r w:rsidRPr="00420FD2">
        <w:t>ResDSN</w:t>
      </w:r>
      <w:proofErr w:type="spellEnd"/>
      <w:r w:rsidRPr="00420FD2">
        <w:t xml:space="preserve"> Fine模型的重叠大小是不同的，即，它们分别具有小的和大的重叠大小。 我们将其称为粗到细重叠尺寸，其设计用于有效的3D推理。</w:t>
      </w:r>
    </w:p>
    <w:p w14:paraId="7934BA9B" w14:textId="77777777" w:rsidR="004F41AA" w:rsidRDefault="004F41AA" w:rsidP="00CF56B3">
      <w:pPr>
        <w:jc w:val="left"/>
      </w:pPr>
      <w:r w:rsidRPr="004F41AA">
        <w:rPr>
          <w:rFonts w:hint="eastAsia"/>
        </w:rPr>
        <w:t>据我们所知，我们是首批使用利用丰富空间信息的</w:t>
      </w:r>
      <w:r w:rsidRPr="004F41AA">
        <w:t>3D网络分割具有挑战性的正常和异常胰腺的研究之一。</w:t>
      </w:r>
      <w:r w:rsidRPr="004F41AA">
        <w:rPr>
          <w:rFonts w:hint="eastAsia"/>
        </w:rPr>
        <w:t>所提出的</w:t>
      </w:r>
      <w:r w:rsidRPr="004F41AA">
        <w:t>3D粗细框架的有效性和效率在两个胰腺分割数据集上得到证实，其中我们以相对较低的</w:t>
      </w:r>
    </w:p>
    <w:p w14:paraId="36ECFBD4" w14:textId="005FE083" w:rsidR="004F41AA" w:rsidRDefault="004F41AA" w:rsidP="00CF56B3">
      <w:pPr>
        <w:jc w:val="left"/>
      </w:pPr>
      <w:r w:rsidRPr="004F41AA">
        <w:t>时间成本实现了最先进的技术。 值得一提的是，虽然我们的重点是胰腺分割，但我们的框架是通用的，可以直接应用于分割其他医疗器官。</w:t>
      </w:r>
    </w:p>
    <w:p w14:paraId="0181A232" w14:textId="45B0C9B8" w:rsidR="004F41AA" w:rsidRDefault="004F41AA" w:rsidP="00CF56B3">
      <w:pPr>
        <w:jc w:val="left"/>
      </w:pPr>
      <w:r>
        <w:rPr>
          <w:rFonts w:hint="eastAsia"/>
        </w:rPr>
        <w:t>二、</w:t>
      </w:r>
    </w:p>
    <w:p w14:paraId="2A37798D" w14:textId="19344C55" w:rsidR="004F41AA" w:rsidRDefault="004F41AA" w:rsidP="00CF56B3">
      <w:pPr>
        <w:jc w:val="left"/>
      </w:pPr>
      <w:r w:rsidRPr="004F41AA">
        <w:rPr>
          <w:rFonts w:hint="eastAsia"/>
        </w:rPr>
        <w:t>医学图像分析界正面临着深度网络快速发展带来的革命</w:t>
      </w:r>
      <w:r w:rsidRPr="004F41AA">
        <w:t>[15] [29]。 基于深度卷积神经网络（CNNs）的方法在过去几年中主导了体积医学图像分割的研究领域。 一般而言，基于CNN的体积医学图像分割方法可以分为两大类：基于2D CNN和基于3D CNN。</w:t>
      </w:r>
    </w:p>
    <w:p w14:paraId="06610F95" w14:textId="709BDA6D" w:rsidR="004F41AA" w:rsidRDefault="004F41AA" w:rsidP="004F41AA">
      <w:pPr>
        <w:jc w:val="left"/>
      </w:pPr>
      <w:r>
        <w:t>2.1 用于体积分割的2D CNN</w:t>
      </w:r>
    </w:p>
    <w:p w14:paraId="71C80411" w14:textId="77777777" w:rsidR="00797D21" w:rsidRDefault="00813596" w:rsidP="00797D21">
      <w:pPr>
        <w:jc w:val="left"/>
        <w:rPr>
          <w:highlight w:val="yellow"/>
        </w:rPr>
      </w:pPr>
      <w:r w:rsidRPr="00813596">
        <w:rPr>
          <w:rFonts w:hint="eastAsia"/>
        </w:rPr>
        <w:t>基于</w:t>
      </w:r>
      <w:r w:rsidRPr="00813596">
        <w:t>2D CNN的方法[25] [26] [11] [21] [23]从不同视图逐片地执行体积分割，然后融合2D分割结果以获得3D体积分割结果。</w:t>
      </w:r>
      <w:r w:rsidRPr="00731D61">
        <w:rPr>
          <w:rFonts w:hint="eastAsia"/>
          <w:color w:val="FFC000"/>
        </w:rPr>
        <w:t>在早期阶段，基于</w:t>
      </w:r>
      <w:r w:rsidRPr="00731D61">
        <w:rPr>
          <w:color w:val="FFC000"/>
        </w:rPr>
        <w:t>2D分割的模型是从图像补丁中训练出来的，并通过</w:t>
      </w:r>
      <w:r w:rsidR="007621B4" w:rsidRPr="00731D61">
        <w:rPr>
          <w:rFonts w:hint="eastAsia"/>
          <w:color w:val="FFC000"/>
        </w:rPr>
        <w:t>一个补丁接一个补丁的方法</w:t>
      </w:r>
      <w:r w:rsidRPr="00731D61">
        <w:rPr>
          <w:color w:val="FFC000"/>
        </w:rPr>
        <w:t>测试[25]</w:t>
      </w:r>
      <w:r w:rsidRPr="00813596">
        <w:t>，这非常耗时。</w:t>
      </w:r>
      <w:r w:rsidR="00797D21" w:rsidRPr="00797D21">
        <w:rPr>
          <w:rFonts w:hint="eastAsia"/>
        </w:rPr>
        <w:t>自从引入完全卷积网络（</w:t>
      </w:r>
      <w:r w:rsidR="00797D21" w:rsidRPr="00797D21">
        <w:t>FCN）[18]以来，几乎所有的2D分割方法都建立在2D FCN上，以便在训练和测试期间执行整体切片分割。</w:t>
      </w:r>
      <w:proofErr w:type="spellStart"/>
      <w:r w:rsidR="00797D21" w:rsidRPr="00797D21">
        <w:t>Havaei</w:t>
      </w:r>
      <w:proofErr w:type="spellEnd"/>
      <w:r w:rsidR="00797D21" w:rsidRPr="00797D21">
        <w:t>等[11]提出了一种双路径FCN架构，它通过两条路径同时利用局部特征和更多全局上下文特征。Roth等[26]通过整体学习方法进行胰腺分割，该方法首先通过整体嵌套网络对胰腺区域进行分割[30]，然后通过使用随机森林进行稳健空间聚合获得的边界图对其进行细化。U-Net [23]是用于医学图像分割的最流行的FCN架构之一，其是编码器 - 解码器网络，但在编码器和解码器路径之间具有额外的短连接。</w:t>
      </w:r>
      <w:r w:rsidR="00797D21" w:rsidRPr="00797D21">
        <w:rPr>
          <w:rFonts w:hint="eastAsia"/>
        </w:rPr>
        <w:t>基于胰腺仅占整个扫描的</w:t>
      </w:r>
      <w:proofErr w:type="gramStart"/>
      <w:r w:rsidR="00797D21" w:rsidRPr="00797D21">
        <w:rPr>
          <w:rFonts w:hint="eastAsia"/>
        </w:rPr>
        <w:t>一</w:t>
      </w:r>
      <w:proofErr w:type="gramEnd"/>
      <w:r w:rsidR="00797D21" w:rsidRPr="00797D21">
        <w:rPr>
          <w:rFonts w:hint="eastAsia"/>
        </w:rPr>
        <w:t>小部分这一事实，</w:t>
      </w:r>
      <w:r w:rsidR="00797D21" w:rsidRPr="00797D21">
        <w:t>Zhou等人[34]建议找到粗糙的胰腺区域，然后学习基于FCN的固定点模型，迭代地改进胰腺区域。 他们的方法也是基于粗到细的框架，但它只考虑粗到细的</w:t>
      </w:r>
      <w:proofErr w:type="spellStart"/>
      <w:r w:rsidR="00797D21" w:rsidRPr="00797D21">
        <w:t>RoI</w:t>
      </w:r>
      <w:proofErr w:type="spellEnd"/>
      <w:r w:rsidR="00797D21" w:rsidRPr="00797D21">
        <w:t>。 除了粗到细的</w:t>
      </w:r>
      <w:proofErr w:type="spellStart"/>
      <w:r w:rsidR="00797D21" w:rsidRPr="00797D21">
        <w:t>RoI</w:t>
      </w:r>
      <w:proofErr w:type="spellEnd"/>
      <w:r w:rsidR="00797D21" w:rsidRPr="00797D21">
        <w:t>之外，</w:t>
      </w:r>
      <w:r w:rsidR="00797D21" w:rsidRPr="00BC55B9">
        <w:rPr>
          <w:color w:val="FFC000"/>
        </w:rPr>
        <w:t>我们的粗到</w:t>
      </w:r>
      <w:proofErr w:type="gramStart"/>
      <w:r w:rsidR="00797D21" w:rsidRPr="00BC55B9">
        <w:rPr>
          <w:color w:val="FFC000"/>
        </w:rPr>
        <w:t>细方法</w:t>
      </w:r>
      <w:proofErr w:type="gramEnd"/>
      <w:r w:rsidR="00797D21" w:rsidRPr="00BC55B9">
        <w:rPr>
          <w:color w:val="FFC000"/>
        </w:rPr>
        <w:t>还考虑了粗到细的重叠尺寸</w:t>
      </w:r>
      <w:r w:rsidR="00797D21" w:rsidRPr="00797D21">
        <w:t>，</w:t>
      </w:r>
      <w:r w:rsidR="00797D21" w:rsidRPr="00BC55B9">
        <w:rPr>
          <w:highlight w:val="red"/>
        </w:rPr>
        <w:t>这是专为高效的3D推理而设计的</w:t>
      </w:r>
      <w:r w:rsidR="00797D21" w:rsidRPr="00797D21">
        <w:t>。</w:t>
      </w:r>
      <w:r w:rsidR="00797D21" w:rsidRPr="00797D21">
        <w:rPr>
          <w:rFonts w:hint="eastAsia"/>
        </w:rPr>
        <w:t>但它只考虑粗到细的</w:t>
      </w:r>
      <w:proofErr w:type="spellStart"/>
      <w:r w:rsidR="00797D21" w:rsidRPr="00797D21">
        <w:t>RoI</w:t>
      </w:r>
      <w:proofErr w:type="spellEnd"/>
      <w:r w:rsidR="00797D21" w:rsidRPr="00797D21">
        <w:t xml:space="preserve">。 </w:t>
      </w:r>
      <w:r w:rsidR="00797D21" w:rsidRPr="00797D21">
        <w:rPr>
          <w:highlight w:val="yellow"/>
        </w:rPr>
        <w:t>除了粗到细的</w:t>
      </w:r>
      <w:proofErr w:type="spellStart"/>
      <w:r w:rsidR="00797D21" w:rsidRPr="00797D21">
        <w:rPr>
          <w:highlight w:val="yellow"/>
        </w:rPr>
        <w:t>RoI</w:t>
      </w:r>
      <w:proofErr w:type="spellEnd"/>
      <w:r w:rsidR="00797D21" w:rsidRPr="00797D21">
        <w:rPr>
          <w:highlight w:val="yellow"/>
        </w:rPr>
        <w:t>之外，我们的粗到</w:t>
      </w:r>
      <w:proofErr w:type="gramStart"/>
      <w:r w:rsidR="00797D21" w:rsidRPr="00797D21">
        <w:rPr>
          <w:highlight w:val="yellow"/>
        </w:rPr>
        <w:t>细方法</w:t>
      </w:r>
      <w:proofErr w:type="gramEnd"/>
      <w:r w:rsidR="00797D21" w:rsidRPr="00797D21">
        <w:rPr>
          <w:highlight w:val="yellow"/>
        </w:rPr>
        <w:t>还考虑了粗到细的重叠尺寸，这是专为高效的3D推理而设计的。</w:t>
      </w:r>
    </w:p>
    <w:p w14:paraId="4E33C5B3" w14:textId="485614AF" w:rsidR="00797D21" w:rsidRDefault="00797D21" w:rsidP="00797D21">
      <w:pPr>
        <w:jc w:val="left"/>
      </w:pPr>
      <w:r>
        <w:t>2.2</w:t>
      </w:r>
      <w:r>
        <w:rPr>
          <w:rFonts w:hint="eastAsia"/>
        </w:rPr>
        <w:t>．</w:t>
      </w:r>
      <w:r>
        <w:t xml:space="preserve"> 用于体积分割的3D CNN</w:t>
      </w:r>
    </w:p>
    <w:p w14:paraId="29646AE5" w14:textId="088E5064" w:rsidR="00797D21" w:rsidRDefault="00797D21" w:rsidP="00797D21">
      <w:pPr>
        <w:jc w:val="left"/>
      </w:pPr>
      <w:r w:rsidRPr="00797D21">
        <w:rPr>
          <w:rFonts w:hint="eastAsia"/>
        </w:rPr>
        <w:t>尽管基于</w:t>
      </w:r>
      <w:r w:rsidRPr="00797D21">
        <w:t>2D CNN的方法取得了相当大的进步，但它们对于医学图像分割并不是最佳的，因为它们不能充分利用体积数据中编码的3D上下文。</w:t>
      </w:r>
      <w:r w:rsidR="00F853FD" w:rsidRPr="00F853FD">
        <w:rPr>
          <w:rFonts w:hint="eastAsia"/>
        </w:rPr>
        <w:t>已经提出了几种基于</w:t>
      </w:r>
      <w:r w:rsidR="00F853FD" w:rsidRPr="00F853FD">
        <w:t>3D CNN的分割方法。 3D U-Net [5]通过用3D对应物替换所有2D操作，扩展了之前的2D U-Net架构[23]。 基于3D U-Net的架构，V-Net [20]将</w:t>
      </w:r>
      <w:r w:rsidR="00E11918">
        <w:rPr>
          <w:rFonts w:hint="eastAsia"/>
        </w:rPr>
        <w:t>残差</w:t>
      </w:r>
      <w:r w:rsidR="00F853FD" w:rsidRPr="00F853FD">
        <w:t>结构[12]（短期跳过连接）引入到网络的每个阶段。</w:t>
      </w:r>
      <w:r w:rsidR="00F827D4" w:rsidRPr="00F827D4">
        <w:rPr>
          <w:highlight w:val="yellow"/>
        </w:rPr>
        <w:t>Chen等[3]提出了一种用于三维脑分割的深度体素残差网络</w:t>
      </w:r>
      <w:r w:rsidR="00F827D4" w:rsidRPr="00F827D4">
        <w:t>。I</w:t>
      </w:r>
      <w:r w:rsidR="00F827D4" w:rsidRPr="00BC55B9">
        <w:rPr>
          <w:highlight w:val="red"/>
        </w:rPr>
        <w:t>2I-3D [19]和3D-DSN [6]都通过侧输出将辅助监控纳入其3D深度网络</w:t>
      </w:r>
      <w:r w:rsidR="00F827D4" w:rsidRPr="00F827D4">
        <w:t xml:space="preserve">。 尽管3D CNN作为分割目标器官的技术（如前列腺[20]和肾[5]）取得了成功，但很少有技术可用于利用有关胰腺分割的三维空间信息。 </w:t>
      </w:r>
      <w:r w:rsidR="00F827D4" w:rsidRPr="0052730A">
        <w:rPr>
          <w:highlight w:val="yellow"/>
        </w:rPr>
        <w:t>吉布森等人。 [8]提出了</w:t>
      </w:r>
      <w:proofErr w:type="spellStart"/>
      <w:r w:rsidR="00F827D4" w:rsidRPr="0052730A">
        <w:rPr>
          <w:highlight w:val="yellow"/>
        </w:rPr>
        <w:t>DenseVNet</w:t>
      </w:r>
      <w:proofErr w:type="spellEnd"/>
      <w:r w:rsidR="00F827D4" w:rsidRPr="00F827D4">
        <w:t>，然而由于计算要求密集的连接，它被限制为具有浅编码器。</w:t>
      </w:r>
      <w:r w:rsidR="0052730A" w:rsidRPr="0052730A">
        <w:rPr>
          <w:rFonts w:hint="eastAsia"/>
          <w:highlight w:val="yellow"/>
        </w:rPr>
        <w:t>罗斯等人</w:t>
      </w:r>
      <w:r w:rsidR="0052730A" w:rsidRPr="0052730A">
        <w:rPr>
          <w:highlight w:val="yellow"/>
        </w:rPr>
        <w:t>[24]将3D U-Net扩展到细分胰腺</w:t>
      </w:r>
      <w:r w:rsidR="0052730A" w:rsidRPr="0052730A">
        <w:t>，具有以下缺点：1）其网络输入固定为</w:t>
      </w:r>
      <w:proofErr w:type="gramStart"/>
      <w:r w:rsidR="0052730A" w:rsidRPr="0052730A">
        <w:t>120×120×</w:t>
      </w:r>
      <w:proofErr w:type="gramEnd"/>
      <w:r w:rsidR="0052730A" w:rsidRPr="0052730A">
        <w:t>120，由于体积较大，计算量很大，2）粗糙</w:t>
      </w:r>
      <w:r w:rsidR="002433BB">
        <w:rPr>
          <w:rFonts w:hint="eastAsia"/>
        </w:rPr>
        <w:t>的</w:t>
      </w:r>
      <w:r w:rsidR="0052730A" w:rsidRPr="0052730A">
        <w:t>胰腺边界框在其网络输入时被重新采样到固定大小，这会丢失信息和灵活性，并且无法处理形状和大小上胰腺</w:t>
      </w:r>
      <w:r w:rsidR="00B579D3">
        <w:rPr>
          <w:rFonts w:hint="eastAsia"/>
        </w:rPr>
        <w:t>本身</w:t>
      </w:r>
      <w:r w:rsidR="00272925">
        <w:rPr>
          <w:rFonts w:hint="eastAsia"/>
        </w:rPr>
        <w:t>存在</w:t>
      </w:r>
      <w:r w:rsidR="0052730A" w:rsidRPr="0052730A">
        <w:t>的大变化。</w:t>
      </w:r>
      <w:r w:rsidR="00EB2D48" w:rsidRPr="00EB2D48">
        <w:rPr>
          <w:rFonts w:hint="eastAsia"/>
        </w:rPr>
        <w:t>因此，我们提出了适用于正常和异常的</w:t>
      </w:r>
      <w:r w:rsidR="00EB2D48" w:rsidRPr="00EB2D48">
        <w:t>3D粗到细框架，以确保</w:t>
      </w:r>
      <w:proofErr w:type="gramStart"/>
      <w:r w:rsidR="00EB2D48" w:rsidRPr="00EB2D48">
        <w:rPr>
          <w:highlight w:val="yellow"/>
        </w:rPr>
        <w:lastRenderedPageBreak/>
        <w:t>低计算</w:t>
      </w:r>
      <w:proofErr w:type="gramEnd"/>
      <w:r w:rsidR="00EB2D48" w:rsidRPr="00EB2D48">
        <w:rPr>
          <w:highlight w:val="yellow"/>
        </w:rPr>
        <w:t>成本和高胰腺分割准确性</w:t>
      </w:r>
      <w:r w:rsidR="00EB2D48" w:rsidRPr="00EB2D48">
        <w:t>。</w:t>
      </w:r>
    </w:p>
    <w:p w14:paraId="1461199F" w14:textId="16347791" w:rsidR="00EB2D48" w:rsidRDefault="00EB2D48" w:rsidP="00797D21">
      <w:pPr>
        <w:jc w:val="left"/>
      </w:pPr>
      <w:r w:rsidRPr="00EB2D48">
        <w:rPr>
          <w:rFonts w:hint="eastAsia"/>
        </w:rPr>
        <w:t>三</w:t>
      </w:r>
      <w:r>
        <w:rPr>
          <w:rFonts w:hint="eastAsia"/>
        </w:rPr>
        <w:t>、</w:t>
      </w:r>
    </w:p>
    <w:p w14:paraId="75DBB330" w14:textId="457AE438" w:rsidR="00EB2D48" w:rsidRDefault="00EB2D48" w:rsidP="00797D21">
      <w:pPr>
        <w:jc w:val="left"/>
      </w:pPr>
      <w:r w:rsidRPr="00EB2D48">
        <w:rPr>
          <w:rFonts w:hint="eastAsia"/>
        </w:rPr>
        <w:t>在本节中，我们详细阐述了我们提出的</w:t>
      </w:r>
      <w:r w:rsidRPr="00EB2D48">
        <w:t>3D粗粒度框架，其中包括粗糙阶段和之后的精细阶段。 我们首先制定一个可以推广到</w:t>
      </w:r>
      <w:proofErr w:type="gramStart"/>
      <w:r w:rsidRPr="00EB2D48">
        <w:t>粗阶段</w:t>
      </w:r>
      <w:proofErr w:type="gramEnd"/>
      <w:r w:rsidRPr="00EB2D48">
        <w:t>和精细阶段的分割模型。 后来在Sec。 3.1和Sec。 3.2，我们将分别为这两个阶段定制分割模型。</w:t>
      </w:r>
    </w:p>
    <w:p w14:paraId="16921FE6" w14:textId="4A73A65E" w:rsidR="00EB2D48" w:rsidRDefault="00EB2D48" w:rsidP="00797D21">
      <w:pPr>
        <w:jc w:val="left"/>
      </w:pPr>
      <w:r w:rsidRPr="00EB2D48">
        <w:rPr>
          <w:rFonts w:hint="eastAsia"/>
        </w:rPr>
        <w:t>我们用</w:t>
      </w:r>
      <w:r w:rsidRPr="00EB2D48">
        <w:t>X表示3D CT扫描体积。这与人类标记的每体素注释Y相关联</w:t>
      </w:r>
      <w:r>
        <w:rPr>
          <w:rFonts w:hint="eastAsia"/>
        </w:rPr>
        <w:t>，</w:t>
      </w:r>
      <w:r w:rsidR="00EF2413">
        <w:rPr>
          <w:rFonts w:hint="eastAsia"/>
        </w:rPr>
        <w:t>标签</w:t>
      </w:r>
      <w:r w:rsidR="00EF2413" w:rsidRPr="00EF2413">
        <w:t>分割掩模Y具有二进制值</w:t>
      </w:r>
      <w:proofErr w:type="spellStart"/>
      <w:r w:rsidR="00EF2413" w:rsidRPr="00EF2413">
        <w:t>yi</w:t>
      </w:r>
      <w:proofErr w:type="spellEnd"/>
      <w:r w:rsidR="00EF2413" w:rsidRPr="00EF2413">
        <w:t>，</w:t>
      </w:r>
      <w:proofErr w:type="spellStart"/>
      <w:r w:rsidR="00EF2413" w:rsidRPr="00EF2413">
        <w:t>i</w:t>
      </w:r>
      <w:proofErr w:type="spellEnd"/>
      <w:r w:rsidR="00EF2413" w:rsidRPr="00EF2413">
        <w:t xml:space="preserve"> = 1，.</w:t>
      </w:r>
      <w:proofErr w:type="gramStart"/>
      <w:r w:rsidR="00EF2413" w:rsidRPr="00EF2413">
        <w:t>..</w:t>
      </w:r>
      <w:proofErr w:type="gramEnd"/>
      <w:r w:rsidR="00EF2413" w:rsidRPr="00EF2413">
        <w:t>，WHD，在每个空间位置</w:t>
      </w:r>
      <w:proofErr w:type="spellStart"/>
      <w:r w:rsidR="00EF2413" w:rsidRPr="00EF2413">
        <w:t>i</w:t>
      </w:r>
      <w:proofErr w:type="spellEnd"/>
      <w:r w:rsidR="00EF2413" w:rsidRPr="00EF2413">
        <w:t>，其中</w:t>
      </w:r>
      <w:proofErr w:type="spellStart"/>
      <w:r w:rsidR="00EF2413" w:rsidRPr="00EF2413">
        <w:t>yi</w:t>
      </w:r>
      <w:proofErr w:type="spellEnd"/>
      <w:r w:rsidR="00EF2413" w:rsidRPr="00EF2413">
        <w:t xml:space="preserve"> = 1表示xi是胰腺体素。</w:t>
      </w:r>
      <w:r w:rsidR="000E3B65" w:rsidRPr="0050305E">
        <w:rPr>
          <w:rFonts w:ascii="等线" w:eastAsia="等线" w:hAnsi="等线" w:cs="Calibri"/>
        </w:rPr>
        <w:t xml:space="preserve">M </w:t>
      </w:r>
      <w:r w:rsidR="000E3B65" w:rsidRPr="0050305E">
        <w:rPr>
          <w:rFonts w:ascii="等线" w:eastAsia="等线" w:hAnsi="等线" w:cs="Cambria"/>
        </w:rPr>
        <w:t xml:space="preserve">: </w:t>
      </w:r>
      <w:r w:rsidR="000E3B65" w:rsidRPr="0050305E">
        <w:rPr>
          <w:rFonts w:ascii="等线" w:eastAsia="等线" w:hAnsi="等线" w:cs="Cambria"/>
          <w:b/>
        </w:rPr>
        <w:t xml:space="preserve">P </w:t>
      </w:r>
      <w:r w:rsidR="000E3B65" w:rsidRPr="0050305E">
        <w:rPr>
          <w:rFonts w:ascii="等线" w:eastAsia="等线" w:hAnsi="等线" w:cs="Cambria"/>
        </w:rPr>
        <w:t xml:space="preserve">= </w:t>
      </w:r>
      <w:r w:rsidR="000E3B65" w:rsidRPr="0050305E">
        <w:rPr>
          <w:rFonts w:ascii="等线" w:eastAsia="等线" w:hAnsi="等线" w:cs="Cambria"/>
          <w:b/>
        </w:rPr>
        <w:t>f</w:t>
      </w:r>
      <w:r w:rsidR="000E3B65" w:rsidRPr="0050305E">
        <w:rPr>
          <w:rFonts w:ascii="等线" w:eastAsia="等线" w:hAnsi="等线" w:cs="Cambria"/>
        </w:rPr>
        <w:t>(</w:t>
      </w:r>
      <w:r w:rsidR="000E3B65" w:rsidRPr="0050305E">
        <w:rPr>
          <w:rFonts w:ascii="等线" w:eastAsia="等线" w:hAnsi="等线" w:cs="Cambria"/>
          <w:b/>
        </w:rPr>
        <w:t>X</w:t>
      </w:r>
      <w:r w:rsidR="000E3B65" w:rsidRPr="0050305E">
        <w:rPr>
          <w:rFonts w:ascii="等线" w:eastAsia="等线" w:hAnsi="等线" w:cs="Cambria"/>
        </w:rPr>
        <w:t>;</w:t>
      </w:r>
      <w:r w:rsidR="000E3B65" w:rsidRPr="0050305E">
        <w:rPr>
          <w:rFonts w:ascii="等线" w:eastAsia="等线" w:hAnsi="等线" w:cs="Cambria"/>
          <w:b/>
        </w:rPr>
        <w:t>Θ</w:t>
      </w:r>
      <w:r w:rsidR="000E3B65" w:rsidRPr="0050305E">
        <w:rPr>
          <w:rFonts w:ascii="等线" w:eastAsia="等线" w:hAnsi="等线" w:cs="Cambria"/>
        </w:rPr>
        <w:t>)</w:t>
      </w:r>
      <w:r w:rsidR="000E3B65" w:rsidRPr="000E3B65">
        <w:t>表示分割模型，其中</w:t>
      </w:r>
      <w:r w:rsidR="000E3B65" w:rsidRPr="0050305E">
        <w:rPr>
          <w:rFonts w:ascii="等线" w:eastAsia="等线" w:hAnsi="等线" w:cs="Cambria"/>
          <w:b/>
        </w:rPr>
        <w:t>Θ</w:t>
      </w:r>
      <w:r w:rsidR="000E3B65" w:rsidRPr="000E3B65">
        <w:t>表示模型参数，</w:t>
      </w:r>
      <w:r w:rsidR="000E3B65" w:rsidRPr="0050305E">
        <w:rPr>
          <w:rFonts w:ascii="等线" w:eastAsia="等线" w:hAnsi="等线" w:cs="Cambria"/>
          <w:b/>
        </w:rPr>
        <w:t>P</w:t>
      </w:r>
      <w:r w:rsidR="000E3B65" w:rsidRPr="000E3B65">
        <w:t>表示二元预测体积。</w:t>
      </w:r>
      <w:r w:rsidR="000E3B65" w:rsidRPr="000E3B65">
        <w:rPr>
          <w:rFonts w:hint="eastAsia"/>
        </w:rPr>
        <w:t>特别是在具有</w:t>
      </w:r>
      <w:r w:rsidR="000E3B65" w:rsidRPr="0050305E">
        <w:rPr>
          <w:rFonts w:ascii="等线" w:eastAsia="等线" w:hAnsi="等线" w:cs="Cambria"/>
          <w:i/>
        </w:rPr>
        <w:t>L</w:t>
      </w:r>
      <w:r w:rsidR="000E3B65" w:rsidRPr="000E3B65">
        <w:t>层和参数</w:t>
      </w:r>
      <w:r w:rsidR="000E3B65" w:rsidRPr="0050305E">
        <w:rPr>
          <w:rFonts w:ascii="等线" w:eastAsia="等线" w:hAnsi="等线" w:cs="Cambria"/>
          <w:b/>
        </w:rPr>
        <w:t xml:space="preserve">Θ </w:t>
      </w:r>
      <w:r w:rsidR="000E3B65" w:rsidRPr="0050305E">
        <w:rPr>
          <w:rFonts w:ascii="等线" w:eastAsia="等线" w:hAnsi="等线" w:cs="Cambria"/>
        </w:rPr>
        <w:t>= {W</w:t>
      </w:r>
      <w:r w:rsidR="000E3B65" w:rsidRPr="0050305E">
        <w:rPr>
          <w:rFonts w:ascii="等线" w:eastAsia="等线" w:hAnsi="等线" w:cs="Cambria"/>
          <w:i/>
        </w:rPr>
        <w:t>,</w:t>
      </w:r>
      <w:r w:rsidR="000E3B65" w:rsidRPr="0050305E">
        <w:rPr>
          <w:rFonts w:ascii="等线" w:eastAsia="等线" w:hAnsi="等线" w:cs="Cambria"/>
        </w:rPr>
        <w:t>B}</w:t>
      </w:r>
      <w:r w:rsidR="000E3B65" w:rsidRPr="000E3B65">
        <w:t>的神经网络中，W是一组权重，B是一组偏差，其中</w:t>
      </w:r>
      <w:r w:rsidR="000E3B65" w:rsidRPr="0050305E">
        <w:rPr>
          <w:rFonts w:ascii="等线" w:eastAsia="等线" w:hAnsi="等线" w:cs="Cambria"/>
        </w:rPr>
        <w:t>W = {</w:t>
      </w:r>
      <w:r w:rsidR="000E3B65" w:rsidRPr="0050305E">
        <w:rPr>
          <w:rFonts w:ascii="等线" w:eastAsia="等线" w:hAnsi="等线" w:cs="Cambria"/>
          <w:b/>
        </w:rPr>
        <w:t>W</w:t>
      </w:r>
      <w:r w:rsidR="000E3B65" w:rsidRPr="0050305E">
        <w:rPr>
          <w:rFonts w:ascii="等线" w:eastAsia="等线" w:hAnsi="等线" w:cs="Cambria"/>
          <w:vertAlign w:val="superscript"/>
        </w:rPr>
        <w:t>1</w:t>
      </w:r>
      <w:r w:rsidR="000E3B65" w:rsidRPr="0050305E">
        <w:rPr>
          <w:rFonts w:ascii="等线" w:eastAsia="等线" w:hAnsi="等线" w:cs="Cambria"/>
          <w:i/>
        </w:rPr>
        <w:t>,</w:t>
      </w:r>
      <w:r w:rsidR="000E3B65" w:rsidRPr="0050305E">
        <w:rPr>
          <w:rFonts w:ascii="等线" w:eastAsia="等线" w:hAnsi="等线" w:cs="Cambria"/>
          <w:b/>
        </w:rPr>
        <w:t>W</w:t>
      </w:r>
      <w:r w:rsidR="000E3B65" w:rsidRPr="0050305E">
        <w:rPr>
          <w:rFonts w:ascii="等线" w:eastAsia="等线" w:hAnsi="等线" w:cs="Cambria"/>
          <w:vertAlign w:val="superscript"/>
        </w:rPr>
        <w:t>2</w:t>
      </w:r>
      <w:r w:rsidR="000E3B65" w:rsidRPr="0050305E">
        <w:rPr>
          <w:rFonts w:ascii="等线" w:eastAsia="等线" w:hAnsi="等线" w:cs="Cambria"/>
          <w:i/>
        </w:rPr>
        <w:t>,</w:t>
      </w:r>
      <w:r w:rsidR="000E3B65" w:rsidRPr="0050305E">
        <w:rPr>
          <w:rFonts w:ascii="等线" w:eastAsia="等线" w:hAnsi="等线" w:cs="Cambria"/>
        </w:rPr>
        <w:t xml:space="preserve">··· </w:t>
      </w:r>
      <w:r w:rsidR="000E3B65" w:rsidRPr="0050305E">
        <w:rPr>
          <w:rFonts w:ascii="等线" w:eastAsia="等线" w:hAnsi="等线" w:cs="Cambria"/>
          <w:i/>
        </w:rPr>
        <w:t>,</w:t>
      </w:r>
      <w:r w:rsidR="000E3B65" w:rsidRPr="0050305E">
        <w:rPr>
          <w:rFonts w:ascii="等线" w:eastAsia="等线" w:hAnsi="等线" w:cs="Cambria"/>
          <w:b/>
        </w:rPr>
        <w:t>W</w:t>
      </w:r>
      <w:r w:rsidR="000E3B65" w:rsidRPr="0050305E">
        <w:rPr>
          <w:rFonts w:ascii="等线" w:eastAsia="等线" w:hAnsi="等线" w:cs="Cambria"/>
          <w:i/>
          <w:vertAlign w:val="superscript"/>
        </w:rPr>
        <w:t>L</w:t>
      </w:r>
      <w:r w:rsidR="000E3B65" w:rsidRPr="0050305E">
        <w:rPr>
          <w:rFonts w:ascii="等线" w:eastAsia="等线" w:hAnsi="等线" w:cs="Cambria"/>
        </w:rPr>
        <w:t>}</w:t>
      </w:r>
      <w:r w:rsidR="000E3B65" w:rsidRPr="000E3B65">
        <w:t>，</w:t>
      </w:r>
      <w:r w:rsidR="000E3B65" w:rsidRPr="0050305E">
        <w:rPr>
          <w:rFonts w:ascii="等线" w:eastAsia="等线" w:hAnsi="等线" w:cs="Cambria"/>
        </w:rPr>
        <w:t>B = {</w:t>
      </w:r>
      <w:r w:rsidR="000E3B65" w:rsidRPr="0050305E">
        <w:rPr>
          <w:rFonts w:ascii="等线" w:eastAsia="等线" w:hAnsi="等线" w:cs="Cambria"/>
          <w:b/>
        </w:rPr>
        <w:t>B</w:t>
      </w:r>
      <w:r w:rsidR="000E3B65" w:rsidRPr="0050305E">
        <w:rPr>
          <w:rFonts w:ascii="等线" w:eastAsia="等线" w:hAnsi="等线" w:cs="Cambria"/>
          <w:vertAlign w:val="superscript"/>
        </w:rPr>
        <w:t>1</w:t>
      </w:r>
      <w:r w:rsidR="000E3B65" w:rsidRPr="0050305E">
        <w:rPr>
          <w:rFonts w:ascii="等线" w:eastAsia="等线" w:hAnsi="等线" w:cs="Cambria"/>
          <w:i/>
        </w:rPr>
        <w:t>,</w:t>
      </w:r>
      <w:r w:rsidR="000E3B65" w:rsidRPr="0050305E">
        <w:rPr>
          <w:rFonts w:ascii="等线" w:eastAsia="等线" w:hAnsi="等线" w:cs="Cambria"/>
          <w:b/>
        </w:rPr>
        <w:t>B</w:t>
      </w:r>
      <w:r w:rsidR="000E3B65" w:rsidRPr="0050305E">
        <w:rPr>
          <w:rFonts w:ascii="等线" w:eastAsia="等线" w:hAnsi="等线" w:cs="Cambria"/>
          <w:vertAlign w:val="superscript"/>
        </w:rPr>
        <w:t>2</w:t>
      </w:r>
      <w:r w:rsidR="000E3B65" w:rsidRPr="0050305E">
        <w:rPr>
          <w:rFonts w:ascii="等线" w:eastAsia="等线" w:hAnsi="等线" w:cs="Cambria"/>
          <w:i/>
        </w:rPr>
        <w:t>,</w:t>
      </w:r>
      <w:r w:rsidR="000E3B65" w:rsidRPr="0050305E">
        <w:rPr>
          <w:rFonts w:ascii="等线" w:eastAsia="等线" w:hAnsi="等线" w:cs="Cambria"/>
        </w:rPr>
        <w:t xml:space="preserve">··· </w:t>
      </w:r>
      <w:r w:rsidR="000E3B65" w:rsidRPr="0050305E">
        <w:rPr>
          <w:rFonts w:ascii="等线" w:eastAsia="等线" w:hAnsi="等线" w:cs="Cambria"/>
          <w:i/>
        </w:rPr>
        <w:t>,</w:t>
      </w:r>
      <w:r w:rsidR="000E3B65" w:rsidRPr="0050305E">
        <w:rPr>
          <w:rFonts w:ascii="等线" w:eastAsia="等线" w:hAnsi="等线" w:cs="Cambria"/>
          <w:b/>
        </w:rPr>
        <w:t>B</w:t>
      </w:r>
      <w:r w:rsidR="000E3B65" w:rsidRPr="0050305E">
        <w:rPr>
          <w:rFonts w:ascii="等线" w:eastAsia="等线" w:hAnsi="等线" w:cs="Cambria"/>
          <w:i/>
          <w:vertAlign w:val="superscript"/>
        </w:rPr>
        <w:t>L</w:t>
      </w:r>
      <w:r w:rsidR="000E3B65" w:rsidRPr="0050305E">
        <w:rPr>
          <w:rFonts w:ascii="等线" w:eastAsia="等线" w:hAnsi="等线" w:cs="Cambria"/>
        </w:rPr>
        <w:t>}</w:t>
      </w:r>
      <w:r w:rsidR="000E3B65" w:rsidRPr="000E3B65">
        <w:t>。 假设</w:t>
      </w:r>
      <w:r w:rsidR="000E3B65" w:rsidRPr="0050305E">
        <w:rPr>
          <w:rFonts w:ascii="等线" w:eastAsia="等线" w:hAnsi="等线" w:cs="Cambria"/>
          <w:i/>
        </w:rPr>
        <w:t>p</w:t>
      </w:r>
      <w:r w:rsidR="000E3B65" w:rsidRPr="0050305E">
        <w:rPr>
          <w:rFonts w:ascii="等线" w:eastAsia="等线" w:hAnsi="等线" w:cs="Cambria"/>
        </w:rPr>
        <w:t>(</w:t>
      </w:r>
      <w:proofErr w:type="spellStart"/>
      <w:r w:rsidR="000E3B65" w:rsidRPr="0050305E">
        <w:rPr>
          <w:rFonts w:ascii="等线" w:eastAsia="等线" w:hAnsi="等线" w:cs="Cambria"/>
          <w:i/>
        </w:rPr>
        <w:t>y</w:t>
      </w:r>
      <w:r w:rsidR="000E3B65" w:rsidRPr="0050305E">
        <w:rPr>
          <w:rFonts w:ascii="等线" w:eastAsia="等线" w:hAnsi="等线" w:cs="Cambria"/>
          <w:i/>
          <w:vertAlign w:val="subscript"/>
        </w:rPr>
        <w:t>i</w:t>
      </w:r>
      <w:r w:rsidR="000E3B65" w:rsidRPr="0050305E">
        <w:rPr>
          <w:rFonts w:ascii="等线" w:eastAsia="等线" w:hAnsi="等线" w:cs="Cambria"/>
        </w:rPr>
        <w:t>|</w:t>
      </w:r>
      <w:r w:rsidR="000E3B65" w:rsidRPr="0050305E">
        <w:rPr>
          <w:rFonts w:ascii="等线" w:eastAsia="等线" w:hAnsi="等线" w:cs="Cambria"/>
          <w:i/>
        </w:rPr>
        <w:t>x</w:t>
      </w:r>
      <w:r w:rsidR="000E3B65" w:rsidRPr="0050305E">
        <w:rPr>
          <w:rFonts w:ascii="等线" w:eastAsia="等线" w:hAnsi="等线" w:cs="Cambria"/>
          <w:i/>
          <w:vertAlign w:val="subscript"/>
        </w:rPr>
        <w:t>i</w:t>
      </w:r>
      <w:r w:rsidR="000E3B65" w:rsidRPr="0050305E">
        <w:rPr>
          <w:rFonts w:ascii="等线" w:eastAsia="等线" w:hAnsi="等线" w:cs="Cambria"/>
        </w:rPr>
        <w:t>;</w:t>
      </w:r>
      <w:r w:rsidR="000E3B65" w:rsidRPr="0050305E">
        <w:rPr>
          <w:rFonts w:ascii="等线" w:eastAsia="等线" w:hAnsi="等线" w:cs="Cambria"/>
          <w:b/>
        </w:rPr>
        <w:t>Θ</w:t>
      </w:r>
      <w:proofErr w:type="spellEnd"/>
      <w:r w:rsidR="000E3B65" w:rsidRPr="0050305E">
        <w:rPr>
          <w:rFonts w:ascii="等线" w:eastAsia="等线" w:hAnsi="等线" w:cs="Cambria"/>
        </w:rPr>
        <w:t>)</w:t>
      </w:r>
      <w:r w:rsidR="000E3B65">
        <w:rPr>
          <w:rFonts w:ascii="等线" w:eastAsia="等线" w:hAnsi="等线" w:cs="Cambria"/>
        </w:rPr>
        <w:t xml:space="preserve"> </w:t>
      </w:r>
      <w:r w:rsidR="000E3B65" w:rsidRPr="000E3B65">
        <w:t>表示体素xi的预测概率是输出的最后一层的标记类，则负对数似然</w:t>
      </w:r>
      <w:r w:rsidR="000E3B65">
        <w:rPr>
          <w:rFonts w:hint="eastAsia"/>
        </w:rPr>
        <w:t>损失</w:t>
      </w:r>
      <w:r w:rsidR="000E3B65" w:rsidRPr="000E3B65">
        <w:t>可以表示为：</w:t>
      </w:r>
    </w:p>
    <w:p w14:paraId="51C23286" w14:textId="58009333" w:rsidR="000E3B65" w:rsidRDefault="000E3B65" w:rsidP="000E3B65">
      <w:pPr>
        <w:jc w:val="center"/>
      </w:pPr>
      <w:r>
        <w:rPr>
          <w:rFonts w:hint="eastAsia"/>
          <w:noProof/>
        </w:rPr>
        <w:drawing>
          <wp:inline distT="0" distB="0" distL="0" distR="0" wp14:anchorId="5D713257" wp14:editId="14AA9DFC">
            <wp:extent cx="2533650" cy="36882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87F.tmp"/>
                    <pic:cNvPicPr/>
                  </pic:nvPicPr>
                  <pic:blipFill>
                    <a:blip r:embed="rId7">
                      <a:extLst>
                        <a:ext uri="{28A0092B-C50C-407E-A947-70E740481C1C}">
                          <a14:useLocalDpi xmlns:a14="http://schemas.microsoft.com/office/drawing/2010/main" val="0"/>
                        </a:ext>
                      </a:extLst>
                    </a:blip>
                    <a:stretch>
                      <a:fillRect/>
                    </a:stretch>
                  </pic:blipFill>
                  <pic:spPr>
                    <a:xfrm>
                      <a:off x="0" y="0"/>
                      <a:ext cx="2627009" cy="382413"/>
                    </a:xfrm>
                    <a:prstGeom prst="rect">
                      <a:avLst/>
                    </a:prstGeom>
                  </pic:spPr>
                </pic:pic>
              </a:graphicData>
            </a:graphic>
          </wp:inline>
        </w:drawing>
      </w:r>
    </w:p>
    <w:p w14:paraId="291BF5B4" w14:textId="5D4F5F5C" w:rsidR="000E3B65" w:rsidRDefault="000E3B65" w:rsidP="000E3B65">
      <w:pPr>
        <w:jc w:val="left"/>
      </w:pPr>
      <w:r w:rsidRPr="000E3B65">
        <w:rPr>
          <w:rFonts w:hint="eastAsia"/>
        </w:rPr>
        <w:t>它也被称为我们的二元分割设置中的交叉</w:t>
      </w:r>
      <w:proofErr w:type="gramStart"/>
      <w:r w:rsidRPr="000E3B65">
        <w:rPr>
          <w:rFonts w:hint="eastAsia"/>
        </w:rPr>
        <w:t>熵</w:t>
      </w:r>
      <w:proofErr w:type="gramEnd"/>
      <w:r w:rsidRPr="000E3B65">
        <w:rPr>
          <w:rFonts w:hint="eastAsia"/>
        </w:rPr>
        <w:t>损失。</w:t>
      </w:r>
      <w:r w:rsidRPr="000E3B65">
        <w:t xml:space="preserve"> 通过阈值化</w:t>
      </w:r>
      <w:r w:rsidRPr="0050305E">
        <w:rPr>
          <w:rFonts w:ascii="等线" w:eastAsia="等线" w:hAnsi="等线" w:cs="Cambria"/>
          <w:i/>
        </w:rPr>
        <w:t>p</w:t>
      </w:r>
      <w:r w:rsidRPr="0050305E">
        <w:rPr>
          <w:rFonts w:ascii="等线" w:eastAsia="等线" w:hAnsi="等线" w:cs="Cambria"/>
        </w:rPr>
        <w:t>(</w:t>
      </w:r>
      <w:proofErr w:type="spellStart"/>
      <w:r w:rsidRPr="0050305E">
        <w:rPr>
          <w:rFonts w:ascii="等线" w:eastAsia="等线" w:hAnsi="等线" w:cs="Cambria"/>
          <w:i/>
        </w:rPr>
        <w:t>y</w:t>
      </w:r>
      <w:r w:rsidRPr="0050305E">
        <w:rPr>
          <w:rFonts w:ascii="等线" w:eastAsia="等线" w:hAnsi="等线" w:cs="Cambria"/>
          <w:i/>
          <w:vertAlign w:val="subscript"/>
        </w:rPr>
        <w:t>i</w:t>
      </w:r>
      <w:r w:rsidRPr="0050305E">
        <w:rPr>
          <w:rFonts w:ascii="等线" w:eastAsia="等线" w:hAnsi="等线" w:cs="Cambria"/>
        </w:rPr>
        <w:t>|</w:t>
      </w:r>
      <w:r w:rsidRPr="0050305E">
        <w:rPr>
          <w:rFonts w:ascii="等线" w:eastAsia="等线" w:hAnsi="等线" w:cs="Cambria"/>
          <w:i/>
        </w:rPr>
        <w:t>x</w:t>
      </w:r>
      <w:r w:rsidRPr="0050305E">
        <w:rPr>
          <w:rFonts w:ascii="等线" w:eastAsia="等线" w:hAnsi="等线" w:cs="Cambria"/>
          <w:i/>
          <w:vertAlign w:val="subscript"/>
        </w:rPr>
        <w:t>i</w:t>
      </w:r>
      <w:r w:rsidRPr="0050305E">
        <w:rPr>
          <w:rFonts w:ascii="等线" w:eastAsia="等线" w:hAnsi="等线" w:cs="Cambria"/>
        </w:rPr>
        <w:t>;</w:t>
      </w:r>
      <w:r w:rsidRPr="0050305E">
        <w:rPr>
          <w:rFonts w:ascii="等线" w:eastAsia="等线" w:hAnsi="等线" w:cs="Cambria"/>
          <w:b/>
        </w:rPr>
        <w:t>Θ</w:t>
      </w:r>
      <w:proofErr w:type="spellEnd"/>
      <w:r w:rsidRPr="0050305E">
        <w:rPr>
          <w:rFonts w:ascii="等线" w:eastAsia="等线" w:hAnsi="等线" w:cs="Cambria"/>
        </w:rPr>
        <w:t>)</w:t>
      </w:r>
      <w:r w:rsidRPr="000E3B65">
        <w:t>，我们可以得到二元分割掩模P</w:t>
      </w:r>
      <w:r>
        <w:rPr>
          <w:rFonts w:hint="eastAsia"/>
        </w:rPr>
        <w:t>。</w:t>
      </w:r>
      <w:r w:rsidRPr="000E3B65">
        <w:rPr>
          <w:rFonts w:hint="eastAsia"/>
        </w:rPr>
        <w:t xml:space="preserve"> </w:t>
      </w:r>
      <w:r w:rsidRPr="009543A6">
        <w:rPr>
          <w:rFonts w:hint="eastAsia"/>
          <w:highlight w:val="red"/>
        </w:rPr>
        <w:t>我们还为这样一个神经网络添加了一些辅助层（在本文的其余部分将称为主流网络），它在深度监督下产生侧输出。这些辅助层形成分支网络，便于在主干网络的较低层进行特征学习。</w:t>
      </w:r>
      <w:r w:rsidRPr="000E3B65">
        <w:t xml:space="preserve"> 每个分支网络共享来自主流网络的前d层的权重，其由</w:t>
      </w:r>
      <w:proofErr w:type="spellStart"/>
      <w:r w:rsidRPr="009543A6">
        <w:rPr>
          <w:b/>
        </w:rPr>
        <w:t>Θ</w:t>
      </w:r>
      <w:r w:rsidRPr="000E3B65">
        <w:t>d</w:t>
      </w:r>
      <w:proofErr w:type="spellEnd"/>
      <w:r w:rsidRPr="000E3B65">
        <w:t>= {Wd，Bd}表示。 除了共享权重之外，它还拥有</w:t>
      </w:r>
      <w:r w:rsidR="00342542">
        <w:rPr>
          <w:rFonts w:hint="eastAsia"/>
        </w:rPr>
        <w:t>各自的</w:t>
      </w:r>
      <w:r w:rsidRPr="000E3B65">
        <w:t>权重</w:t>
      </w:r>
      <w:proofErr w:type="spellStart"/>
      <w:r w:rsidRPr="00E907C9">
        <w:rPr>
          <w:b/>
        </w:rPr>
        <w:t>Θ</w:t>
      </w:r>
      <w:r w:rsidRPr="000E3B65">
        <w:t>d</w:t>
      </w:r>
      <w:proofErr w:type="spellEnd"/>
      <w:r w:rsidRPr="000E3B65">
        <w:t>来输出每</w:t>
      </w:r>
      <w:r w:rsidR="00342542">
        <w:rPr>
          <w:rFonts w:hint="eastAsia"/>
        </w:rPr>
        <w:t>个</w:t>
      </w:r>
      <w:r w:rsidRPr="000E3B65">
        <w:t>体素</w:t>
      </w:r>
      <w:r w:rsidR="00342542">
        <w:rPr>
          <w:rFonts w:hint="eastAsia"/>
        </w:rPr>
        <w:t>的</w:t>
      </w:r>
      <w:r w:rsidRPr="000E3B65">
        <w:t>预测。</w:t>
      </w:r>
      <w:r w:rsidR="00342542" w:rsidRPr="00342542">
        <w:rPr>
          <w:rFonts w:hint="eastAsia"/>
        </w:rPr>
        <w:t>同样，辅助网络的丢失可以表述为：</w:t>
      </w:r>
    </w:p>
    <w:p w14:paraId="03DE1E40" w14:textId="4E16F9D9" w:rsidR="00342542" w:rsidRDefault="00342542" w:rsidP="00342542">
      <w:pPr>
        <w:jc w:val="center"/>
      </w:pPr>
      <w:r>
        <w:rPr>
          <w:rFonts w:hint="eastAsia"/>
          <w:noProof/>
        </w:rPr>
        <w:drawing>
          <wp:inline distT="0" distB="0" distL="0" distR="0" wp14:anchorId="56635E9B" wp14:editId="6C71A48F">
            <wp:extent cx="2700068" cy="38112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08876F.tmp"/>
                    <pic:cNvPicPr/>
                  </pic:nvPicPr>
                  <pic:blipFill>
                    <a:blip r:embed="rId8">
                      <a:extLst>
                        <a:ext uri="{28A0092B-C50C-407E-A947-70E740481C1C}">
                          <a14:useLocalDpi xmlns:a14="http://schemas.microsoft.com/office/drawing/2010/main" val="0"/>
                        </a:ext>
                      </a:extLst>
                    </a:blip>
                    <a:stretch>
                      <a:fillRect/>
                    </a:stretch>
                  </pic:blipFill>
                  <pic:spPr>
                    <a:xfrm>
                      <a:off x="0" y="0"/>
                      <a:ext cx="2761468" cy="389790"/>
                    </a:xfrm>
                    <a:prstGeom prst="rect">
                      <a:avLst/>
                    </a:prstGeom>
                  </pic:spPr>
                </pic:pic>
              </a:graphicData>
            </a:graphic>
          </wp:inline>
        </w:drawing>
      </w:r>
    </w:p>
    <w:p w14:paraId="627BD505" w14:textId="2B31D5F4" w:rsidR="00342542" w:rsidRDefault="00342542" w:rsidP="00342542">
      <w:pPr>
        <w:jc w:val="left"/>
      </w:pPr>
      <w:r w:rsidRPr="00342542">
        <w:rPr>
          <w:rFonts w:hint="eastAsia"/>
        </w:rPr>
        <w:t>缩写为</w:t>
      </w:r>
      <w:proofErr w:type="spellStart"/>
      <w:r w:rsidRPr="00342542">
        <w:t>Ld</w:t>
      </w:r>
      <w:proofErr w:type="spellEnd"/>
      <w:r w:rsidRPr="00342542">
        <w:t>。 最后，应用随机梯度下降来</w:t>
      </w:r>
      <w:proofErr w:type="gramStart"/>
      <w:r w:rsidRPr="00342542">
        <w:t>最小化负对数</w:t>
      </w:r>
      <w:proofErr w:type="gramEnd"/>
      <w:r w:rsidRPr="00342542">
        <w:t>似然，这通过以下正则化目标函数给出：</w:t>
      </w:r>
    </w:p>
    <w:p w14:paraId="31E9C483" w14:textId="341039FB" w:rsidR="00472E4D" w:rsidRDefault="00472E4D" w:rsidP="00472E4D">
      <w:pPr>
        <w:jc w:val="center"/>
      </w:pPr>
      <w:r>
        <w:rPr>
          <w:rFonts w:hint="eastAsia"/>
          <w:noProof/>
        </w:rPr>
        <w:drawing>
          <wp:inline distT="0" distB="0" distL="0" distR="0" wp14:anchorId="3E5E2A25" wp14:editId="3754E210">
            <wp:extent cx="2691441" cy="385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C15B3.tmp"/>
                    <pic:cNvPicPr/>
                  </pic:nvPicPr>
                  <pic:blipFill>
                    <a:blip r:embed="rId9">
                      <a:extLst>
                        <a:ext uri="{28A0092B-C50C-407E-A947-70E740481C1C}">
                          <a14:useLocalDpi xmlns:a14="http://schemas.microsoft.com/office/drawing/2010/main" val="0"/>
                        </a:ext>
                      </a:extLst>
                    </a:blip>
                    <a:stretch>
                      <a:fillRect/>
                    </a:stretch>
                  </pic:blipFill>
                  <pic:spPr>
                    <a:xfrm>
                      <a:off x="0" y="0"/>
                      <a:ext cx="2883047" cy="412650"/>
                    </a:xfrm>
                    <a:prstGeom prst="rect">
                      <a:avLst/>
                    </a:prstGeom>
                  </pic:spPr>
                </pic:pic>
              </a:graphicData>
            </a:graphic>
          </wp:inline>
        </w:drawing>
      </w:r>
    </w:p>
    <w:p w14:paraId="6D8D317D" w14:textId="6E348ED6" w:rsidR="003105AF" w:rsidRDefault="0044263E" w:rsidP="0044263E">
      <w:pPr>
        <w:jc w:val="left"/>
      </w:pPr>
      <w:r w:rsidRPr="0044263E">
        <w:rPr>
          <w:rFonts w:hint="eastAsia"/>
        </w:rPr>
        <w:t>其中</w:t>
      </w:r>
      <w:r w:rsidRPr="0044263E">
        <w:t>D是辅助监督的一组分支网络，</w:t>
      </w:r>
      <w:proofErr w:type="spellStart"/>
      <w:r w:rsidRPr="0044263E">
        <w:t>ξd</w:t>
      </w:r>
      <w:proofErr w:type="spellEnd"/>
      <w:r w:rsidRPr="0044263E">
        <w:t>平衡每个辅助网络的重要性，并且将</w:t>
      </w:r>
      <w:r w:rsidRPr="00E907C9">
        <w:rPr>
          <w:highlight w:val="red"/>
        </w:rPr>
        <w:t>l2正则化添加到目标以防止网络过度拟合</w:t>
      </w:r>
      <w:r w:rsidRPr="0044263E">
        <w:t>。 为了以下部分中的简明性考虑，我们保持从由等式3中描述的整体函数获得的分</w:t>
      </w:r>
      <w:r w:rsidR="003A397F">
        <w:rPr>
          <w:rFonts w:hint="eastAsia"/>
        </w:rPr>
        <w:t>割</w:t>
      </w:r>
      <w:r w:rsidRPr="0044263E">
        <w:t>模型</w:t>
      </w:r>
      <w:r w:rsidR="001F57CE">
        <w:rPr>
          <w:rFonts w:hint="eastAsia"/>
        </w:rPr>
        <w:t>,记作</w:t>
      </w:r>
      <w:r w:rsidR="003A397F" w:rsidRPr="0044263E">
        <w:t>M</w:t>
      </w:r>
      <w:r w:rsidRPr="0044263E">
        <w:t>：P = f（X;Θ），其中θ包括主流网络和辅助网络的参数。</w:t>
      </w:r>
    </w:p>
    <w:p w14:paraId="7158A0E6" w14:textId="0CE32A82" w:rsidR="001F57CE" w:rsidRDefault="001F57CE" w:rsidP="0044263E">
      <w:pPr>
        <w:jc w:val="left"/>
      </w:pPr>
      <w:r>
        <w:rPr>
          <w:rFonts w:hint="eastAsia"/>
        </w:rPr>
        <w:t>3</w:t>
      </w:r>
      <w:r>
        <w:t xml:space="preserve">.1 </w:t>
      </w:r>
    </w:p>
    <w:p w14:paraId="5FA9B720" w14:textId="105200E9" w:rsidR="001F57CE" w:rsidRDefault="00A86AFB" w:rsidP="00746577">
      <w:pPr>
        <w:jc w:val="left"/>
        <w:rPr>
          <w:rFonts w:ascii="等线" w:eastAsia="等线" w:hAnsi="等线"/>
        </w:rPr>
      </w:pPr>
      <w:r w:rsidRPr="00A86AFB">
        <w:rPr>
          <w:rFonts w:hint="eastAsia"/>
        </w:rPr>
        <w:t>在粗略阶段，从由</w:t>
      </w:r>
      <w:r w:rsidRPr="00A86AFB">
        <w:t>X</w:t>
      </w:r>
      <w:r w:rsidRPr="00A86AFB">
        <w:rPr>
          <w:vertAlign w:val="superscript"/>
        </w:rPr>
        <w:t>C</w:t>
      </w:r>
      <w:r w:rsidRPr="00A86AFB">
        <w:t>表示的整个CT扫描体积中采样“</w:t>
      </w:r>
      <w:proofErr w:type="spellStart"/>
      <w:r w:rsidRPr="00A86AFB">
        <w:t>ResDSN</w:t>
      </w:r>
      <w:proofErr w:type="spellEnd"/>
      <w:r w:rsidRPr="00A86AFB">
        <w:t xml:space="preserve"> Coarse”的输入，</w:t>
      </w:r>
      <w:r w:rsidR="00072081">
        <w:rPr>
          <w:rFonts w:hint="eastAsia"/>
        </w:rPr>
        <w:t>是</w:t>
      </w:r>
      <w:r w:rsidRPr="00A86AFB">
        <w:rPr>
          <w:rFonts w:hint="eastAsia"/>
        </w:rPr>
        <w:t>粗分割模型</w:t>
      </w:r>
      <w:r w:rsidRPr="00A86AFB">
        <w:t>M</w:t>
      </w:r>
      <w:r w:rsidRPr="00457885">
        <w:rPr>
          <w:vertAlign w:val="superscript"/>
        </w:rPr>
        <w:t>C</w:t>
      </w:r>
      <w:r w:rsidRPr="00A86AFB">
        <w:t>：P</w:t>
      </w:r>
      <w:r w:rsidRPr="00457885">
        <w:rPr>
          <w:vertAlign w:val="superscript"/>
        </w:rPr>
        <w:t>C</w:t>
      </w:r>
      <w:r w:rsidRPr="00A86AFB">
        <w:t xml:space="preserve"> = </w:t>
      </w:r>
      <w:proofErr w:type="spellStart"/>
      <w:r w:rsidRPr="00A86AFB">
        <w:t>f</w:t>
      </w:r>
      <w:r w:rsidRPr="00457885">
        <w:rPr>
          <w:vertAlign w:val="superscript"/>
        </w:rPr>
        <w:t>C</w:t>
      </w:r>
      <w:proofErr w:type="spellEnd"/>
      <w:r w:rsidRPr="00A86AFB">
        <w:t xml:space="preserve"> </w:t>
      </w:r>
      <w:r w:rsidR="00457885">
        <w:t>(</w:t>
      </w:r>
      <w:r w:rsidR="00457885" w:rsidRPr="00A86AFB">
        <w:t>X</w:t>
      </w:r>
      <w:r w:rsidR="00457885" w:rsidRPr="00457885">
        <w:rPr>
          <w:vertAlign w:val="superscript"/>
        </w:rPr>
        <w:t>C</w:t>
      </w:r>
      <w:r w:rsidR="00457885">
        <w:t>;</w:t>
      </w:r>
      <w:r w:rsidR="00457885" w:rsidRPr="00457885">
        <w:rPr>
          <w:rFonts w:ascii="等线" w:eastAsia="等线" w:hAnsi="等线" w:cs="Cambria"/>
          <w:b/>
        </w:rPr>
        <w:t xml:space="preserve"> </w:t>
      </w:r>
      <w:r w:rsidR="00457885" w:rsidRPr="0050305E">
        <w:rPr>
          <w:rFonts w:ascii="等线" w:eastAsia="等线" w:hAnsi="等线" w:cs="Cambria"/>
          <w:b/>
        </w:rPr>
        <w:t>Θ</w:t>
      </w:r>
      <w:r w:rsidR="00457885" w:rsidRPr="00457885">
        <w:rPr>
          <w:rFonts w:ascii="等线" w:eastAsia="等线" w:hAnsi="等线" w:cs="Cambria"/>
          <w:vertAlign w:val="superscript"/>
        </w:rPr>
        <w:t>C</w:t>
      </w:r>
      <w:r w:rsidR="00457885">
        <w:t>)</w:t>
      </w:r>
      <w:r w:rsidR="00072081">
        <w:rPr>
          <w:rFonts w:hint="eastAsia"/>
        </w:rPr>
        <w:t>在这上训练</w:t>
      </w:r>
      <w:r w:rsidRPr="00A86AFB">
        <w:t>。</w:t>
      </w:r>
      <w:r w:rsidR="00746577">
        <w:rPr>
          <w:rFonts w:hint="eastAsia"/>
        </w:rPr>
        <w:t>所有的</w:t>
      </w:r>
      <w:r w:rsidR="00746577">
        <w:t>C上标都描绘了粗略的阶段。</w:t>
      </w:r>
      <w:r w:rsidR="00746577" w:rsidRPr="00746577">
        <w:rPr>
          <w:rFonts w:hint="eastAsia"/>
        </w:rPr>
        <w:t>该阶段的目标是从复杂背景中有效地产生粗略的二元分割</w:t>
      </w:r>
      <w:r w:rsidR="00746577" w:rsidRPr="0050305E">
        <w:rPr>
          <w:rFonts w:ascii="等线" w:eastAsia="等线" w:hAnsi="等线" w:cs="Cambria"/>
          <w:b/>
        </w:rPr>
        <w:t>P</w:t>
      </w:r>
      <w:r w:rsidR="00746577" w:rsidRPr="0050305E">
        <w:rPr>
          <w:rFonts w:ascii="等线" w:eastAsia="等线" w:hAnsi="等线"/>
          <w:vertAlign w:val="superscript"/>
        </w:rPr>
        <w:t>C</w:t>
      </w:r>
      <w:r w:rsidR="00746577" w:rsidRPr="00746577">
        <w:t>，其可以去除被分割为非胰腺的区域，具有高置信度以获得近似的胰腺体积。</w:t>
      </w:r>
      <w:r w:rsidR="007636CE" w:rsidRPr="007636CE">
        <w:rPr>
          <w:rFonts w:hint="eastAsia"/>
        </w:rPr>
        <w:t>基于这个近似的胰腺体积，我们可以从原始输入</w:t>
      </w:r>
      <w:r w:rsidR="007636CE" w:rsidRPr="007636CE">
        <w:t>X</w:t>
      </w:r>
      <w:r w:rsidR="007636CE" w:rsidRPr="001F4D5B">
        <w:rPr>
          <w:vertAlign w:val="superscript"/>
        </w:rPr>
        <w:t>C</w:t>
      </w:r>
      <w:r w:rsidR="007636CE" w:rsidRPr="007636CE">
        <w:t>中裁剪</w:t>
      </w:r>
      <w:proofErr w:type="gramStart"/>
      <w:r w:rsidR="007636CE" w:rsidRPr="007636CE">
        <w:t>出来自</w:t>
      </w:r>
      <w:proofErr w:type="gramEnd"/>
      <w:r w:rsidR="007636CE" w:rsidRPr="007636CE">
        <w:t>P</w:t>
      </w:r>
      <w:r w:rsidR="007636CE" w:rsidRPr="001F4D5B">
        <w:rPr>
          <w:vertAlign w:val="superscript"/>
        </w:rPr>
        <w:t>C</w:t>
      </w:r>
      <w:r w:rsidR="007636CE" w:rsidRPr="007636CE">
        <w:t>的矩形立方体，以获得更小的3D图像空间X</w:t>
      </w:r>
      <w:r w:rsidR="007636CE" w:rsidRPr="001F4D5B">
        <w:rPr>
          <w:vertAlign w:val="superscript"/>
        </w:rPr>
        <w:t>F</w:t>
      </w:r>
      <w:r w:rsidR="007636CE" w:rsidRPr="007636CE">
        <w:t>，与X</w:t>
      </w:r>
      <w:r w:rsidR="007636CE" w:rsidRPr="001F4D5B">
        <w:rPr>
          <w:vertAlign w:val="superscript"/>
        </w:rPr>
        <w:t>C</w:t>
      </w:r>
      <w:r w:rsidR="007636CE" w:rsidRPr="007636CE">
        <w:t>相比，它被简</w:t>
      </w:r>
      <w:r w:rsidR="001F4D5B">
        <w:rPr>
          <w:rFonts w:hint="eastAsia"/>
        </w:rPr>
        <w:t>单</w:t>
      </w:r>
      <w:r w:rsidR="007636CE" w:rsidRPr="007636CE">
        <w:t>且变化较小的上下文所包围。</w:t>
      </w:r>
      <w:r w:rsidR="00114243" w:rsidRPr="0050305E">
        <w:rPr>
          <w:rFonts w:ascii="等线" w:eastAsia="等线" w:hAnsi="等线" w:cs="Cambria"/>
          <w:b/>
        </w:rPr>
        <w:t>X</w:t>
      </w:r>
      <w:r w:rsidR="00114243" w:rsidRPr="0050305E">
        <w:rPr>
          <w:rFonts w:ascii="等线" w:eastAsia="等线" w:hAnsi="等线"/>
          <w:vertAlign w:val="superscript"/>
        </w:rPr>
        <w:t>F</w:t>
      </w:r>
      <w:r w:rsidR="00114243">
        <w:rPr>
          <w:rFonts w:ascii="等线" w:eastAsia="等线" w:hAnsi="等线" w:hint="eastAsia"/>
        </w:rPr>
        <w:t>的数学定义表示为:</w:t>
      </w:r>
    </w:p>
    <w:p w14:paraId="34F9925C" w14:textId="6A92BE9D" w:rsidR="00114243" w:rsidRDefault="00114243" w:rsidP="00114243">
      <w:pPr>
        <w:jc w:val="center"/>
      </w:pPr>
      <w:r>
        <w:rPr>
          <w:rFonts w:hint="eastAsia"/>
          <w:noProof/>
        </w:rPr>
        <w:drawing>
          <wp:inline distT="0" distB="0" distL="0" distR="0" wp14:anchorId="24555A60" wp14:editId="3069EC15">
            <wp:extent cx="2053087" cy="230209"/>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7C6625.tmp"/>
                    <pic:cNvPicPr/>
                  </pic:nvPicPr>
                  <pic:blipFill>
                    <a:blip r:embed="rId10">
                      <a:extLst>
                        <a:ext uri="{28A0092B-C50C-407E-A947-70E740481C1C}">
                          <a14:useLocalDpi xmlns:a14="http://schemas.microsoft.com/office/drawing/2010/main" val="0"/>
                        </a:ext>
                      </a:extLst>
                    </a:blip>
                    <a:stretch>
                      <a:fillRect/>
                    </a:stretch>
                  </pic:blipFill>
                  <pic:spPr>
                    <a:xfrm>
                      <a:off x="0" y="0"/>
                      <a:ext cx="2611199" cy="292789"/>
                    </a:xfrm>
                    <a:prstGeom prst="rect">
                      <a:avLst/>
                    </a:prstGeom>
                  </pic:spPr>
                </pic:pic>
              </a:graphicData>
            </a:graphic>
          </wp:inline>
        </w:drawing>
      </w:r>
    </w:p>
    <w:p w14:paraId="1AA776D6" w14:textId="303CC149" w:rsidR="00114243" w:rsidRDefault="00F25ABF" w:rsidP="00114243">
      <w:pPr>
        <w:jc w:val="left"/>
      </w:pPr>
      <w:r w:rsidRPr="00F25ABF">
        <w:rPr>
          <w:rFonts w:hint="eastAsia"/>
        </w:rPr>
        <w:t>其中</w:t>
      </w:r>
      <w:r w:rsidRPr="00F25ABF">
        <w:rPr>
          <w:rFonts w:ascii="MS Mincho" w:eastAsia="MS Mincho" w:hAnsi="MS Mincho" w:cs="MS Mincho" w:hint="eastAsia"/>
        </w:rPr>
        <w:t>⊗</w:t>
      </w:r>
      <w:r w:rsidRPr="00F25ABF">
        <w:t>表示</w:t>
      </w:r>
      <w:r>
        <w:rPr>
          <w:rFonts w:hint="eastAsia"/>
        </w:rPr>
        <w:t>元素</w:t>
      </w:r>
      <w:r w:rsidRPr="00BC7E60">
        <w:rPr>
          <w:rFonts w:hint="eastAsia"/>
          <w:strike/>
          <w:highlight w:val="red"/>
        </w:rPr>
        <w:t>内积</w:t>
      </w:r>
      <w:r w:rsidR="00BC7E60">
        <w:rPr>
          <w:rFonts w:hint="eastAsia"/>
        </w:rPr>
        <w:t xml:space="preserve"> 每元素乘积</w:t>
      </w:r>
      <w:r w:rsidR="00457110">
        <w:rPr>
          <w:rFonts w:hint="eastAsia"/>
        </w:rPr>
        <w:t>,</w:t>
      </w:r>
      <w:r w:rsidR="00457110" w:rsidRPr="00457110">
        <w:rPr>
          <w:rFonts w:hint="eastAsia"/>
        </w:rPr>
        <w:t xml:space="preserve"> </w:t>
      </w:r>
      <w:r w:rsidR="00E8346F">
        <w:rPr>
          <w:rFonts w:hint="eastAsia"/>
        </w:rPr>
        <w:t>公式</w:t>
      </w:r>
      <w:r w:rsidR="00457110" w:rsidRPr="00457110">
        <w:t>Crop [X; P，m]</w:t>
      </w:r>
      <w:r w:rsidR="00BC7E60" w:rsidRPr="00BC7E60">
        <w:rPr>
          <w:rFonts w:hint="eastAsia"/>
        </w:rPr>
        <w:t>表示通过一个矩形立方体裁剪</w:t>
      </w:r>
      <w:r w:rsidR="00BC7E60" w:rsidRPr="00BC7E60">
        <w:t>X，该立方体覆盖了一个二进制体积P的所有1的体素，并沿3个轴添加了一个</w:t>
      </w:r>
      <w:proofErr w:type="gramStart"/>
      <w:r w:rsidR="00BC7E60" w:rsidRPr="00BC7E60">
        <w:t>填充边</w:t>
      </w:r>
      <w:proofErr w:type="gramEnd"/>
      <w:r w:rsidR="00BC7E60" w:rsidRPr="00BC7E60">
        <w:t>m</w:t>
      </w:r>
      <w:r w:rsidR="00457110" w:rsidRPr="00457110">
        <w:t>。</w:t>
      </w:r>
      <w:r w:rsidR="001C1729" w:rsidRPr="001C1729">
        <w:rPr>
          <w:rFonts w:hint="eastAsia"/>
        </w:rPr>
        <w:t>给定</w:t>
      </w:r>
      <w:r w:rsidR="001C1729" w:rsidRPr="001C1729">
        <w:t>P，对X施加的功能约束是它们在3D空间中具有完全相同的维度。</w:t>
      </w:r>
      <w:r w:rsidR="00DC7A39" w:rsidRPr="00DC7A39">
        <w:rPr>
          <w:rFonts w:hint="eastAsia"/>
        </w:rPr>
        <w:t>填充参数</w:t>
      </w:r>
      <w:r w:rsidR="00DC7A39" w:rsidRPr="00DC7A39">
        <w:t>m在实验中凭经验确定，</w:t>
      </w:r>
      <w:r w:rsidR="00DC7A39" w:rsidRPr="00BC7E60">
        <w:rPr>
          <w:highlight w:val="yellow"/>
        </w:rPr>
        <w:t>其中它用于在精细阶段期间更好地分割胰腺的边界体素</w:t>
      </w:r>
      <w:r w:rsidR="00DC7A39" w:rsidRPr="00DC7A39">
        <w:t>。</w:t>
      </w:r>
      <w:r w:rsidR="00951674">
        <w:rPr>
          <w:rFonts w:hint="eastAsia"/>
        </w:rPr>
        <w:t>剪裁</w:t>
      </w:r>
      <w:r w:rsidR="00951674" w:rsidRPr="00951674">
        <w:rPr>
          <w:rFonts w:hint="eastAsia"/>
        </w:rPr>
        <w:t>操作可以减少维数，促进精细分割，这对于减少分割的消耗时间至关重要。</w:t>
      </w:r>
      <w:r w:rsidR="00951674" w:rsidRPr="00951674">
        <w:t xml:space="preserve"> 值得注意的是，</w:t>
      </w:r>
      <w:r w:rsidR="00951674" w:rsidRPr="00A66C40">
        <w:rPr>
          <w:highlight w:val="yellow"/>
        </w:rPr>
        <w:t>记录矩形立方体的3D位置</w:t>
      </w:r>
      <w:r w:rsidR="00951674" w:rsidRPr="00951674">
        <w:t>，其指定从X</w:t>
      </w:r>
      <w:r w:rsidR="00951674" w:rsidRPr="00925310">
        <w:rPr>
          <w:vertAlign w:val="superscript"/>
        </w:rPr>
        <w:t>C</w:t>
      </w:r>
      <w:r w:rsidR="00951674" w:rsidRPr="00951674">
        <w:t>裁剪X</w:t>
      </w:r>
      <w:r w:rsidR="00951674" w:rsidRPr="00925310">
        <w:rPr>
          <w:vertAlign w:val="superscript"/>
        </w:rPr>
        <w:t>F</w:t>
      </w:r>
      <w:r w:rsidR="00951674" w:rsidRPr="00951674">
        <w:t>的位置，以将精细分割结果</w:t>
      </w:r>
      <w:proofErr w:type="gramStart"/>
      <w:r w:rsidR="00951674" w:rsidRPr="00951674">
        <w:t>映射回</w:t>
      </w:r>
      <w:proofErr w:type="gramEnd"/>
      <w:r w:rsidR="00951674" w:rsidRPr="00951674">
        <w:t>其在全CT扫描中</w:t>
      </w:r>
      <w:r w:rsidR="00951674" w:rsidRPr="00951674">
        <w:lastRenderedPageBreak/>
        <w:t>的位置。</w:t>
      </w:r>
    </w:p>
    <w:p w14:paraId="60F8207C" w14:textId="7013ACB0" w:rsidR="00925310" w:rsidRDefault="00925310" w:rsidP="00114243">
      <w:pPr>
        <w:jc w:val="left"/>
      </w:pPr>
      <w:r>
        <w:rPr>
          <w:rFonts w:hint="eastAsia"/>
        </w:rPr>
        <w:t>3</w:t>
      </w:r>
      <w:r>
        <w:t>.2</w:t>
      </w:r>
    </w:p>
    <w:p w14:paraId="3DD4C00B" w14:textId="32BC6B24" w:rsidR="00925310" w:rsidRDefault="00925310" w:rsidP="00114243">
      <w:pPr>
        <w:jc w:val="left"/>
      </w:pPr>
      <w:r w:rsidRPr="00925310">
        <w:rPr>
          <w:rFonts w:hint="eastAsia"/>
        </w:rPr>
        <w:t>在精细阶段，</w:t>
      </w:r>
      <w:proofErr w:type="spellStart"/>
      <w:r w:rsidRPr="00925310">
        <w:t>ConvNet</w:t>
      </w:r>
      <w:proofErr w:type="spellEnd"/>
      <w:r w:rsidRPr="00925310">
        <w:t>的输入从裁剪体积X</w:t>
      </w:r>
      <w:r w:rsidRPr="00142A12">
        <w:rPr>
          <w:vertAlign w:val="superscript"/>
        </w:rPr>
        <w:t>F</w:t>
      </w:r>
      <w:r w:rsidRPr="00925310">
        <w:t>中采样，我们在其上训练精细分割模型M</w:t>
      </w:r>
      <w:r w:rsidRPr="00142A12">
        <w:rPr>
          <w:vertAlign w:val="superscript"/>
        </w:rPr>
        <w:t>F</w:t>
      </w:r>
      <w:r w:rsidRPr="00925310">
        <w:t>：P</w:t>
      </w:r>
      <w:r w:rsidRPr="00142A12">
        <w:rPr>
          <w:vertAlign w:val="superscript"/>
        </w:rPr>
        <w:t>F</w:t>
      </w:r>
      <w:r w:rsidRPr="00925310">
        <w:t xml:space="preserve"> = </w:t>
      </w:r>
      <w:proofErr w:type="spellStart"/>
      <w:r w:rsidRPr="00925310">
        <w:t>f</w:t>
      </w:r>
      <w:r w:rsidRPr="00142A12">
        <w:rPr>
          <w:vertAlign w:val="superscript"/>
        </w:rPr>
        <w:t>F</w:t>
      </w:r>
      <w:proofErr w:type="spellEnd"/>
      <w:r w:rsidR="00142A12">
        <w:t>(</w:t>
      </w:r>
      <w:r w:rsidR="00142A12" w:rsidRPr="00925310">
        <w:t>X</w:t>
      </w:r>
      <w:r w:rsidR="00142A12" w:rsidRPr="00142A12">
        <w:rPr>
          <w:vertAlign w:val="superscript"/>
        </w:rPr>
        <w:t>F</w:t>
      </w:r>
      <w:r w:rsidR="00142A12" w:rsidRPr="00925310">
        <w:t>;Θ</w:t>
      </w:r>
      <w:r w:rsidR="00142A12" w:rsidRPr="00142A12">
        <w:rPr>
          <w:vertAlign w:val="superscript"/>
        </w:rPr>
        <w:t>F</w:t>
      </w:r>
      <w:r w:rsidR="00142A12">
        <w:t>)</w:t>
      </w:r>
      <w:r w:rsidRPr="00925310">
        <w:t>，其中F上标表示精细阶段。 此阶段的目标是细化前一阶段的粗分割结果。 在实践中，P</w:t>
      </w:r>
      <w:r w:rsidRPr="00142A12">
        <w:rPr>
          <w:vertAlign w:val="superscript"/>
        </w:rPr>
        <w:t>F</w:t>
      </w:r>
      <w:r w:rsidRPr="00925310">
        <w:t>具有与X</w:t>
      </w:r>
      <w:r w:rsidRPr="00142A12">
        <w:rPr>
          <w:vertAlign w:val="superscript"/>
        </w:rPr>
        <w:t>F</w:t>
      </w:r>
      <w:r w:rsidRPr="00925310">
        <w:t>相同的体积尺寸，其</w:t>
      </w:r>
      <w:r w:rsidRPr="00142A12">
        <w:rPr>
          <w:highlight w:val="yellow"/>
        </w:rPr>
        <w:t>小于X</w:t>
      </w:r>
      <w:r w:rsidRPr="00142A12">
        <w:rPr>
          <w:highlight w:val="yellow"/>
          <w:vertAlign w:val="superscript"/>
        </w:rPr>
        <w:t>C</w:t>
      </w:r>
      <w:r w:rsidRPr="00142A12">
        <w:rPr>
          <w:highlight w:val="yellow"/>
        </w:rPr>
        <w:t>的原始尺寸</w:t>
      </w:r>
      <w:r w:rsidRPr="00925310">
        <w:t>。</w:t>
      </w:r>
    </w:p>
    <w:p w14:paraId="0960FDF3" w14:textId="6004A155" w:rsidR="00142A12" w:rsidRDefault="00142A12" w:rsidP="00114243">
      <w:pPr>
        <w:jc w:val="left"/>
      </w:pPr>
      <w:r>
        <w:rPr>
          <w:rFonts w:hint="eastAsia"/>
        </w:rPr>
        <w:t>3</w:t>
      </w:r>
      <w:r>
        <w:t>.3</w:t>
      </w:r>
    </w:p>
    <w:p w14:paraId="27CDD990" w14:textId="77777777" w:rsidR="00142A12" w:rsidRDefault="00142A12" w:rsidP="00114243">
      <w:pPr>
        <w:jc w:val="left"/>
      </w:pPr>
      <w:r w:rsidRPr="00142A12">
        <w:rPr>
          <w:rFonts w:hint="eastAsia"/>
        </w:rPr>
        <w:t>我们的分割任务是对</w:t>
      </w:r>
      <w:r w:rsidRPr="00142A12">
        <w:t>X</w:t>
      </w:r>
      <w:r w:rsidRPr="00142A12">
        <w:rPr>
          <w:vertAlign w:val="superscript"/>
        </w:rPr>
        <w:t>C</w:t>
      </w:r>
      <w:r w:rsidRPr="00142A12">
        <w:t>的每个体</w:t>
      </w:r>
      <w:proofErr w:type="gramStart"/>
      <w:r w:rsidRPr="00142A12">
        <w:t>素进行</w:t>
      </w:r>
      <w:proofErr w:type="gramEnd"/>
      <w:r w:rsidRPr="00142A12">
        <w:t>体积预测，因此我们需要将P</w:t>
      </w:r>
      <w:r w:rsidRPr="00142A12">
        <w:rPr>
          <w:vertAlign w:val="superscript"/>
        </w:rPr>
        <w:t>F</w:t>
      </w:r>
      <w:proofErr w:type="gramStart"/>
      <w:r w:rsidRPr="00142A12">
        <w:t>映射回完</w:t>
      </w:r>
      <w:proofErr w:type="gramEnd"/>
      <w:r w:rsidRPr="00142A12">
        <w:t>全相同的X</w:t>
      </w:r>
      <w:r w:rsidRPr="00142A12">
        <w:rPr>
          <w:vertAlign w:val="superscript"/>
        </w:rPr>
        <w:t>C</w:t>
      </w:r>
      <w:r w:rsidRPr="00142A12">
        <w:t>大小：</w:t>
      </w:r>
    </w:p>
    <w:p w14:paraId="2CAE330A" w14:textId="4095313E" w:rsidR="00142A12" w:rsidRDefault="00142A12" w:rsidP="00142A12">
      <w:pPr>
        <w:jc w:val="center"/>
      </w:pPr>
      <w:r>
        <w:rPr>
          <w:noProof/>
          <w:lang w:val="zh-CN"/>
        </w:rPr>
        <w:drawing>
          <wp:inline distT="0" distB="0" distL="0" distR="0" wp14:anchorId="43598D80" wp14:editId="26E88078">
            <wp:extent cx="2400300" cy="26008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7C7256.t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7285" cy="278179"/>
                    </a:xfrm>
                    <a:prstGeom prst="rect">
                      <a:avLst/>
                    </a:prstGeom>
                  </pic:spPr>
                </pic:pic>
              </a:graphicData>
            </a:graphic>
          </wp:inline>
        </w:drawing>
      </w:r>
    </w:p>
    <w:p w14:paraId="368EF376" w14:textId="4F67D856" w:rsidR="00142A12" w:rsidRDefault="00142A12" w:rsidP="00142A12">
      <w:pPr>
        <w:jc w:val="left"/>
      </w:pPr>
      <w:r w:rsidRPr="00142A12">
        <w:rPr>
          <w:rFonts w:hint="eastAsia"/>
        </w:rPr>
        <w:t>其中</w:t>
      </w:r>
      <w:r w:rsidR="00E20B50" w:rsidRPr="0050305E">
        <w:rPr>
          <w:rFonts w:ascii="等线" w:eastAsia="等线" w:hAnsi="等线" w:cs="Cambria"/>
          <w:b/>
        </w:rPr>
        <w:t>P</w:t>
      </w:r>
      <w:r w:rsidR="00E20B50" w:rsidRPr="0050305E">
        <w:rPr>
          <w:rFonts w:ascii="等线" w:eastAsia="等线" w:hAnsi="等线"/>
          <w:vertAlign w:val="superscript"/>
        </w:rPr>
        <w:t>C2F</w:t>
      </w:r>
      <w:r w:rsidRPr="00142A12">
        <w:t>表示最终的体积分割，</w:t>
      </w:r>
      <w:r w:rsidRPr="0050305E">
        <w:rPr>
          <w:rFonts w:ascii="等线" w:eastAsia="等线" w:hAnsi="等线"/>
          <w:noProof/>
        </w:rPr>
        <w:drawing>
          <wp:inline distT="0" distB="0" distL="0" distR="0" wp14:anchorId="43524A8E" wp14:editId="2537C995">
            <wp:extent cx="123825" cy="180975"/>
            <wp:effectExtent l="0" t="0" r="9525" b="9525"/>
            <wp:docPr id="32631" name="Picture 32631"/>
            <wp:cNvGraphicFramePr/>
            <a:graphic xmlns:a="http://schemas.openxmlformats.org/drawingml/2006/main">
              <a:graphicData uri="http://schemas.openxmlformats.org/drawingml/2006/picture">
                <pic:pic xmlns:pic="http://schemas.openxmlformats.org/drawingml/2006/picture">
                  <pic:nvPicPr>
                    <pic:cNvPr id="32631" name="Picture 32631"/>
                    <pic:cNvPicPr/>
                  </pic:nvPicPr>
                  <pic:blipFill rotWithShape="1">
                    <a:blip r:embed="rId12"/>
                    <a:srcRect l="63289" t="-13108" r="-9252" b="-9754"/>
                    <a:stretch/>
                  </pic:blipFill>
                  <pic:spPr bwMode="auto">
                    <a:xfrm>
                      <a:off x="0" y="0"/>
                      <a:ext cx="124664" cy="182201"/>
                    </a:xfrm>
                    <a:prstGeom prst="rect">
                      <a:avLst/>
                    </a:prstGeom>
                    <a:ln>
                      <a:noFill/>
                    </a:ln>
                    <a:extLst>
                      <a:ext uri="{53640926-AAD7-44D8-BBD7-CCE9431645EC}">
                        <a14:shadowObscured xmlns:a14="http://schemas.microsoft.com/office/drawing/2010/main"/>
                      </a:ext>
                    </a:extLst>
                  </pic:spPr>
                </pic:pic>
              </a:graphicData>
            </a:graphic>
          </wp:inline>
        </w:drawing>
      </w:r>
      <w:r w:rsidR="00465BE6">
        <w:rPr>
          <w:rFonts w:hint="eastAsia"/>
        </w:rPr>
        <w:t>表示</w:t>
      </w:r>
      <w:r w:rsidRPr="00142A12">
        <w:t>逐个元素的替换，并且在P</w:t>
      </w:r>
      <w:r w:rsidRPr="00E20B50">
        <w:rPr>
          <w:vertAlign w:val="superscript"/>
        </w:rPr>
        <w:t>F</w:t>
      </w:r>
      <w:r w:rsidRPr="00142A12">
        <w:t>，P</w:t>
      </w:r>
      <w:r w:rsidRPr="00E20B50">
        <w:rPr>
          <w:vertAlign w:val="superscript"/>
        </w:rPr>
        <w:t>C</w:t>
      </w:r>
      <w:r w:rsidRPr="00142A12">
        <w:t>，X</w:t>
      </w:r>
      <w:r w:rsidRPr="00E20B50">
        <w:rPr>
          <w:vertAlign w:val="superscript"/>
        </w:rPr>
        <w:t>F</w:t>
      </w:r>
      <w:r w:rsidRPr="00142A12">
        <w:t>和X</w:t>
      </w:r>
      <w:r w:rsidRPr="00E20B50">
        <w:rPr>
          <w:vertAlign w:val="superscript"/>
        </w:rPr>
        <w:t>C</w:t>
      </w:r>
      <w:r w:rsidRPr="00142A12">
        <w:t>上定义的</w:t>
      </w:r>
      <w:proofErr w:type="spellStart"/>
      <w:r w:rsidRPr="00142A12">
        <w:t>DeCrop</w:t>
      </w:r>
      <w:proofErr w:type="spellEnd"/>
      <w:r w:rsidRPr="00142A12">
        <w:t>操作是用P</w:t>
      </w:r>
      <w:r w:rsidRPr="00E20B50">
        <w:rPr>
          <w:vertAlign w:val="superscript"/>
        </w:rPr>
        <w:t>F</w:t>
      </w:r>
      <w:r w:rsidRPr="00142A12">
        <w:t>替换P</w:t>
      </w:r>
      <w:r w:rsidRPr="00E20B50">
        <w:rPr>
          <w:vertAlign w:val="superscript"/>
        </w:rPr>
        <w:t>C</w:t>
      </w:r>
      <w:r w:rsidRPr="00142A12">
        <w:t>内的预定</w:t>
      </w:r>
      <w:r w:rsidR="00E20B50">
        <w:rPr>
          <w:rFonts w:hint="eastAsia"/>
        </w:rPr>
        <w:t>义的</w:t>
      </w:r>
      <w:r w:rsidRPr="00142A12">
        <w:t>矩形立方体，其中替换</w:t>
      </w:r>
      <w:r w:rsidR="00706F58">
        <w:rPr>
          <w:rFonts w:hint="eastAsia"/>
        </w:rPr>
        <w:t>的</w:t>
      </w:r>
      <w:r w:rsidRPr="00142A12">
        <w:t>位置由</w:t>
      </w:r>
      <w:r w:rsidR="00706F58">
        <w:rPr>
          <w:rFonts w:hint="eastAsia"/>
        </w:rPr>
        <w:t>从等式4</w:t>
      </w:r>
      <w:r w:rsidRPr="00142A12">
        <w:t>X</w:t>
      </w:r>
      <w:r w:rsidRPr="00706F58">
        <w:rPr>
          <w:vertAlign w:val="superscript"/>
        </w:rPr>
        <w:t>C</w:t>
      </w:r>
      <w:r w:rsidRPr="00142A12">
        <w:t>中裁剪X</w:t>
      </w:r>
      <w:r w:rsidRPr="00706F58">
        <w:rPr>
          <w:vertAlign w:val="superscript"/>
        </w:rPr>
        <w:t>F</w:t>
      </w:r>
      <w:r w:rsidR="00706F58">
        <w:rPr>
          <w:rFonts w:hint="eastAsia"/>
        </w:rPr>
        <w:t>的定义给出</w:t>
      </w:r>
      <w:r w:rsidR="000F6ADD">
        <w:rPr>
          <w:rFonts w:hint="eastAsia"/>
        </w:rPr>
        <w:t>。</w:t>
      </w:r>
    </w:p>
    <w:p w14:paraId="70ADCB46" w14:textId="4F919B53" w:rsidR="00A13A6D" w:rsidRDefault="00025503" w:rsidP="00142A12">
      <w:pPr>
        <w:jc w:val="left"/>
      </w:pPr>
      <w:r w:rsidRPr="00025503">
        <w:rPr>
          <w:rFonts w:hint="eastAsia"/>
        </w:rPr>
        <w:t>总而言之，我们在测试过程中完整的基于</w:t>
      </w:r>
      <w:r w:rsidRPr="00025503">
        <w:t>3D的粗到细分割框架如图2所示。</w:t>
      </w:r>
    </w:p>
    <w:p w14:paraId="20008D4E" w14:textId="2C7F93E9" w:rsidR="00A13A6D" w:rsidRDefault="00A13A6D" w:rsidP="00142A12">
      <w:pPr>
        <w:jc w:val="left"/>
      </w:pPr>
      <w:r>
        <w:t>3.4</w:t>
      </w:r>
    </w:p>
    <w:p w14:paraId="355A15E8" w14:textId="2ECFBF71" w:rsidR="00A13A6D" w:rsidRDefault="00A13A6D" w:rsidP="00142A12">
      <w:pPr>
        <w:jc w:val="left"/>
      </w:pPr>
      <w:r w:rsidRPr="00A13A6D">
        <w:rPr>
          <w:rFonts w:hint="eastAsia"/>
        </w:rPr>
        <w:t>如图</w:t>
      </w:r>
      <w:r w:rsidRPr="00A13A6D">
        <w:t>3所示，我们提供了卷积网络架构的图示。 受V-Net [20]，3D U-Net [5]和</w:t>
      </w:r>
      <w:proofErr w:type="spellStart"/>
      <w:r w:rsidRPr="00A13A6D">
        <w:t>VoxResNet</w:t>
      </w:r>
      <w:proofErr w:type="spellEnd"/>
      <w:r w:rsidRPr="00A13A6D">
        <w:t xml:space="preserve"> [3]的启发，我们有一个编码器路径，后跟一个解码器路径，每个路径有四个分辨率步骤。 网络的左侧部分充当特征提取器以学习更高和更高级别的表示，而网络的右侧部分将紧凑特征解压缩为更精细和更精细的分辨率以预测每体素分段。 每层的填充和步幅（Conv，Pooling，</w:t>
      </w:r>
      <w:proofErr w:type="spellStart"/>
      <w:r w:rsidRPr="00A13A6D">
        <w:t>DeConv</w:t>
      </w:r>
      <w:proofErr w:type="spellEnd"/>
      <w:r w:rsidRPr="00A13A6D">
        <w:t>）都经过精心设计，以确保密集预测的输出与输入的大小相同。</w:t>
      </w:r>
    </w:p>
    <w:p w14:paraId="72F01269" w14:textId="3366072E" w:rsidR="00A0428A" w:rsidRDefault="00A0428A" w:rsidP="00142A12">
      <w:pPr>
        <w:jc w:val="left"/>
      </w:pPr>
      <w:r w:rsidRPr="00A0428A">
        <w:rPr>
          <w:rFonts w:hint="eastAsia"/>
        </w:rPr>
        <w:t>左侧的编码器子网分为不同的步骤，可以处理不同的分辨率。</w:t>
      </w:r>
      <w:r w:rsidRPr="00A0428A">
        <w:t xml:space="preserve"> 每个步骤由一到两个卷积组成，其中每个卷积由3×3×3卷积，然后是批量归一化（BN [13]）和整流线性单位</w:t>
      </w:r>
      <w:r w:rsidR="00584543">
        <w:rPr>
          <w:rFonts w:hint="eastAsia"/>
        </w:rPr>
        <w:t>(修正线性单元)</w:t>
      </w:r>
      <w:r w:rsidRPr="00A0428A">
        <w:t>（</w:t>
      </w:r>
      <w:proofErr w:type="spellStart"/>
      <w:r w:rsidRPr="00A0428A">
        <w:t>ReLU</w:t>
      </w:r>
      <w:proofErr w:type="spellEnd"/>
      <w:r w:rsidRPr="00A0428A">
        <w:t xml:space="preserve"> [22]）以达到更好的收敛，然后 最大</w:t>
      </w:r>
      <w:proofErr w:type="gramStart"/>
      <w:r w:rsidRPr="00A0428A">
        <w:t>池化层</w:t>
      </w:r>
      <w:proofErr w:type="gramEnd"/>
      <w:r w:rsidRPr="00A0428A">
        <w:t>，内核大小为2×2×2，</w:t>
      </w:r>
      <w:r w:rsidR="00753E45">
        <w:rPr>
          <w:rFonts w:hint="eastAsia"/>
        </w:rPr>
        <w:t>步长</w:t>
      </w:r>
      <w:r w:rsidRPr="00A0428A">
        <w:t>大小为2，以降低分辨率并学习更紧凑的</w:t>
      </w:r>
      <w:r w:rsidR="000C15D4">
        <w:rPr>
          <w:rFonts w:hint="eastAsia"/>
        </w:rPr>
        <w:t>特征</w:t>
      </w:r>
      <w:r w:rsidRPr="00A0428A">
        <w:t>。 通过max-pooling实现的下采样操作可以减小中间特征映射的大小，同时增加</w:t>
      </w:r>
      <w:r w:rsidR="0008676D">
        <w:rPr>
          <w:rFonts w:hint="eastAsia"/>
        </w:rPr>
        <w:t>感受野</w:t>
      </w:r>
      <w:r w:rsidRPr="00A0428A">
        <w:t>的大小。 在给定有限的计算资源的情况下，具有较少的激活</w:t>
      </w:r>
      <w:r w:rsidR="00A524DB">
        <w:rPr>
          <w:rFonts w:hint="eastAsia"/>
        </w:rPr>
        <w:t>函数</w:t>
      </w:r>
      <w:r w:rsidRPr="00A0428A">
        <w:t>使得在特征聚合期间可以使</w:t>
      </w:r>
      <w:r w:rsidRPr="00DB5BF0">
        <w:rPr>
          <w:color w:val="FF0000"/>
        </w:rPr>
        <w:t>信道的数量加倍</w:t>
      </w:r>
      <w:r w:rsidRPr="00A0428A">
        <w:t>。</w:t>
      </w:r>
    </w:p>
    <w:p w14:paraId="6C2E3DB5" w14:textId="063625F1" w:rsidR="00DB5BF0" w:rsidRDefault="00DB5BF0" w:rsidP="00142A12">
      <w:pPr>
        <w:jc w:val="left"/>
        <w:rPr>
          <w:highlight w:val="yellow"/>
        </w:rPr>
      </w:pPr>
      <w:r w:rsidRPr="00DB5BF0">
        <w:rPr>
          <w:rFonts w:hint="eastAsia"/>
        </w:rPr>
        <w:t>右侧的解码器</w:t>
      </w:r>
      <w:proofErr w:type="gramStart"/>
      <w:r w:rsidRPr="00DB5BF0">
        <w:rPr>
          <w:rFonts w:hint="eastAsia"/>
        </w:rPr>
        <w:t>子网络</w:t>
      </w:r>
      <w:proofErr w:type="gramEnd"/>
      <w:r w:rsidRPr="00DB5BF0">
        <w:rPr>
          <w:rFonts w:hint="eastAsia"/>
        </w:rPr>
        <w:t>由几个步骤组成，这些步骤也可以在不同的分辨率上运行。</w:t>
      </w:r>
      <w:r w:rsidRPr="00DB5BF0">
        <w:t xml:space="preserve"> 每个步骤有两个卷积，每个卷积后跟一个</w:t>
      </w:r>
      <w:proofErr w:type="spellStart"/>
      <w:r w:rsidRPr="00DB5BF0">
        <w:t>BatchNorm</w:t>
      </w:r>
      <w:proofErr w:type="spellEnd"/>
      <w:r w:rsidRPr="00DB5BF0">
        <w:t>和一个</w:t>
      </w:r>
      <w:proofErr w:type="spellStart"/>
      <w:r w:rsidRPr="00DB5BF0">
        <w:t>ReLU</w:t>
      </w:r>
      <w:proofErr w:type="spellEnd"/>
      <w:r w:rsidRPr="00DB5BF0">
        <w:t>，然后连接一个</w:t>
      </w:r>
      <w:r w:rsidR="00973916">
        <w:rPr>
          <w:rFonts w:hint="eastAsia"/>
        </w:rPr>
        <w:t>卷积核大小</w:t>
      </w:r>
      <w:r w:rsidRPr="00DB5BF0">
        <w:t>为4×4×4和</w:t>
      </w:r>
      <w:r w:rsidR="00973916">
        <w:rPr>
          <w:rFonts w:hint="eastAsia"/>
        </w:rPr>
        <w:t>步长为2</w:t>
      </w:r>
      <w:r w:rsidRPr="00DB5BF0">
        <w:t>的反卷积，</w:t>
      </w:r>
      <w:r w:rsidR="00990F39">
        <w:rPr>
          <w:rFonts w:hint="eastAsia"/>
        </w:rPr>
        <w:t>来扩大特征图</w:t>
      </w:r>
      <w:r w:rsidRPr="00DB5BF0">
        <w:t>，</w:t>
      </w:r>
      <w:r w:rsidR="00E12A65">
        <w:rPr>
          <w:rFonts w:hint="eastAsia"/>
        </w:rPr>
        <w:t>在最后一层</w:t>
      </w:r>
      <w:r w:rsidR="00440D68">
        <w:rPr>
          <w:rFonts w:hint="eastAsia"/>
        </w:rPr>
        <w:t>最终</w:t>
      </w:r>
      <w:r w:rsidRPr="00DB5BF0">
        <w:t>预测分割掩码。通过</w:t>
      </w:r>
      <w:r w:rsidR="00B1078D">
        <w:rPr>
          <w:rFonts w:hint="eastAsia"/>
        </w:rPr>
        <w:t>反</w:t>
      </w:r>
      <w:r w:rsidRPr="00DB5BF0">
        <w:t>卷积执行的上采样操作扩大了每个步骤之间的分辨率</w:t>
      </w:r>
      <w:r w:rsidRPr="00A62AF7">
        <w:rPr>
          <w:highlight w:val="yellow"/>
        </w:rPr>
        <w:t>，这中间激活</w:t>
      </w:r>
      <w:r w:rsidR="0057792E" w:rsidRPr="00A62AF7">
        <w:rPr>
          <w:rFonts w:hint="eastAsia"/>
          <w:highlight w:val="yellow"/>
        </w:rPr>
        <w:t>函数增加了尺寸</w:t>
      </w:r>
      <w:r w:rsidRPr="00A62AF7">
        <w:rPr>
          <w:highlight w:val="yellow"/>
        </w:rPr>
        <w:t>，因此由于GPU卡的有限存储器，我们需要将信道数量减半。</w:t>
      </w:r>
    </w:p>
    <w:p w14:paraId="665A50B6" w14:textId="1336BB32" w:rsidR="00A62AF7" w:rsidRDefault="00A62AF7" w:rsidP="00142A12">
      <w:pPr>
        <w:jc w:val="left"/>
      </w:pPr>
      <w:r w:rsidRPr="00A62AF7">
        <w:rPr>
          <w:rFonts w:hint="eastAsia"/>
        </w:rPr>
        <w:t>除了左子网和右子网之外，</w:t>
      </w:r>
      <w:r w:rsidRPr="003C2E3B">
        <w:rPr>
          <w:rFonts w:hint="eastAsia"/>
          <w:highlight w:val="yellow"/>
        </w:rPr>
        <w:t>我们还建立了一个</w:t>
      </w:r>
      <w:r w:rsidR="00D72323" w:rsidRPr="003C2E3B">
        <w:rPr>
          <w:rFonts w:hint="eastAsia"/>
          <w:highlight w:val="yellow"/>
        </w:rPr>
        <w:t>残差</w:t>
      </w:r>
      <w:r w:rsidRPr="003C2E3B">
        <w:rPr>
          <w:rFonts w:hint="eastAsia"/>
          <w:highlight w:val="yellow"/>
        </w:rPr>
        <w:t>连接</w:t>
      </w:r>
      <w:r w:rsidRPr="003C2E3B">
        <w:rPr>
          <w:highlight w:val="yellow"/>
        </w:rPr>
        <w:t>[12]来</w:t>
      </w:r>
      <w:r w:rsidR="00D407BF" w:rsidRPr="003C2E3B">
        <w:rPr>
          <w:rFonts w:hint="eastAsia"/>
          <w:highlight w:val="yellow"/>
        </w:rPr>
        <w:t>连接</w:t>
      </w:r>
      <w:r w:rsidRPr="003C2E3B">
        <w:rPr>
          <w:highlight w:val="yellow"/>
        </w:rPr>
        <w:t>低层和高层之间的特征</w:t>
      </w:r>
      <w:r w:rsidRPr="00A62AF7">
        <w:t>。 在前</w:t>
      </w:r>
      <w:proofErr w:type="gramStart"/>
      <w:r w:rsidRPr="00A62AF7">
        <w:t>向阶段</w:t>
      </w:r>
      <w:proofErr w:type="gramEnd"/>
      <w:r w:rsidRPr="00A62AF7">
        <w:t>期间，由网络提取的低级提示被直接添加到高级别提示，这可以帮助</w:t>
      </w:r>
      <w:r w:rsidR="00854284">
        <w:rPr>
          <w:rFonts w:hint="eastAsia"/>
        </w:rPr>
        <w:t>精细化</w:t>
      </w:r>
      <w:r w:rsidRPr="00A62AF7">
        <w:t>精细缩放的</w:t>
      </w:r>
      <w:r w:rsidR="00610A99">
        <w:rPr>
          <w:rFonts w:hint="eastAsia"/>
        </w:rPr>
        <w:t>分割</w:t>
      </w:r>
      <w:r w:rsidRPr="00A62AF7">
        <w:t>，例如，</w:t>
      </w:r>
      <w:r w:rsidR="001A38C1" w:rsidRPr="001A38C1">
        <w:rPr>
          <w:rFonts w:hint="eastAsia"/>
        </w:rPr>
        <w:t>靠近边界的小部分，由于高级层的感受野大，因此在特征聚合期间可能会被忽略</w:t>
      </w:r>
      <w:r w:rsidR="001A38C1">
        <w:rPr>
          <w:rFonts w:hint="eastAsia"/>
        </w:rPr>
        <w:t>。</w:t>
      </w:r>
      <w:r w:rsidRPr="00A62AF7">
        <w:t>对于</w:t>
      </w:r>
      <w:r w:rsidR="001A38C1">
        <w:rPr>
          <w:rFonts w:hint="eastAsia"/>
        </w:rPr>
        <w:t>反向传播</w:t>
      </w:r>
      <w:r w:rsidR="007C1ADE">
        <w:rPr>
          <w:rFonts w:hint="eastAsia"/>
        </w:rPr>
        <w:t>阶段</w:t>
      </w:r>
      <w:r w:rsidRPr="00A62AF7">
        <w:t>，高</w:t>
      </w:r>
      <w:r w:rsidR="004E6ACB">
        <w:rPr>
          <w:rFonts w:hint="eastAsia"/>
        </w:rPr>
        <w:t>级别</w:t>
      </w:r>
      <w:r w:rsidRPr="00A62AF7">
        <w:t>层的监督线索可以通过</w:t>
      </w:r>
      <w:r w:rsidR="009E6D32">
        <w:rPr>
          <w:rFonts w:hint="eastAsia"/>
        </w:rPr>
        <w:t>残差</w:t>
      </w:r>
      <w:r w:rsidRPr="00A62AF7">
        <w:t>连接通过快捷方式反向传播。 这种机制可以防止网络梯度消失和爆炸[9]，这阻碍了训练期间的网络融合。</w:t>
      </w:r>
    </w:p>
    <w:p w14:paraId="4919832D" w14:textId="4C54BC46" w:rsidR="003F3035" w:rsidRDefault="00FB095F" w:rsidP="00142A12">
      <w:pPr>
        <w:jc w:val="left"/>
      </w:pPr>
      <w:r w:rsidRPr="00FB095F">
        <w:rPr>
          <w:rFonts w:hint="eastAsia"/>
        </w:rPr>
        <w:t>我们有一个主流损耗层从“</w:t>
      </w:r>
      <w:r w:rsidRPr="00FB095F">
        <w:t>Res / Conv1b”连接到另外两个辅助损耗层，分别从“Conv2b”和“Conv3b”连接到</w:t>
      </w:r>
      <w:r>
        <w:rPr>
          <w:rFonts w:hint="eastAsia"/>
        </w:rPr>
        <w:t>ground</w:t>
      </w:r>
      <w:r>
        <w:t xml:space="preserve"> truth</w:t>
      </w:r>
      <w:r w:rsidRPr="00FB095F">
        <w:t xml:space="preserve">标签。 </w:t>
      </w:r>
      <w:r w:rsidR="00CB32C1" w:rsidRPr="00CB32C1">
        <w:rPr>
          <w:rFonts w:hint="eastAsia"/>
        </w:rPr>
        <w:t>对于“</w:t>
      </w:r>
      <w:r w:rsidR="00CB32C1" w:rsidRPr="00CB32C1">
        <w:t>Res / Conv1b”中的主流丢失作为与输入之一具有相同数据流大小的最后一层，</w:t>
      </w:r>
      <w:r w:rsidR="00CB32C1" w:rsidRPr="009C3257">
        <w:rPr>
          <w:highlight w:val="yellow"/>
        </w:rPr>
        <w:t>遵循1×1×1卷积以将通道数减少到标签类的数量</w:t>
      </w:r>
      <w:r w:rsidR="00CB32C1" w:rsidRPr="00CB32C1">
        <w:t>， 在我们的案例中是2</w:t>
      </w:r>
      <w:r w:rsidRPr="00FB095F">
        <w:t>。</w:t>
      </w:r>
      <w:r w:rsidR="00785FE3" w:rsidRPr="00785FE3">
        <w:rPr>
          <w:rFonts w:hint="eastAsia"/>
        </w:rPr>
        <w:t>对于两个辅助损耗层，</w:t>
      </w:r>
      <w:r w:rsidR="00785FE3">
        <w:rPr>
          <w:rFonts w:hint="eastAsia"/>
        </w:rPr>
        <w:t>反</w:t>
      </w:r>
      <w:r w:rsidR="00785FE3" w:rsidRPr="00785FE3">
        <w:rPr>
          <w:rFonts w:hint="eastAsia"/>
        </w:rPr>
        <w:t>卷积层连接到上采样特征图以与输入相同。</w:t>
      </w:r>
    </w:p>
    <w:p w14:paraId="69C7A4B1" w14:textId="38B93610" w:rsidR="00CB32C1" w:rsidRDefault="00CB32C1" w:rsidP="00142A12">
      <w:pPr>
        <w:jc w:val="left"/>
      </w:pPr>
      <w:r w:rsidRPr="00CB32C1">
        <w:rPr>
          <w:rFonts w:hint="eastAsia"/>
        </w:rPr>
        <w:lastRenderedPageBreak/>
        <w:t>辅助损耗所施加的深度监督为超参数选择提供了鲁棒性，因为低级层</w:t>
      </w:r>
      <w:r w:rsidR="00AF4A79">
        <w:rPr>
          <w:rFonts w:hint="eastAsia"/>
        </w:rPr>
        <w:t>与</w:t>
      </w:r>
      <w:r w:rsidRPr="00CB32C1">
        <w:rPr>
          <w:rFonts w:hint="eastAsia"/>
        </w:rPr>
        <w:t>直接分段损失</w:t>
      </w:r>
      <w:r w:rsidR="00AF4A79">
        <w:rPr>
          <w:rFonts w:hint="eastAsia"/>
        </w:rPr>
        <w:t>有关</w:t>
      </w:r>
      <w:r w:rsidRPr="00CB32C1">
        <w:rPr>
          <w:rFonts w:hint="eastAsia"/>
        </w:rPr>
        <w:t>，导致更快的收敛速度。</w:t>
      </w:r>
      <w:r w:rsidRPr="00CB32C1">
        <w:t>在整个工作中，</w:t>
      </w:r>
      <w:r w:rsidR="00A3411A" w:rsidRPr="00A3411A">
        <w:rPr>
          <w:rFonts w:hint="eastAsia"/>
        </w:rPr>
        <w:t>我们有两个辅助分支，其中默认参数在方程式</w:t>
      </w:r>
      <w:r w:rsidR="00A3411A" w:rsidRPr="00A3411A">
        <w:t>3中为ξ1= 0.2和ξ2= 0.4，以控制深度监管与主流损失相比的重要性，以控制所有分割网络。</w:t>
      </w:r>
    </w:p>
    <w:p w14:paraId="345BDFAD" w14:textId="28919489" w:rsidR="00B268F1" w:rsidRDefault="00B268F1" w:rsidP="00142A12">
      <w:pPr>
        <w:jc w:val="left"/>
      </w:pPr>
      <w:r w:rsidRPr="00B268F1">
        <w:rPr>
          <w:rFonts w:hint="eastAsia"/>
        </w:rPr>
        <w:t>如表</w:t>
      </w:r>
      <w:r w:rsidRPr="00B268F1">
        <w:t>1所示，我们从四个方面给出了网络配置的详细比较：长剩余连接，短剩余连接，深度监督和损失</w:t>
      </w:r>
      <w:r w:rsidR="009E2CCD">
        <w:rPr>
          <w:rFonts w:hint="eastAsia"/>
        </w:rPr>
        <w:t>函数</w:t>
      </w:r>
      <w:r w:rsidRPr="00B268F1">
        <w:t>。 我们的骨干网络架构，名为“</w:t>
      </w:r>
      <w:proofErr w:type="spellStart"/>
      <w:r w:rsidRPr="00B268F1">
        <w:t>ResDSN</w:t>
      </w:r>
      <w:proofErr w:type="spellEnd"/>
      <w:r w:rsidRPr="00B268F1">
        <w:t>”，与</w:t>
      </w:r>
      <w:proofErr w:type="spellStart"/>
      <w:r w:rsidRPr="00B268F1">
        <w:t>VoxResNet</w:t>
      </w:r>
      <w:proofErr w:type="spellEnd"/>
      <w:r w:rsidRPr="00B268F1">
        <w:t xml:space="preserve"> [3]，3D HED [19]，3D DSN [6]和</w:t>
      </w:r>
      <w:proofErr w:type="spellStart"/>
      <w:r w:rsidRPr="00B268F1">
        <w:t>MixedResNet</w:t>
      </w:r>
      <w:proofErr w:type="spellEnd"/>
      <w:r w:rsidRPr="00B268F1">
        <w:t xml:space="preserve"> [32]相比，在长剩余连接和短剩余连接的组合方面提出了不同的策略。]。 在该表中，我们还描绘了“</w:t>
      </w:r>
      <w:proofErr w:type="spellStart"/>
      <w:r w:rsidRPr="00B268F1">
        <w:t>FResDSN</w:t>
      </w:r>
      <w:proofErr w:type="spellEnd"/>
      <w:r w:rsidRPr="00B268F1">
        <w:t>”和“</w:t>
      </w:r>
      <w:proofErr w:type="spellStart"/>
      <w:r w:rsidRPr="00B268F1">
        <w:t>SResDSN</w:t>
      </w:r>
      <w:proofErr w:type="spellEnd"/>
      <w:r w:rsidRPr="00B268F1">
        <w:t>”，其中“</w:t>
      </w:r>
      <w:proofErr w:type="spellStart"/>
      <w:r w:rsidRPr="00B268F1">
        <w:t>FResDSN</w:t>
      </w:r>
      <w:proofErr w:type="spellEnd"/>
      <w:r w:rsidRPr="00B268F1">
        <w:t>”和“</w:t>
      </w:r>
      <w:proofErr w:type="spellStart"/>
      <w:r w:rsidRPr="00B268F1">
        <w:t>SResDSN</w:t>
      </w:r>
      <w:proofErr w:type="spellEnd"/>
      <w:r w:rsidRPr="00B268F1">
        <w:t>”分别类似于</w:t>
      </w:r>
      <w:proofErr w:type="spellStart"/>
      <w:r w:rsidRPr="00B268F1">
        <w:t>MixedResNet</w:t>
      </w:r>
      <w:proofErr w:type="spellEnd"/>
      <w:r w:rsidRPr="00B268F1">
        <w:t xml:space="preserve"> [32]和</w:t>
      </w:r>
      <w:proofErr w:type="spellStart"/>
      <w:r w:rsidRPr="00B268F1">
        <w:t>VoxResNet</w:t>
      </w:r>
      <w:proofErr w:type="spellEnd"/>
      <w:r w:rsidRPr="00B268F1">
        <w:t xml:space="preserve"> [3]。</w:t>
      </w:r>
      <w:r w:rsidR="00B828FF" w:rsidRPr="00B828FF">
        <w:rPr>
          <w:rFonts w:hint="eastAsia"/>
        </w:rPr>
        <w:t>我们的定量实验证实了这一点。</w:t>
      </w:r>
      <w:r w:rsidR="00B828FF" w:rsidRPr="00B828FF">
        <w:t xml:space="preserve"> 5.1，而不是向网络添加短剩余连接，例如“</w:t>
      </w:r>
      <w:proofErr w:type="spellStart"/>
      <w:r w:rsidR="00B828FF" w:rsidRPr="00B828FF">
        <w:t>FResDSN</w:t>
      </w:r>
      <w:proofErr w:type="spellEnd"/>
      <w:r w:rsidR="00B828FF" w:rsidRPr="00B828FF">
        <w:t>”和“</w:t>
      </w:r>
      <w:proofErr w:type="spellStart"/>
      <w:r w:rsidR="00B828FF" w:rsidRPr="00B828FF">
        <w:t>SResDSN</w:t>
      </w:r>
      <w:proofErr w:type="spellEnd"/>
      <w:r w:rsidR="00B828FF" w:rsidRPr="00B828FF">
        <w:t>”，我们只</w:t>
      </w:r>
      <w:proofErr w:type="gramStart"/>
      <w:r w:rsidR="00B828FF" w:rsidRPr="00B828FF">
        <w:t>选择长</w:t>
      </w:r>
      <w:proofErr w:type="gramEnd"/>
      <w:r w:rsidR="00B828FF" w:rsidRPr="00B828FF">
        <w:t>剩余</w:t>
      </w:r>
      <w:r w:rsidR="00B828FF">
        <w:rPr>
          <w:rFonts w:hint="eastAsia"/>
        </w:rPr>
        <w:t>每元素相加</w:t>
      </w:r>
      <w:r w:rsidR="00B828FF" w:rsidRPr="00B828FF">
        <w:t>，这可以在计算上更有效，同时甚至比“</w:t>
      </w:r>
      <w:proofErr w:type="spellStart"/>
      <w:r w:rsidR="00B828FF" w:rsidRPr="00B828FF">
        <w:t>FResDSN</w:t>
      </w:r>
      <w:proofErr w:type="spellEnd"/>
      <w:r w:rsidR="00B828FF" w:rsidRPr="00B828FF">
        <w:t>”架构表现更好。 配有长短路残余连接。</w:t>
      </w:r>
      <w:r w:rsidR="00B828FF" w:rsidRPr="00B828FF">
        <w:rPr>
          <w:rFonts w:hint="eastAsia"/>
        </w:rPr>
        <w:t>此外，</w:t>
      </w:r>
      <w:proofErr w:type="spellStart"/>
      <w:r w:rsidR="00B828FF" w:rsidRPr="00B828FF">
        <w:t>ResDSN</w:t>
      </w:r>
      <w:proofErr w:type="spellEnd"/>
      <w:r w:rsidR="00B828FF" w:rsidRPr="00B828FF">
        <w:t>在V-Net [20]和3D U-Net [5]方面存在明显差异。 一方面，与将低级局部特征连接到更高级别全局特征的3D U-Net和V-Net相比，我们采用这些特征之间的元素之和，输出更</w:t>
      </w:r>
      <w:proofErr w:type="gramStart"/>
      <w:r w:rsidR="00B828FF" w:rsidRPr="00B828FF">
        <w:t>少数量</w:t>
      </w:r>
      <w:proofErr w:type="gramEnd"/>
      <w:r w:rsidR="00B828FF" w:rsidRPr="00B828FF">
        <w:t>的通道以进行有效计算。 另一方面，</w:t>
      </w:r>
      <w:r w:rsidR="00B828FF" w:rsidRPr="00B828FF">
        <w:rPr>
          <w:highlight w:val="yellow"/>
        </w:rPr>
        <w:t>我们通过辅助损耗将深度监督引入网络</w:t>
      </w:r>
      <w:r w:rsidR="00B828FF" w:rsidRPr="00B828FF">
        <w:t>，以产生更好的收敛。</w:t>
      </w:r>
    </w:p>
    <w:p w14:paraId="73FC0A8E" w14:textId="2E6B543E" w:rsidR="00B828FF" w:rsidRDefault="00B828FF" w:rsidP="00142A12">
      <w:pPr>
        <w:jc w:val="left"/>
      </w:pPr>
      <w:r>
        <w:rPr>
          <w:rFonts w:hint="eastAsia"/>
        </w:rPr>
        <w:t>4:、</w:t>
      </w:r>
    </w:p>
    <w:p w14:paraId="668B909C" w14:textId="5322566B" w:rsidR="00B828FF" w:rsidRDefault="00B828FF" w:rsidP="00142A12">
      <w:pPr>
        <w:jc w:val="left"/>
      </w:pPr>
      <w:r w:rsidRPr="00B828FF">
        <w:rPr>
          <w:rFonts w:hint="eastAsia"/>
        </w:rPr>
        <w:t>在本节中，我们首先详细描述我们如何分别在粗略和精细阶段进行训练和测试。</w:t>
      </w:r>
      <w:r w:rsidRPr="00B828FF">
        <w:t xml:space="preserve"> 然后我们将比较我们提出的方法与两个胰腺数据集上的先前技术水平：NIH胰腺数据集[25]和JHMI病理胰腺数据集[33]。</w:t>
      </w:r>
    </w:p>
    <w:p w14:paraId="675A286D" w14:textId="3BB15685" w:rsidR="000251EA" w:rsidRDefault="007438A1" w:rsidP="00142A12">
      <w:pPr>
        <w:jc w:val="left"/>
      </w:pPr>
      <w:r>
        <w:rPr>
          <w:rFonts w:hint="eastAsia"/>
        </w:rPr>
        <w:t>4</w:t>
      </w:r>
      <w:r>
        <w:t xml:space="preserve">.1 </w:t>
      </w:r>
      <w:r>
        <w:rPr>
          <w:rFonts w:hint="eastAsia"/>
        </w:rPr>
        <w:t>网络训练和测试</w:t>
      </w:r>
    </w:p>
    <w:p w14:paraId="3B1826D6" w14:textId="77777777" w:rsidR="00E142AA" w:rsidRDefault="007438A1" w:rsidP="00142A12">
      <w:pPr>
        <w:jc w:val="left"/>
      </w:pPr>
      <w:r w:rsidRPr="007438A1">
        <w:rPr>
          <w:rFonts w:hint="eastAsia"/>
        </w:rPr>
        <w:t>我们所有的实验都在配备</w:t>
      </w:r>
      <w:r w:rsidRPr="007438A1">
        <w:t>NVIDIA TITAN X（Pascal）GPU的桌面上运行，深度神经网络基于CAFFE [14]平台实现，该平台定制为支持所有必要层的3D操作，例如“卷积”，“反卷积”</w:t>
      </w:r>
      <w:r w:rsidR="00647D7B" w:rsidRPr="00647D7B">
        <w:rPr>
          <w:rFonts w:hint="eastAsia"/>
        </w:rPr>
        <w:t>对于数据预处理，我们简单地将原始强度值截断为</w:t>
      </w:r>
      <w:r w:rsidR="00647D7B" w:rsidRPr="00647D7B">
        <w:t>[-100,240]，然后将每个原始CT情况标准化为均值</w:t>
      </w:r>
      <w:r w:rsidR="00647D7B">
        <w:rPr>
          <w:rFonts w:hint="eastAsia"/>
        </w:rPr>
        <w:t>为零</w:t>
      </w:r>
      <w:r w:rsidR="00647D7B" w:rsidRPr="00647D7B">
        <w:t>和方差</w:t>
      </w:r>
      <w:r w:rsidR="00647D7B">
        <w:rPr>
          <w:rFonts w:hint="eastAsia"/>
        </w:rPr>
        <w:t>为1</w:t>
      </w:r>
      <w:r w:rsidR="00647D7B" w:rsidRPr="00647D7B">
        <w:t>，以减少由医学图像的物理过程引起的数据差异。</w:t>
      </w:r>
      <w:r w:rsidR="007B0BC3" w:rsidRPr="007B0BC3">
        <w:rPr>
          <w:rFonts w:hint="eastAsia"/>
        </w:rPr>
        <w:t>至于</w:t>
      </w:r>
      <w:r w:rsidR="007B0BC3">
        <w:rPr>
          <w:rFonts w:hint="eastAsia"/>
        </w:rPr>
        <w:t>训练</w:t>
      </w:r>
      <w:r w:rsidR="007B0BC3" w:rsidRPr="007B0BC3">
        <w:rPr>
          <w:rFonts w:hint="eastAsia"/>
        </w:rPr>
        <w:t>阶段的数据</w:t>
      </w:r>
      <w:r w:rsidR="00270A80">
        <w:rPr>
          <w:rFonts w:hint="eastAsia"/>
        </w:rPr>
        <w:t>增强</w:t>
      </w:r>
      <w:r w:rsidR="007B0BC3" w:rsidRPr="007B0BC3">
        <w:rPr>
          <w:rFonts w:hint="eastAsia"/>
        </w:rPr>
        <w:t>，与其他人使用的复杂处理不同，</w:t>
      </w:r>
      <w:r w:rsidR="00270A80">
        <w:rPr>
          <w:rFonts w:hint="eastAsia"/>
        </w:rPr>
        <w:t>例如，</w:t>
      </w:r>
      <w:r w:rsidR="00270A80" w:rsidRPr="00270A80">
        <w:rPr>
          <w:rFonts w:hint="eastAsia"/>
        </w:rPr>
        <w:t>弹性变形，我们对所有训练</w:t>
      </w:r>
      <w:r w:rsidR="00270A80">
        <w:rPr>
          <w:rFonts w:hint="eastAsia"/>
        </w:rPr>
        <w:t>切片</w:t>
      </w:r>
      <w:r w:rsidR="00270A80" w:rsidRPr="00270A80">
        <w:rPr>
          <w:rFonts w:hint="eastAsia"/>
        </w:rPr>
        <w:t>采用简单但有效的增强，即旋转（</w:t>
      </w:r>
      <w:r w:rsidR="00AD6F48">
        <w:t>90</w:t>
      </w:r>
      <w:r w:rsidR="00AD6F48" w:rsidRPr="00AD6F48">
        <w:rPr>
          <w:rFonts w:ascii="微软雅黑" w:eastAsia="微软雅黑" w:hAnsi="微软雅黑" w:cs="微软雅黑" w:hint="eastAsia"/>
        </w:rPr>
        <w:t>◦</w:t>
      </w:r>
      <w:r w:rsidR="00AD6F48">
        <w:t xml:space="preserve"> , 180</w:t>
      </w:r>
      <w:r w:rsidR="00AD6F48" w:rsidRPr="00AD6F48">
        <w:rPr>
          <w:rFonts w:ascii="微软雅黑" w:eastAsia="微软雅黑" w:hAnsi="微软雅黑" w:cs="微软雅黑" w:hint="eastAsia"/>
        </w:rPr>
        <w:t>◦</w:t>
      </w:r>
      <w:r w:rsidR="00270A80" w:rsidRPr="00270A80">
        <w:rPr>
          <w:rFonts w:hint="eastAsia"/>
        </w:rPr>
        <w:t>和</w:t>
      </w:r>
      <w:r w:rsidR="00270A80" w:rsidRPr="00270A80">
        <w:t>270°）并在所有三个轴（轴向，</w:t>
      </w:r>
      <w:proofErr w:type="gramStart"/>
      <w:r w:rsidR="00270A80" w:rsidRPr="00270A80">
        <w:t>矢</w:t>
      </w:r>
      <w:proofErr w:type="gramEnd"/>
      <w:r w:rsidR="00270A80" w:rsidRPr="00270A80">
        <w:t>状和冠状）上翻转，以增加3D训练样本的数量</w:t>
      </w:r>
      <w:r w:rsidR="00AD6F48">
        <w:rPr>
          <w:rFonts w:hint="eastAsia"/>
        </w:rPr>
        <w:t>，</w:t>
      </w:r>
      <w:r w:rsidR="00AD6F48" w:rsidRPr="00AD6F48">
        <w:rPr>
          <w:rFonts w:hint="eastAsia"/>
        </w:rPr>
        <w:t>这可以通过昂贵的人类注释来减轻</w:t>
      </w:r>
      <w:r w:rsidR="00AD6F48" w:rsidRPr="00AD6F48">
        <w:t>CT扫描的稀缺性。</w:t>
      </w:r>
      <w:r w:rsidR="00E142AA" w:rsidRPr="00E142AA">
        <w:rPr>
          <w:rFonts w:hint="eastAsia"/>
        </w:rPr>
        <w:t>请注意，</w:t>
      </w:r>
      <w:r w:rsidR="00E142AA" w:rsidRPr="002D4144">
        <w:rPr>
          <w:rFonts w:hint="eastAsia"/>
          <w:highlight w:val="yellow"/>
        </w:rPr>
        <w:t>不同的</w:t>
      </w:r>
      <w:r w:rsidR="00E142AA" w:rsidRPr="002D4144">
        <w:rPr>
          <w:highlight w:val="yellow"/>
        </w:rPr>
        <w:t>CT情况具有不同的物理分辨率</w:t>
      </w:r>
      <w:r w:rsidR="00E142AA" w:rsidRPr="00E142AA">
        <w:t xml:space="preserve">，但我们保持其分辨率不变。 </w:t>
      </w:r>
      <w:r w:rsidR="00E142AA" w:rsidRPr="002464F9">
        <w:rPr>
          <w:highlight w:val="yellow"/>
        </w:rPr>
        <w:t>我们所有网络的输入大小用WI×HI×DI表示，其中WI = HI = DI = 64。</w:t>
      </w:r>
    </w:p>
    <w:p w14:paraId="1D51113F" w14:textId="34E8A6E2" w:rsidR="007438A1" w:rsidRDefault="00E142AA" w:rsidP="00142A12">
      <w:pPr>
        <w:jc w:val="left"/>
      </w:pPr>
      <w:r w:rsidRPr="00E142AA">
        <w:rPr>
          <w:rFonts w:hint="eastAsia"/>
        </w:rPr>
        <w:t>对于粗阶段，我们在训练阶段从整个</w:t>
      </w:r>
      <w:r w:rsidRPr="00E142AA">
        <w:t>CT扫描中随机采样</w:t>
      </w:r>
      <w:proofErr w:type="gramStart"/>
      <w:r w:rsidRPr="00E142AA">
        <w:t>64×64×</w:t>
      </w:r>
      <w:proofErr w:type="gramEnd"/>
      <w:r w:rsidRPr="00E142AA">
        <w:t>64子体积。 在这种情况下，子体积可以覆盖一部分胰腺体素，或者可以从具有非胰腺体素的区域裁剪，</w:t>
      </w:r>
      <w:r>
        <w:rPr>
          <w:rFonts w:hint="eastAsia"/>
        </w:rPr>
        <w:t>作</w:t>
      </w:r>
      <w:proofErr w:type="gramStart"/>
      <w:r>
        <w:rPr>
          <w:rFonts w:hint="eastAsia"/>
        </w:rPr>
        <w:t>为</w:t>
      </w:r>
      <w:r w:rsidR="00CF23C4" w:rsidRPr="00CF23C4">
        <w:rPr>
          <w:rFonts w:hint="eastAsia"/>
        </w:rPr>
        <w:t>难分</w:t>
      </w:r>
      <w:proofErr w:type="gramEnd"/>
      <w:r w:rsidR="00CF23C4" w:rsidRPr="00CF23C4">
        <w:rPr>
          <w:rFonts w:hint="eastAsia"/>
        </w:rPr>
        <w:t>样本挖掘</w:t>
      </w:r>
      <w:r w:rsidRPr="00E142AA">
        <w:t>减少</w:t>
      </w:r>
      <w:r w:rsidR="00CF23C4">
        <w:rPr>
          <w:rFonts w:hint="eastAsia"/>
        </w:rPr>
        <w:t>加正向</w:t>
      </w:r>
      <w:r w:rsidR="002B2181">
        <w:rPr>
          <w:rFonts w:hint="eastAsia"/>
        </w:rPr>
        <w:t>（false</w:t>
      </w:r>
      <w:r w:rsidR="002B2181">
        <w:t xml:space="preserve"> positive</w:t>
      </w:r>
      <w:r w:rsidR="002B2181">
        <w:rPr>
          <w:rFonts w:hint="eastAsia"/>
        </w:rPr>
        <w:t>）</w:t>
      </w:r>
      <w:r w:rsidRPr="00E142AA">
        <w:t>。</w:t>
      </w:r>
    </w:p>
    <w:p w14:paraId="5C56F1B5" w14:textId="0E83A325" w:rsidR="00F529A7" w:rsidRDefault="00F529A7" w:rsidP="00142A12">
      <w:pPr>
        <w:jc w:val="left"/>
      </w:pPr>
    </w:p>
    <w:p w14:paraId="6B16759D" w14:textId="41F10604" w:rsidR="00F529A7" w:rsidRDefault="00F529A7" w:rsidP="00142A12">
      <w:pPr>
        <w:jc w:val="left"/>
        <w:rPr>
          <w:color w:val="FF0000"/>
        </w:rPr>
      </w:pPr>
      <w:r w:rsidRPr="00F529A7">
        <w:rPr>
          <w:rFonts w:hint="eastAsia"/>
          <w:color w:val="FF0000"/>
        </w:rPr>
        <w:t>False Positive：把合法的判断成非法的，译为“误报”。（相当于医学上的假阳性）</w:t>
      </w:r>
      <w:r w:rsidRPr="00F529A7">
        <w:rPr>
          <w:rFonts w:hint="eastAsia"/>
          <w:color w:val="FF0000"/>
        </w:rPr>
        <w:br/>
        <w:t>False Negative：把非法的判断成合法，译为“漏报”。（相当于医学上的假阴性）</w:t>
      </w:r>
      <w:r w:rsidRPr="00F529A7">
        <w:rPr>
          <w:rFonts w:hint="eastAsia"/>
          <w:color w:val="FF0000"/>
        </w:rPr>
        <w:br/>
        <w:t>在计算机领域中，False Positive通常指误报，从字面上来看就是说，一个东西是被查出来了，但这是错误的(false)。False Negative通常指漏报，也就是说，一个东西是没有被查出来的，但这是错误的(false)。</w:t>
      </w:r>
    </w:p>
    <w:p w14:paraId="56809813" w14:textId="10D32AF0" w:rsidR="00F529A7" w:rsidRDefault="00115A15" w:rsidP="00142A12">
      <w:pPr>
        <w:jc w:val="left"/>
        <w:rPr>
          <w:color w:val="FF0000"/>
        </w:rPr>
      </w:pPr>
      <w:hyperlink r:id="rId13" w:history="1">
        <w:r w:rsidR="00802C09" w:rsidRPr="00CE41CA">
          <w:rPr>
            <w:rStyle w:val="a7"/>
          </w:rPr>
          <w:t>https://blog.csdn.net/u010532666/article/details/79161093</w:t>
        </w:r>
      </w:hyperlink>
    </w:p>
    <w:p w14:paraId="6B7BC8AE" w14:textId="1022E267" w:rsidR="00802C09" w:rsidRPr="00802C09" w:rsidRDefault="00802C09" w:rsidP="00142A12">
      <w:pPr>
        <w:jc w:val="left"/>
      </w:pPr>
    </w:p>
    <w:p w14:paraId="16E88065" w14:textId="04334EB1" w:rsidR="004B1BA2" w:rsidRDefault="00802C09" w:rsidP="00142A12">
      <w:pPr>
        <w:jc w:val="left"/>
      </w:pPr>
      <w:r w:rsidRPr="00802C09">
        <w:rPr>
          <w:rFonts w:hint="eastAsia"/>
        </w:rPr>
        <w:t>在测试阶段，对整个</w:t>
      </w:r>
      <w:r w:rsidRPr="00802C09">
        <w:t>CT体积执行滑动窗口，其具有在每个相邻子体积内具有小重叠的</w:t>
      </w:r>
      <w:r>
        <w:rPr>
          <w:rFonts w:hint="eastAsia"/>
        </w:rPr>
        <w:t>粗糙</w:t>
      </w:r>
      <w:r w:rsidRPr="00802C09">
        <w:t>步长。</w:t>
      </w:r>
      <w:r w:rsidR="00954E4A" w:rsidRPr="00954E4A">
        <w:rPr>
          <w:rFonts w:hint="eastAsia"/>
        </w:rPr>
        <w:t>具体而言，对于尺寸为</w:t>
      </w:r>
      <w:r w:rsidR="00954E4A" w:rsidRPr="00954E4A">
        <w:t>W×H×D的测试体积，我们具有总数</w:t>
      </w:r>
      <w:r w:rsidR="00954E4A" w:rsidRPr="0050305E">
        <w:rPr>
          <w:rFonts w:ascii="等线" w:eastAsia="等线" w:hAnsi="等线"/>
          <w:noProof/>
        </w:rPr>
        <w:drawing>
          <wp:inline distT="0" distB="0" distL="0" distR="0" wp14:anchorId="378B1F09" wp14:editId="6F3260E7">
            <wp:extent cx="2161032" cy="170688"/>
            <wp:effectExtent l="0" t="0" r="0" b="0"/>
            <wp:docPr id="32634" name="Picture 32634"/>
            <wp:cNvGraphicFramePr/>
            <a:graphic xmlns:a="http://schemas.openxmlformats.org/drawingml/2006/main">
              <a:graphicData uri="http://schemas.openxmlformats.org/drawingml/2006/picture">
                <pic:pic xmlns:pic="http://schemas.openxmlformats.org/drawingml/2006/picture">
                  <pic:nvPicPr>
                    <pic:cNvPr id="32634" name="Picture 32634"/>
                    <pic:cNvPicPr/>
                  </pic:nvPicPr>
                  <pic:blipFill>
                    <a:blip r:embed="rId14"/>
                    <a:stretch>
                      <a:fillRect/>
                    </a:stretch>
                  </pic:blipFill>
                  <pic:spPr>
                    <a:xfrm>
                      <a:off x="0" y="0"/>
                      <a:ext cx="2161032" cy="170688"/>
                    </a:xfrm>
                    <a:prstGeom prst="rect">
                      <a:avLst/>
                    </a:prstGeom>
                  </pic:spPr>
                </pic:pic>
              </a:graphicData>
            </a:graphic>
          </wp:inline>
        </w:drawing>
      </w:r>
      <w:r w:rsidR="00954E4A">
        <w:rPr>
          <w:rFonts w:hint="eastAsia"/>
        </w:rPr>
        <w:t>的子体积块</w:t>
      </w:r>
      <w:r w:rsidR="00954E4A" w:rsidRPr="00954E4A">
        <w:rPr>
          <w:rFonts w:hint="eastAsia"/>
        </w:rPr>
        <w:t>被送入网络然后合并以获得最终预测，其</w:t>
      </w:r>
      <w:r w:rsidR="00954E4A" w:rsidRPr="00954E4A">
        <w:rPr>
          <w:rFonts w:hint="eastAsia"/>
        </w:rPr>
        <w:lastRenderedPageBreak/>
        <w:t>中</w:t>
      </w:r>
      <w:r w:rsidR="00954E4A" w:rsidRPr="00954E4A">
        <w:t>n是控制滑动重叠的参数，较大的n导致较大的重叠，反之亦然。 在</w:t>
      </w:r>
      <w:proofErr w:type="gramStart"/>
      <w:r w:rsidR="00954E4A" w:rsidRPr="00954E4A">
        <w:t>低时间</w:t>
      </w:r>
      <w:proofErr w:type="gramEnd"/>
      <w:r w:rsidR="00954E4A" w:rsidRPr="00954E4A">
        <w:t>成本考虑的粗略阶段，我们设置n = 6以从整个CT扫描X</w:t>
      </w:r>
      <w:r w:rsidR="00954E4A" w:rsidRPr="00954E4A">
        <w:rPr>
          <w:vertAlign w:val="superscript"/>
        </w:rPr>
        <w:t>C</w:t>
      </w:r>
      <w:r w:rsidR="00954E4A" w:rsidRPr="00954E4A">
        <w:t>有效地定位在等式4中定义的胰腺X</w:t>
      </w:r>
      <w:r w:rsidR="00954E4A" w:rsidRPr="00954E4A">
        <w:rPr>
          <w:vertAlign w:val="superscript"/>
        </w:rPr>
        <w:t>F</w:t>
      </w:r>
      <w:r w:rsidR="00954E4A" w:rsidRPr="00954E4A">
        <w:t>的粗糙区域。</w:t>
      </w:r>
    </w:p>
    <w:p w14:paraId="3D5EAEFC" w14:textId="2E346E48" w:rsidR="004B1BA2" w:rsidRDefault="004B1BA2" w:rsidP="00142A12">
      <w:pPr>
        <w:jc w:val="left"/>
      </w:pPr>
      <w:r w:rsidRPr="004B1BA2">
        <w:rPr>
          <w:rFonts w:hint="eastAsia"/>
        </w:rPr>
        <w:t>对于精细阶段，我们随机裁剪</w:t>
      </w:r>
      <w:proofErr w:type="gramStart"/>
      <w:r w:rsidRPr="004B1BA2">
        <w:t>64×64×</w:t>
      </w:r>
      <w:proofErr w:type="gramEnd"/>
      <w:r w:rsidRPr="004B1BA2">
        <w:t>64子体积，限制在训练期间由</w:t>
      </w:r>
      <w:r>
        <w:rPr>
          <w:rFonts w:hint="eastAsia"/>
        </w:rPr>
        <w:t>ground</w:t>
      </w:r>
      <w:r>
        <w:t xml:space="preserve"> truth</w:t>
      </w:r>
      <w:r w:rsidRPr="004B1BA2">
        <w:t>标签定义的胰腺区域。 在这种情况下，确保训练子体积覆盖胰体素，其专门设计为能够进行细分分割。 在测试阶段，我们仅在XF上应用尺寸为WF×HF×DF的滑动窗口。</w:t>
      </w:r>
      <w:r w:rsidRPr="004B1BA2">
        <w:rPr>
          <w:rFonts w:hint="eastAsia"/>
        </w:rPr>
        <w:t>要测试的子</w:t>
      </w:r>
      <w:r>
        <w:rPr>
          <w:rFonts w:hint="eastAsia"/>
        </w:rPr>
        <w:t>体积</w:t>
      </w:r>
      <w:r w:rsidRPr="004B1BA2">
        <w:rPr>
          <w:rFonts w:hint="eastAsia"/>
        </w:rPr>
        <w:t>总数是</w:t>
      </w:r>
      <w:r w:rsidR="007E02DF" w:rsidRPr="0050305E">
        <w:rPr>
          <w:rFonts w:ascii="等线" w:eastAsia="等线" w:hAnsi="等线"/>
          <w:noProof/>
        </w:rPr>
        <w:drawing>
          <wp:inline distT="0" distB="0" distL="0" distR="0" wp14:anchorId="066F24CA" wp14:editId="70E317A5">
            <wp:extent cx="478536" cy="173736"/>
            <wp:effectExtent l="0" t="0" r="0" b="0"/>
            <wp:docPr id="32635" name="Picture 32635"/>
            <wp:cNvGraphicFramePr/>
            <a:graphic xmlns:a="http://schemas.openxmlformats.org/drawingml/2006/main">
              <a:graphicData uri="http://schemas.openxmlformats.org/drawingml/2006/picture">
                <pic:pic xmlns:pic="http://schemas.openxmlformats.org/drawingml/2006/picture">
                  <pic:nvPicPr>
                    <pic:cNvPr id="32635" name="Picture 32635"/>
                    <pic:cNvPicPr/>
                  </pic:nvPicPr>
                  <pic:blipFill>
                    <a:blip r:embed="rId15"/>
                    <a:stretch>
                      <a:fillRect/>
                    </a:stretch>
                  </pic:blipFill>
                  <pic:spPr>
                    <a:xfrm>
                      <a:off x="0" y="0"/>
                      <a:ext cx="478536" cy="173736"/>
                    </a:xfrm>
                    <a:prstGeom prst="rect">
                      <a:avLst/>
                    </a:prstGeom>
                  </pic:spPr>
                </pic:pic>
              </a:graphicData>
            </a:graphic>
          </wp:inline>
        </w:drawing>
      </w:r>
      <w:r w:rsidR="007E02DF" w:rsidRPr="0050305E">
        <w:rPr>
          <w:rFonts w:ascii="等线" w:eastAsia="等线" w:hAnsi="等线"/>
          <w:noProof/>
        </w:rPr>
        <w:drawing>
          <wp:inline distT="0" distB="0" distL="0" distR="0" wp14:anchorId="530F12F8" wp14:editId="0457A204">
            <wp:extent cx="1517904" cy="173736"/>
            <wp:effectExtent l="0" t="0" r="0" b="0"/>
            <wp:docPr id="32636" name="Picture 32636"/>
            <wp:cNvGraphicFramePr/>
            <a:graphic xmlns:a="http://schemas.openxmlformats.org/drawingml/2006/main">
              <a:graphicData uri="http://schemas.openxmlformats.org/drawingml/2006/picture">
                <pic:pic xmlns:pic="http://schemas.openxmlformats.org/drawingml/2006/picture">
                  <pic:nvPicPr>
                    <pic:cNvPr id="32636" name="Picture 32636"/>
                    <pic:cNvPicPr/>
                  </pic:nvPicPr>
                  <pic:blipFill>
                    <a:blip r:embed="rId16"/>
                    <a:stretch>
                      <a:fillRect/>
                    </a:stretch>
                  </pic:blipFill>
                  <pic:spPr>
                    <a:xfrm>
                      <a:off x="0" y="0"/>
                      <a:ext cx="1517904" cy="173736"/>
                    </a:xfrm>
                    <a:prstGeom prst="rect">
                      <a:avLst/>
                    </a:prstGeom>
                  </pic:spPr>
                </pic:pic>
              </a:graphicData>
            </a:graphic>
          </wp:inline>
        </w:drawing>
      </w:r>
      <w:r w:rsidR="007E02DF" w:rsidRPr="0050305E">
        <w:rPr>
          <w:rFonts w:ascii="等线" w:eastAsia="等线" w:hAnsi="等线"/>
        </w:rPr>
        <w:t>.</w:t>
      </w:r>
      <w:r w:rsidR="007E02DF">
        <w:rPr>
          <w:rFonts w:hint="eastAsia"/>
        </w:rPr>
        <w:t xml:space="preserve"> </w:t>
      </w:r>
      <w:r w:rsidR="007E02DF" w:rsidRPr="004B1BA2">
        <w:rPr>
          <w:rFonts w:hint="eastAsia"/>
        </w:rPr>
        <w:t>。</w:t>
      </w:r>
      <w:r w:rsidR="007E02DF" w:rsidRPr="004B1BA2">
        <w:t xml:space="preserve"> </w:t>
      </w:r>
      <w:r w:rsidR="007E02DF" w:rsidRPr="002464F9">
        <w:rPr>
          <w:rFonts w:hint="eastAsia"/>
          <w:highlight w:val="yellow"/>
        </w:rPr>
        <w:t>在高精度性能关注的精细阶段，我们设置</w:t>
      </w:r>
      <w:r w:rsidR="007E02DF" w:rsidRPr="002464F9">
        <w:rPr>
          <w:highlight w:val="yellow"/>
        </w:rPr>
        <w:t>n = 12以从粗分割体积X</w:t>
      </w:r>
      <w:r w:rsidR="007E02DF" w:rsidRPr="002464F9">
        <w:rPr>
          <w:highlight w:val="yellow"/>
          <w:vertAlign w:val="superscript"/>
        </w:rPr>
        <w:t>F</w:t>
      </w:r>
      <w:r w:rsidR="007E02DF" w:rsidRPr="002464F9">
        <w:rPr>
          <w:highlight w:val="yellow"/>
        </w:rPr>
        <w:t>精确估计胰腺掩模P</w:t>
      </w:r>
      <w:r w:rsidR="007E02DF" w:rsidRPr="002464F9">
        <w:rPr>
          <w:highlight w:val="yellow"/>
          <w:vertAlign w:val="superscript"/>
        </w:rPr>
        <w:t>F</w:t>
      </w:r>
      <w:r w:rsidR="007E02DF" w:rsidRPr="007E02DF">
        <w:t>。</w:t>
      </w:r>
      <w:r w:rsidR="007E02DF" w:rsidRPr="007E02DF">
        <w:rPr>
          <w:rFonts w:hint="eastAsia"/>
        </w:rPr>
        <w:t>最后，我们将</w:t>
      </w:r>
      <w:r w:rsidR="007E02DF" w:rsidRPr="007E02DF">
        <w:t>PF</w:t>
      </w:r>
      <w:proofErr w:type="gramStart"/>
      <w:r w:rsidR="007E02DF" w:rsidRPr="007E02DF">
        <w:t>映射回</w:t>
      </w:r>
      <w:proofErr w:type="gramEnd"/>
      <w:r w:rsidR="007E02DF" w:rsidRPr="007E02DF">
        <w:t>PC，以获得最终胰腺分割的P</w:t>
      </w:r>
      <w:r w:rsidR="007E02DF" w:rsidRPr="007E02DF">
        <w:rPr>
          <w:vertAlign w:val="superscript"/>
        </w:rPr>
        <w:t>C2F</w:t>
      </w:r>
      <w:r w:rsidR="007E02DF" w:rsidRPr="007E02DF">
        <w:t>，如公式5所示，其中映射位置由X</w:t>
      </w:r>
      <w:r w:rsidR="007E02DF" w:rsidRPr="009E0DB8">
        <w:rPr>
          <w:vertAlign w:val="superscript"/>
        </w:rPr>
        <w:t>C</w:t>
      </w:r>
      <w:r w:rsidR="007E02DF" w:rsidRPr="007E02DF">
        <w:t>的X</w:t>
      </w:r>
      <w:r w:rsidR="007E02DF" w:rsidRPr="009E0DB8">
        <w:rPr>
          <w:vertAlign w:val="superscript"/>
        </w:rPr>
        <w:t>F</w:t>
      </w:r>
      <w:r w:rsidR="007E02DF" w:rsidRPr="007E02DF">
        <w:t>裁剪位置给出。</w:t>
      </w:r>
    </w:p>
    <w:p w14:paraId="2C778923" w14:textId="735F175D" w:rsidR="009E0DB8" w:rsidRDefault="009E0DB8" w:rsidP="009E0DB8">
      <w:pPr>
        <w:jc w:val="left"/>
      </w:pPr>
      <w:r w:rsidRPr="009E0DB8">
        <w:rPr>
          <w:rFonts w:hint="eastAsia"/>
        </w:rPr>
        <w:t>在得到最终的二元分割掩模后，我们将</w:t>
      </w:r>
      <w:r w:rsidRPr="009E0DB8">
        <w:t>P和Y分别表示为预测和地面实况中的胰腺体素集，即P = {</w:t>
      </w:r>
      <w:proofErr w:type="spellStart"/>
      <w:r w:rsidRPr="009E0DB8">
        <w:t>i</w:t>
      </w:r>
      <w:proofErr w:type="spellEnd"/>
      <w:r w:rsidRPr="009E0DB8">
        <w:t xml:space="preserve"> | pi = 1}</w:t>
      </w:r>
      <w:r>
        <w:rPr>
          <w:rFonts w:hint="eastAsia"/>
        </w:rPr>
        <w:t>和</w:t>
      </w:r>
      <w:r w:rsidRPr="009E0DB8">
        <w:t>Y = {</w:t>
      </w:r>
      <w:proofErr w:type="spellStart"/>
      <w:r w:rsidRPr="009E0DB8">
        <w:t>i</w:t>
      </w:r>
      <w:proofErr w:type="spellEnd"/>
      <w:r w:rsidRPr="009E0DB8">
        <w:t xml:space="preserve"> | </w:t>
      </w:r>
      <w:proofErr w:type="spellStart"/>
      <w:r w:rsidRPr="009E0DB8">
        <w:t>yi</w:t>
      </w:r>
      <w:proofErr w:type="spellEnd"/>
      <w:r w:rsidRPr="009E0DB8">
        <w:t xml:space="preserve"> = 1}。</w:t>
      </w:r>
      <w:r w:rsidR="00B04A16" w:rsidRPr="00B04A16">
        <w:rPr>
          <w:rFonts w:hint="eastAsia"/>
        </w:rPr>
        <w:t>评</w:t>
      </w:r>
      <w:r w:rsidR="00B04A16" w:rsidRPr="00B04A16">
        <w:rPr>
          <w:rFonts w:hint="eastAsia"/>
          <w:highlight w:val="yellow"/>
        </w:rPr>
        <w:t>估度量由</w:t>
      </w:r>
      <w:r w:rsidR="00B04A16" w:rsidRPr="00B04A16">
        <w:rPr>
          <w:highlight w:val="yellow"/>
        </w:rPr>
        <w:t>Dice-</w:t>
      </w:r>
      <w:proofErr w:type="spellStart"/>
      <w:r w:rsidR="00B04A16" w:rsidRPr="00B04A16">
        <w:rPr>
          <w:highlight w:val="yellow"/>
        </w:rPr>
        <w:t>Sørensen</w:t>
      </w:r>
      <w:proofErr w:type="spellEnd"/>
      <w:r w:rsidR="00B04A16" w:rsidRPr="00B04A16">
        <w:rPr>
          <w:highlight w:val="yellow"/>
        </w:rPr>
        <w:t>系数（DSC</w:t>
      </w:r>
      <w:r w:rsidR="00B04A16" w:rsidRPr="00B04A16">
        <w:t>）定义为DSC。 该评估测量范围为[0,1]，其中表示完美预测。</w:t>
      </w:r>
    </w:p>
    <w:p w14:paraId="22103DE1" w14:textId="4F35B9D8" w:rsidR="00B04A16" w:rsidRDefault="00B04A16" w:rsidP="009E0DB8">
      <w:pPr>
        <w:jc w:val="left"/>
      </w:pPr>
      <w:r>
        <w:rPr>
          <w:rFonts w:hint="eastAsia"/>
        </w:rPr>
        <w:t>4</w:t>
      </w:r>
      <w:r>
        <w:t>.2</w:t>
      </w:r>
    </w:p>
    <w:p w14:paraId="38DE0861" w14:textId="3315FE11" w:rsidR="004B7DB7" w:rsidRDefault="002E3437" w:rsidP="009E0DB8">
      <w:pPr>
        <w:jc w:val="left"/>
      </w:pPr>
      <w:r w:rsidRPr="002E3437">
        <w:rPr>
          <w:rFonts w:hint="eastAsia"/>
        </w:rPr>
        <w:t>我们在</w:t>
      </w:r>
      <w:r w:rsidRPr="002E3437">
        <w:t>NIH胰腺分割数据集[25]上进行实验，其中包含由经验丰富的放射科医师提供的82个对比增强的腹部CT体积。 CT体积的大小为</w:t>
      </w:r>
      <w:proofErr w:type="gramStart"/>
      <w:r w:rsidRPr="002E3437">
        <w:t>512×512×</w:t>
      </w:r>
      <w:proofErr w:type="gramEnd"/>
      <w:r w:rsidRPr="002E3437">
        <w:t>D，其中D∈[181,466]，其空间分辨率为</w:t>
      </w:r>
      <w:proofErr w:type="spellStart"/>
      <w:r w:rsidRPr="002E3437">
        <w:t>w×h×d</w:t>
      </w:r>
      <w:proofErr w:type="spellEnd"/>
      <w:r w:rsidRPr="002E3437">
        <w:t>，其中d = 1.0mm，w = h，范围为0.5mm至1.0mm。 第4</w:t>
      </w:r>
      <w:r w:rsidR="005B5696">
        <w:t>.</w:t>
      </w:r>
      <w:r>
        <w:t>1</w:t>
      </w:r>
      <w:r w:rsidRPr="002E3437">
        <w:t>节描述了数据预处理和数据增加。</w:t>
      </w:r>
      <w:r w:rsidR="005F2FC7" w:rsidRPr="005F2FC7">
        <w:rPr>
          <w:rFonts w:hint="eastAsia"/>
        </w:rPr>
        <w:t>请注意，我们没有将空间分辨率规范化为同一个，因为我们想</w:t>
      </w:r>
      <w:r w:rsidR="005F2FC7">
        <w:rPr>
          <w:rFonts w:hint="eastAsia"/>
        </w:rPr>
        <w:t>让</w:t>
      </w:r>
      <w:r w:rsidR="005F2FC7" w:rsidRPr="005F2FC7">
        <w:rPr>
          <w:rFonts w:hint="eastAsia"/>
        </w:rPr>
        <w:t>网络学习处理不同体积情况之间的差异。</w:t>
      </w:r>
      <w:r w:rsidR="005F2FC7" w:rsidRPr="005F2FC7">
        <w:t xml:space="preserve"> 根据训练方案[25]，我们在82名患者的随机分组中进行4次交叉验证，用于训练和测试褶皱，其中每个测试褶皱分别有21,21,20和20个病例。</w:t>
      </w:r>
      <w:r w:rsidR="005F2FC7" w:rsidRPr="005F2FC7">
        <w:rPr>
          <w:rFonts w:hint="eastAsia"/>
        </w:rPr>
        <w:t>我们通过</w:t>
      </w:r>
      <w:r w:rsidR="005F2FC7" w:rsidRPr="005F2FC7">
        <w:t>SGD优化</w:t>
      </w:r>
      <w:proofErr w:type="gramStart"/>
      <w:r w:rsidR="005F2FC7" w:rsidRPr="005F2FC7">
        <w:t>器训练</w:t>
      </w:r>
      <w:proofErr w:type="gramEnd"/>
      <w:r w:rsidR="005F2FC7" w:rsidRPr="005F2FC7">
        <w:t>了图3所示的网络，其中16个小批量，0.9个动量，基本学习率为0.01，通过多项式衰减（功率为0.9），共计80,000次迭代</w:t>
      </w:r>
      <w:r w:rsidR="005F2FC7" w:rsidRPr="005F2FC7">
        <w:rPr>
          <w:rFonts w:hint="eastAsia"/>
        </w:rPr>
        <w:t>，并且权重衰减为</w:t>
      </w:r>
      <w:r w:rsidR="005F2FC7" w:rsidRPr="005F2FC7">
        <w:t>0.0005。</w:t>
      </w:r>
      <w:r w:rsidR="00031B19" w:rsidRPr="00031B19">
        <w:rPr>
          <w:rFonts w:hint="eastAsia"/>
        </w:rPr>
        <w:t>粗略和精细阶段的训练网络共享相同的训练参数设置，除了它们采用从第</w:t>
      </w:r>
      <w:r w:rsidR="00031B19" w:rsidRPr="00031B19">
        <w:t>4.1节中描述的不同基础分布采样的</w:t>
      </w:r>
      <w:proofErr w:type="gramStart"/>
      <w:r w:rsidR="00031B19" w:rsidRPr="00031B19">
        <w:t>64×64×</w:t>
      </w:r>
      <w:proofErr w:type="gramEnd"/>
      <w:r w:rsidR="00031B19" w:rsidRPr="00031B19">
        <w:t>64输入，其中还包括测试设置的细节。</w:t>
      </w:r>
      <w:r w:rsidR="00031B19" w:rsidRPr="00031B19">
        <w:rPr>
          <w:rFonts w:hint="eastAsia"/>
        </w:rPr>
        <w:t>我们平均来自滑动窗口的重叠区域的得分图，并丢弃小部分小于</w:t>
      </w:r>
      <w:proofErr w:type="gramStart"/>
      <w:r w:rsidR="00031B19" w:rsidRPr="00031B19">
        <w:rPr>
          <w:rFonts w:hint="eastAsia"/>
        </w:rPr>
        <w:t>总预测</w:t>
      </w:r>
      <w:proofErr w:type="gramEnd"/>
      <w:r w:rsidR="00031B19" w:rsidRPr="00031B19">
        <w:rPr>
          <w:rFonts w:hint="eastAsia"/>
        </w:rPr>
        <w:t>的</w:t>
      </w:r>
      <w:r w:rsidR="00031B19" w:rsidRPr="00031B19">
        <w:t>0.2的小孤立预测，这可以消除小的误报。 对于DSC评估，我们报告了所有82个测试案例的标准偏差，最大值和最小值统计量，如表2所示。</w:t>
      </w:r>
    </w:p>
    <w:p w14:paraId="6DC0B381" w14:textId="753DEA0A" w:rsidR="00031B19" w:rsidRDefault="00031B19" w:rsidP="009E0DB8">
      <w:pPr>
        <w:jc w:val="left"/>
      </w:pPr>
      <w:r w:rsidRPr="00031B19">
        <w:rPr>
          <w:rFonts w:hint="eastAsia"/>
        </w:rPr>
        <w:t>首先，我们的整体粗到细框架在平均</w:t>
      </w:r>
      <w:r w:rsidRPr="00031B19">
        <w:t>DSC方面优于先前的最新技术水平（Cai et al。[2]和Zhou et al。[34]），这是 一个很大的改进。DSC的较低标准偏差表明我们的方法在所有不同的CT病例中最稳定和最稳健。 虽然由于饱和度，我们框架的最大DSC增强很小，但最小DSC的改进（第二等）（Dou等[6]）从62.53％提高到69.62％，这是超过7％的进步。 最坏的情况几乎达到70％，这是一个合理且可接受的分割结果。</w:t>
      </w:r>
      <w:r w:rsidRPr="00031B19">
        <w:rPr>
          <w:rFonts w:hint="eastAsia"/>
        </w:rPr>
        <w:t>在从粗到细之后，在基于</w:t>
      </w:r>
      <w:r w:rsidRPr="00031B19">
        <w:t>3D的粗略结果的基于3D的细化之后，最坏情况的分割结果改善了超过11％。 总体平均DSC也提高了1.41％，这证明了我们框架的有效性。</w:t>
      </w:r>
    </w:p>
    <w:p w14:paraId="63486908" w14:textId="3395FE3A" w:rsidR="00031B19" w:rsidRDefault="00031B19" w:rsidP="009E0DB8">
      <w:pPr>
        <w:jc w:val="left"/>
      </w:pPr>
      <w:r w:rsidRPr="00031B19">
        <w:rPr>
          <w:rFonts w:hint="eastAsia"/>
        </w:rPr>
        <w:t>如图</w:t>
      </w:r>
      <w:r w:rsidRPr="00031B19">
        <w:t>4所示，我们在同一切片上通过“</w:t>
      </w:r>
      <w:proofErr w:type="spellStart"/>
      <w:r w:rsidRPr="00031B19">
        <w:t>ResDSN</w:t>
      </w:r>
      <w:proofErr w:type="spellEnd"/>
      <w:r w:rsidRPr="00031B19">
        <w:t xml:space="preserve"> Coarse”和“</w:t>
      </w:r>
      <w:proofErr w:type="spellStart"/>
      <w:r w:rsidRPr="00031B19">
        <w:t>ResDSN</w:t>
      </w:r>
      <w:proofErr w:type="spellEnd"/>
      <w:r w:rsidRPr="00031B19">
        <w:t xml:space="preserve"> C2F”报告分割结果以进行比较。</w:t>
      </w:r>
      <w:r w:rsidRPr="00031B19">
        <w:rPr>
          <w:rFonts w:hint="eastAsia"/>
        </w:rPr>
        <w:t>请注意，黄色区域是正确预测的胰腺。</w:t>
      </w:r>
      <w:r w:rsidRPr="00031B19">
        <w:t xml:space="preserve"> 对于NIH案例＃33，这是“</w:t>
      </w:r>
      <w:proofErr w:type="spellStart"/>
      <w:r w:rsidRPr="00031B19">
        <w:t>ResDSN</w:t>
      </w:r>
      <w:proofErr w:type="spellEnd"/>
      <w:r w:rsidRPr="00031B19">
        <w:t xml:space="preserve"> Coarse”和“</w:t>
      </w:r>
      <w:proofErr w:type="spellStart"/>
      <w:r w:rsidRPr="00031B19">
        <w:t>ResDSN</w:t>
      </w:r>
      <w:proofErr w:type="spellEnd"/>
      <w:r w:rsidRPr="00031B19">
        <w:t xml:space="preserve"> C2F”报告的最小DSC情况，</w:t>
      </w:r>
      <w:r w:rsidRPr="00031B19">
        <w:rPr>
          <w:rFonts w:hint="eastAsia"/>
        </w:rPr>
        <w:t>“</w:t>
      </w:r>
      <w:proofErr w:type="spellStart"/>
      <w:r w:rsidRPr="00031B19">
        <w:t>ResDSN</w:t>
      </w:r>
      <w:proofErr w:type="spellEnd"/>
      <w:r w:rsidRPr="00031B19">
        <w:t xml:space="preserve"> C2F”成功预测了底部更正确的胰腺区域，“</w:t>
      </w:r>
      <w:proofErr w:type="spellStart"/>
      <w:r w:rsidRPr="00031B19">
        <w:t>ResDSN</w:t>
      </w:r>
      <w:proofErr w:type="spellEnd"/>
      <w:r w:rsidRPr="00031B19">
        <w:t xml:space="preserve"> Coarse”明显忽略了这一点。</w:t>
      </w:r>
      <w:r w:rsidRPr="00031B19">
        <w:rPr>
          <w:rFonts w:hint="eastAsia"/>
        </w:rPr>
        <w:t>如果粗分割是坏的，例如情况＃</w:t>
      </w:r>
      <w:r w:rsidRPr="00031B19">
        <w:t>33和＃63，我们的3D粗到</w:t>
      </w:r>
      <w:proofErr w:type="gramStart"/>
      <w:r w:rsidRPr="00031B19">
        <w:t>细可以</w:t>
      </w:r>
      <w:proofErr w:type="gramEnd"/>
      <w:r w:rsidRPr="00031B19">
        <w:t>在DSC中显着改善分割结果多达10％。 然而，如果粗分割已经非常好，例如，情况＃74，我们提出的方法不能改进太多。 我们得出结论，我们提出的“</w:t>
      </w:r>
      <w:proofErr w:type="spellStart"/>
      <w:r w:rsidRPr="00031B19">
        <w:t>ResDSN</w:t>
      </w:r>
      <w:proofErr w:type="spellEnd"/>
      <w:r w:rsidRPr="00031B19">
        <w:t xml:space="preserve"> C2F”通过聚合丰富的空间信息显示其在2D方法上的进步，并且在具有挑战性的胰腺分割任务上比其他3D方法更强大。</w:t>
      </w:r>
    </w:p>
    <w:p w14:paraId="1C46CA78" w14:textId="4E469A6C" w:rsidR="00031B19" w:rsidRDefault="00031B19" w:rsidP="009E0DB8">
      <w:pPr>
        <w:jc w:val="left"/>
      </w:pPr>
      <w:r>
        <w:rPr>
          <w:rFonts w:hint="eastAsia"/>
        </w:rPr>
        <w:t>4</w:t>
      </w:r>
      <w:r>
        <w:t>.3</w:t>
      </w:r>
      <w:r w:rsidRPr="00031B19">
        <w:t xml:space="preserve"> JHMI病理性胰腺数据集</w:t>
      </w:r>
    </w:p>
    <w:p w14:paraId="059F092A" w14:textId="6722E117" w:rsidR="00031B19" w:rsidRDefault="00031B19" w:rsidP="009E0DB8">
      <w:pPr>
        <w:jc w:val="left"/>
      </w:pPr>
      <w:r w:rsidRPr="00031B19">
        <w:rPr>
          <w:rFonts w:hint="eastAsia"/>
        </w:rPr>
        <w:t>我们验证了我们提出的关于腹部</w:t>
      </w:r>
      <w:r w:rsidRPr="00031B19">
        <w:t>CT扫描的JHMI病理囊肿数据集[33]的想法。 与NIH健</w:t>
      </w:r>
      <w:r w:rsidRPr="00031B19">
        <w:lastRenderedPageBreak/>
        <w:t>康胰腺数据集不同，</w:t>
      </w:r>
      <w:r w:rsidRPr="009832CC">
        <w:rPr>
          <w:highlight w:val="yellow"/>
        </w:rPr>
        <w:t>该数据</w:t>
      </w:r>
      <w:proofErr w:type="gramStart"/>
      <w:r w:rsidRPr="009832CC">
        <w:rPr>
          <w:highlight w:val="yellow"/>
        </w:rPr>
        <w:t>集包括</w:t>
      </w:r>
      <w:proofErr w:type="gramEnd"/>
      <w:r w:rsidRPr="009832CC">
        <w:rPr>
          <w:highlight w:val="yellow"/>
        </w:rPr>
        <w:t>病理性囊肿</w:t>
      </w:r>
      <w:r w:rsidRPr="00031B19">
        <w:t>，</w:t>
      </w:r>
      <w:r w:rsidRPr="009832CC">
        <w:rPr>
          <w:highlight w:val="yellow"/>
        </w:rPr>
        <w:t>其中一些可能或可能变成癌症</w:t>
      </w:r>
      <w:r w:rsidRPr="00031B19">
        <w:t>。 胰腺</w:t>
      </w:r>
      <w:proofErr w:type="gramStart"/>
      <w:r w:rsidRPr="00031B19">
        <w:t>癌阶段</w:t>
      </w:r>
      <w:proofErr w:type="gramEnd"/>
      <w:r w:rsidRPr="00031B19">
        <w:t>在很大程度上影响胰腺的形态[16]，这使得该数据集在考虑大变异时极具挑战性。</w:t>
      </w:r>
    </w:p>
    <w:p w14:paraId="4FBCEEBE" w14:textId="10996A2A" w:rsidR="00031B19" w:rsidRDefault="009832CC" w:rsidP="009832CC">
      <w:pPr>
        <w:jc w:val="left"/>
      </w:pPr>
      <w:r w:rsidRPr="009832CC">
        <w:rPr>
          <w:rFonts w:hint="eastAsia"/>
        </w:rPr>
        <w:t>他的数据集总共有</w:t>
      </w:r>
      <w:r w:rsidRPr="009832CC">
        <w:t>131个对比增强的腹部CT体积与人类标记的胰腺注释。 CT体积的大小为</w:t>
      </w:r>
      <w:proofErr w:type="gramStart"/>
      <w:r w:rsidRPr="009832CC">
        <w:t>512×512×</w:t>
      </w:r>
      <w:proofErr w:type="gramEnd"/>
      <w:r w:rsidRPr="009832CC">
        <w:t>D，其中D∈[358,1121]的厚度范围比NIH数据集的厚度多。 根据培训方案，我们对该数据集进行了4次交叉验证，其中每个测试折叠分别有33,33,32和33个案例。</w:t>
      </w:r>
      <w:r w:rsidRPr="009832CC">
        <w:rPr>
          <w:rFonts w:hint="eastAsia"/>
        </w:rPr>
        <w:t>我们使用与</w:t>
      </w:r>
      <w:r w:rsidRPr="009832CC">
        <w:t>NIH相同的训练设置在粗略和精细阶段训练</w:t>
      </w:r>
      <w:r w:rsidRPr="009832CC">
        <w:rPr>
          <w:highlight w:val="yellow"/>
        </w:rPr>
        <w:t>图3所示的网络</w:t>
      </w:r>
      <w:r w:rsidRPr="009832CC">
        <w:t>，除了我们在该病理数据集上训练了总共300,000次迭代，因为具有囊肿的胰腺比正常的更难分割。 在测试阶段，我们对来自滑动窗口的重叠区域的预测图进行投票，</w:t>
      </w:r>
      <w:r w:rsidRPr="009832CC">
        <w:rPr>
          <w:color w:val="FF0000"/>
        </w:rPr>
        <w:t>并忽略其小部分小于</w:t>
      </w:r>
      <w:proofErr w:type="gramStart"/>
      <w:r w:rsidRPr="009832CC">
        <w:rPr>
          <w:color w:val="FF0000"/>
        </w:rPr>
        <w:t>总预测</w:t>
      </w:r>
      <w:proofErr w:type="gramEnd"/>
      <w:r w:rsidRPr="009832CC">
        <w:rPr>
          <w:color w:val="FF0000"/>
        </w:rPr>
        <w:t>的0.05的小孤立胰腺预测。</w:t>
      </w:r>
      <w:r w:rsidRPr="009832CC">
        <w:rPr>
          <w:rFonts w:hint="eastAsia"/>
        </w:rPr>
        <w:t>如表</w:t>
      </w:r>
      <w:r w:rsidRPr="009832CC">
        <w:t>3所示，我们将该框架与该数据集上仅有一个可用的已发布结果进行比较。 “</w:t>
      </w:r>
      <w:proofErr w:type="spellStart"/>
      <w:r w:rsidRPr="009832CC">
        <w:t>ResDSN</w:t>
      </w:r>
      <w:proofErr w:type="spellEnd"/>
      <w:r w:rsidRPr="009832CC">
        <w:t xml:space="preserve"> C2F”实现了平均80.56％的DSC，其始终优于基于2D的粗</w:t>
      </w:r>
      <w:proofErr w:type="spellStart"/>
      <w:r w:rsidRPr="009832CC">
        <w:t>tofine</w:t>
      </w:r>
      <w:proofErr w:type="spellEnd"/>
      <w:r w:rsidRPr="009832CC">
        <w:t>方法，这证实了沿三个</w:t>
      </w:r>
      <w:proofErr w:type="gramStart"/>
      <w:r w:rsidRPr="009832CC">
        <w:t>轴利用</w:t>
      </w:r>
      <w:proofErr w:type="gramEnd"/>
      <w:r w:rsidRPr="009832CC">
        <w:t>丰富空间信息的优势</w:t>
      </w:r>
      <w:r w:rsidRPr="009832CC">
        <w:rPr>
          <w:highlight w:val="yellow"/>
        </w:rPr>
        <w:t>。</w:t>
      </w:r>
      <w:r w:rsidRPr="009832CC">
        <w:rPr>
          <w:rFonts w:hint="eastAsia"/>
          <w:highlight w:val="yellow"/>
        </w:rPr>
        <w:t>就平均</w:t>
      </w:r>
      <w:r w:rsidRPr="009832CC">
        <w:rPr>
          <w:highlight w:val="yellow"/>
        </w:rPr>
        <w:t>DSC而言，“</w:t>
      </w:r>
      <w:proofErr w:type="spellStart"/>
      <w:r w:rsidRPr="009832CC">
        <w:rPr>
          <w:highlight w:val="yellow"/>
        </w:rPr>
        <w:t>ResDSN</w:t>
      </w:r>
      <w:proofErr w:type="spellEnd"/>
      <w:r w:rsidRPr="009832CC">
        <w:rPr>
          <w:highlight w:val="yellow"/>
        </w:rPr>
        <w:t xml:space="preserve"> Coarse”为2.60％，</w:t>
      </w:r>
      <w:r w:rsidRPr="009832CC">
        <w:t xml:space="preserve">这是一个显着的改进，证明了所提出的3D粗 - 细框架的有效性。 </w:t>
      </w:r>
      <w:r w:rsidRPr="009832CC">
        <w:rPr>
          <w:highlight w:val="yellow"/>
        </w:rPr>
        <w:t>[33]和我们的方法都有多个失败案例</w:t>
      </w:r>
      <w:r w:rsidRPr="009832CC">
        <w:t>，其测试DSC为0，这表明病理器官的分割是一项更艰巨的任务。 由于这些失败案例，我们观察到该病理性胰腺数据集与NIH健康胰腺数据集上的结果相比存在较大偏差。</w:t>
      </w:r>
    </w:p>
    <w:p w14:paraId="688A7531" w14:textId="0A62F377" w:rsidR="009832CC" w:rsidRDefault="009832CC" w:rsidP="009832CC">
      <w:pPr>
        <w:jc w:val="left"/>
      </w:pPr>
      <w:r>
        <w:rPr>
          <w:rFonts w:hint="eastAsia"/>
        </w:rPr>
        <w:t>5、</w:t>
      </w:r>
    </w:p>
    <w:p w14:paraId="1122C2D2" w14:textId="5509CF55" w:rsidR="009832CC" w:rsidRDefault="009832CC" w:rsidP="009832CC">
      <w:pPr>
        <w:jc w:val="left"/>
      </w:pPr>
      <w:r w:rsidRPr="009832CC">
        <w:rPr>
          <w:rFonts w:hint="eastAsia"/>
        </w:rPr>
        <w:t>在本节中，我们进行关于残余连接，时间效率和深度监督的消融研究，以进一步研究我们提出的胰腺分割框架的有效性和效率。</w:t>
      </w:r>
    </w:p>
    <w:p w14:paraId="7463E0DE" w14:textId="21478BAA" w:rsidR="009832CC" w:rsidRDefault="009832CC" w:rsidP="009832CC">
      <w:pPr>
        <w:jc w:val="left"/>
      </w:pPr>
      <w:r>
        <w:t>5.1</w:t>
      </w:r>
    </w:p>
    <w:p w14:paraId="50C5AF88" w14:textId="036A542A" w:rsidR="00080551" w:rsidRDefault="00DB46B0" w:rsidP="00DB46B0">
      <w:pPr>
        <w:jc w:val="left"/>
      </w:pPr>
      <w:r w:rsidRPr="00DB46B0">
        <w:rPr>
          <w:rFonts w:hint="eastAsia"/>
        </w:rPr>
        <w:t>我们讨论了</w:t>
      </w:r>
      <w:r>
        <w:rPr>
          <w:rFonts w:hint="eastAsia"/>
        </w:rPr>
        <w:t>残差</w:t>
      </w:r>
      <w:r w:rsidRPr="00DB46B0">
        <w:rPr>
          <w:rFonts w:hint="eastAsia"/>
        </w:rPr>
        <w:t>连接的不同组合如何对</w:t>
      </w:r>
      <w:r w:rsidRPr="00DB46B0">
        <w:t>NIH数据集上的胰腺分割任务做出贡献。 所有</w:t>
      </w:r>
      <w:r>
        <w:rPr>
          <w:rFonts w:hint="eastAsia"/>
        </w:rPr>
        <w:t>残差</w:t>
      </w:r>
      <w:r w:rsidRPr="00DB46B0">
        <w:t>连接都以元素方式求和实现，并且它们共享完全相同的深度监督连接，交叉验证分裂，数据输入，训练和测试设置，除了残差结构彼此不同。 如表4所示，我们仅在粗略阶段比较基于3D网络的残差连接的四种配置。 表1中描述了我们的骨干网络“</w:t>
      </w:r>
      <w:proofErr w:type="spellStart"/>
      <w:r w:rsidRPr="00DB46B0">
        <w:t>ResDSN</w:t>
      </w:r>
      <w:proofErr w:type="spellEnd"/>
      <w:r w:rsidRPr="00DB46B0">
        <w:t>”与“</w:t>
      </w:r>
      <w:proofErr w:type="spellStart"/>
      <w:r w:rsidRPr="00DB46B0">
        <w:t>FResDSN</w:t>
      </w:r>
      <w:proofErr w:type="spellEnd"/>
      <w:r w:rsidRPr="00DB46B0">
        <w:t>”，“</w:t>
      </w:r>
      <w:proofErr w:type="spellStart"/>
      <w:r w:rsidRPr="00DB46B0">
        <w:t>SResDSN</w:t>
      </w:r>
      <w:proofErr w:type="spellEnd"/>
      <w:r w:rsidRPr="00DB46B0">
        <w:t>”和“DSN”之间的主要差异。 “</w:t>
      </w:r>
      <w:proofErr w:type="spellStart"/>
      <w:r w:rsidRPr="00DB46B0">
        <w:t>ResDSN</w:t>
      </w:r>
      <w:proofErr w:type="spellEnd"/>
      <w:r w:rsidRPr="00DB46B0">
        <w:t>”在平均DSC和小标准偏差方面优于其他网络架构，即使通过网络也没有“</w:t>
      </w:r>
      <w:proofErr w:type="spellStart"/>
      <w:r w:rsidRPr="00DB46B0">
        <w:t>FResDSN</w:t>
      </w:r>
      <w:proofErr w:type="spellEnd"/>
      <w:r w:rsidRPr="00DB46B0">
        <w:t>”那么复杂，这也是我们采用“</w:t>
      </w:r>
      <w:proofErr w:type="spellStart"/>
      <w:r w:rsidRPr="00DB46B0">
        <w:t>ResDSN</w:t>
      </w:r>
      <w:proofErr w:type="spellEnd"/>
      <w:r w:rsidRPr="00DB46B0">
        <w:t>”来解决粗略阶段效率问题的原因。</w:t>
      </w:r>
    </w:p>
    <w:p w14:paraId="212B9372" w14:textId="520F4978" w:rsidR="00E13865" w:rsidRDefault="00E13865" w:rsidP="00DB46B0">
      <w:pPr>
        <w:jc w:val="left"/>
      </w:pPr>
      <w:r>
        <w:rPr>
          <w:rFonts w:hint="eastAsia"/>
        </w:rPr>
        <w:t>5</w:t>
      </w:r>
      <w:r>
        <w:t>.2</w:t>
      </w:r>
    </w:p>
    <w:p w14:paraId="759E1EBF" w14:textId="4DFEB19F" w:rsidR="0044247E" w:rsidRDefault="00E13865" w:rsidP="00DB46B0">
      <w:pPr>
        <w:jc w:val="left"/>
      </w:pPr>
      <w:r w:rsidRPr="00E13865">
        <w:rPr>
          <w:rFonts w:hint="eastAsia"/>
        </w:rPr>
        <w:t>我们讨论了所提出的粗到细框架的时间效率，在粗略阶段中较小的重叠用于低消耗时间关注，而在精细阶段中较大的重叠用于</w:t>
      </w:r>
      <w:proofErr w:type="gramStart"/>
      <w:r w:rsidRPr="00E13865">
        <w:rPr>
          <w:rFonts w:hint="eastAsia"/>
        </w:rPr>
        <w:t>高预测</w:t>
      </w:r>
      <w:proofErr w:type="gramEnd"/>
      <w:r w:rsidRPr="00E13865">
        <w:rPr>
          <w:rFonts w:hint="eastAsia"/>
        </w:rPr>
        <w:t>精度问题。重叠大小取决于我们在第</w:t>
      </w:r>
      <w:r w:rsidRPr="00E13865">
        <w:t>4.1节中定义的大小。</w:t>
      </w:r>
      <w:r w:rsidRPr="00E13865">
        <w:rPr>
          <w:highlight w:val="yellow"/>
        </w:rPr>
        <w:t>我们在粗略阶段选择n = 6，而在精细阶段期间n = 12。</w:t>
      </w:r>
      <w:r w:rsidRPr="00E13865">
        <w:t>实验结果如表5所示。 “</w:t>
      </w:r>
      <w:proofErr w:type="spellStart"/>
      <w:r w:rsidRPr="00E13865">
        <w:t>ResDSN</w:t>
      </w:r>
      <w:proofErr w:type="spellEnd"/>
      <w:r w:rsidRPr="00E13865">
        <w:t xml:space="preserve"> Coarse”是最</w:t>
      </w:r>
      <w:r w:rsidR="005D43C6">
        <w:rPr>
          <w:rFonts w:hint="eastAsia"/>
        </w:rPr>
        <w:t>高效</w:t>
      </w:r>
      <w:r w:rsidRPr="00E13865">
        <w:t>的，而准确度是三种方法中最差的，这是有道理的，我们更关心获得粗略胰腺分割的效率。 “</w:t>
      </w:r>
      <w:proofErr w:type="spellStart"/>
      <w:r w:rsidRPr="00E13865">
        <w:t>ResDSN</w:t>
      </w:r>
      <w:proofErr w:type="spellEnd"/>
      <w:r w:rsidRPr="00E13865">
        <w:t xml:space="preserve"> Fine”是在整个CT扫描上使用大的重叠来进行最耗时的分割。在我们的粗到精框架中，我们将两个优势结合起来提出“</w:t>
      </w:r>
      <w:proofErr w:type="spellStart"/>
      <w:r w:rsidRPr="00E13865">
        <w:t>ResDSN</w:t>
      </w:r>
      <w:proofErr w:type="spellEnd"/>
      <w:r w:rsidRPr="00E13865">
        <w:t xml:space="preserve"> C2F”，它可以实现最佳分割结果，</w:t>
      </w:r>
      <w:r w:rsidRPr="005C6F22">
        <w:rPr>
          <w:highlight w:val="yellow"/>
        </w:rPr>
        <w:t>而每个案例的平均测试时间成本从382s减少到245s与“</w:t>
      </w:r>
      <w:proofErr w:type="spellStart"/>
      <w:r w:rsidRPr="005C6F22">
        <w:rPr>
          <w:highlight w:val="yellow"/>
        </w:rPr>
        <w:t>ResDSN</w:t>
      </w:r>
      <w:proofErr w:type="spellEnd"/>
      <w:r w:rsidRPr="005C6F22">
        <w:rPr>
          <w:highlight w:val="yellow"/>
        </w:rPr>
        <w:t>”相比减少了36％精细</w:t>
      </w:r>
      <w:proofErr w:type="gramStart"/>
      <w:r w:rsidRPr="00E13865">
        <w:t>”</w:t>
      </w:r>
      <w:proofErr w:type="gramEnd"/>
      <w:r w:rsidRPr="00E13865">
        <w:t>。相比之下，一个经验丰富的腹部放射科医生需要20分钟一个案例，这证明了我们框架的临床应用</w:t>
      </w:r>
      <w:r w:rsidR="0044247E">
        <w:rPr>
          <w:rFonts w:hint="eastAsia"/>
        </w:rPr>
        <w:t>。</w:t>
      </w:r>
    </w:p>
    <w:p w14:paraId="3EF0F9DA" w14:textId="3D2759A8" w:rsidR="009420BB" w:rsidRDefault="009420BB" w:rsidP="00DB46B0">
      <w:pPr>
        <w:jc w:val="left"/>
      </w:pPr>
      <w:r>
        <w:rPr>
          <w:rFonts w:hint="eastAsia"/>
        </w:rPr>
        <w:t>5</w:t>
      </w:r>
      <w:r>
        <w:t>.</w:t>
      </w:r>
      <w:r w:rsidR="00813274">
        <w:t>3</w:t>
      </w:r>
    </w:p>
    <w:p w14:paraId="0B8A765C" w14:textId="332EDEE9" w:rsidR="0044247E" w:rsidRDefault="0044247E" w:rsidP="00DB46B0">
      <w:pPr>
        <w:jc w:val="left"/>
      </w:pPr>
      <w:r w:rsidRPr="0044247E">
        <w:rPr>
          <w:rFonts w:hint="eastAsia"/>
        </w:rPr>
        <w:t>我们讨论辅助损失的有效性，以证明深度监督对我们的</w:t>
      </w:r>
      <w:r w:rsidRPr="0044247E">
        <w:t>3D粗细框架的影响。 基本上，我们训练我们的主流网络，没有粗糙和精细阶段的任何辅助损失，表示为“Res C2F”，同时保持所有其他设置相同，例如交叉验证分割，数据预处理和后处理。 如表6所示，“</w:t>
      </w:r>
      <w:proofErr w:type="spellStart"/>
      <w:r w:rsidRPr="0044247E">
        <w:t>ResDSN</w:t>
      </w:r>
      <w:proofErr w:type="spellEnd"/>
      <w:r w:rsidRPr="0044247E">
        <w:t xml:space="preserve"> C2F”在最小DSC上在很大程度上优于“Res C2F”17.79％，在平均DSC上优于0.53％，尽管在最大DSC上稍微差一点。 我们得出结论，具有深度监督的3D粗到精在胰腺分割上表现更好，尤其更稳定。</w:t>
      </w:r>
    </w:p>
    <w:p w14:paraId="282A69E3" w14:textId="1C10651C" w:rsidR="0064214D" w:rsidRDefault="0064214D" w:rsidP="00DB46B0">
      <w:pPr>
        <w:jc w:val="left"/>
      </w:pPr>
      <w:r>
        <w:rPr>
          <w:rFonts w:hint="eastAsia"/>
        </w:rPr>
        <w:t>6</w:t>
      </w:r>
    </w:p>
    <w:p w14:paraId="3C03AE7A" w14:textId="1F693CCD" w:rsidR="0064214D" w:rsidRDefault="0064214D" w:rsidP="00DB46B0">
      <w:pPr>
        <w:jc w:val="left"/>
      </w:pPr>
      <w:r w:rsidRPr="0064214D">
        <w:rPr>
          <w:rFonts w:hint="eastAsia"/>
        </w:rPr>
        <w:lastRenderedPageBreak/>
        <w:t>在这项工作中，我们提出了一个名为“</w:t>
      </w:r>
      <w:proofErr w:type="spellStart"/>
      <w:r w:rsidRPr="0064214D">
        <w:t>ResDSN</w:t>
      </w:r>
      <w:proofErr w:type="spellEnd"/>
      <w:r w:rsidRPr="0064214D">
        <w:t>”的新型3D网络，它集成了粗到精的框架，同时实现了高分割精度和</w:t>
      </w:r>
      <w:proofErr w:type="gramStart"/>
      <w:r w:rsidRPr="0064214D">
        <w:t>低时间</w:t>
      </w:r>
      <w:proofErr w:type="gramEnd"/>
      <w:r w:rsidRPr="0064214D">
        <w:t xml:space="preserve">成本。 </w:t>
      </w:r>
      <w:r w:rsidRPr="0064214D">
        <w:rPr>
          <w:highlight w:val="yellow"/>
        </w:rPr>
        <w:t>骨干网络“</w:t>
      </w:r>
      <w:proofErr w:type="spellStart"/>
      <w:r w:rsidRPr="0064214D">
        <w:rPr>
          <w:highlight w:val="yellow"/>
        </w:rPr>
        <w:t>ResDSN</w:t>
      </w:r>
      <w:proofErr w:type="spellEnd"/>
      <w:r w:rsidRPr="0064214D">
        <w:rPr>
          <w:highlight w:val="yellow"/>
        </w:rPr>
        <w:t>”经过精心设计，只有很长的剩余连接才能进行有效的推理。</w:t>
      </w:r>
      <w:r w:rsidRPr="0064214D">
        <w:t xml:space="preserve"> 据我们所知，我们是首批使用3D网络对具有挑战性的胰腺进行分割的作品之一，该网络利用丰富的空间信息来实现最先进的技术。 在广泛使用的数据集中，最糟糕的分割案例通过我们的粗到精框架进行了实验性的改进。 更重要的是，我们的coarse</w:t>
      </w:r>
      <w:r>
        <w:t>-</w:t>
      </w:r>
      <w:r w:rsidRPr="0064214D">
        <w:t>to-fine框架可以在正常和异常胰腺上工作，以实现良好的分割准确性。</w:t>
      </w:r>
    </w:p>
    <w:p w14:paraId="0D8D38BA" w14:textId="77777777" w:rsidR="00827A12" w:rsidRDefault="00827A12" w:rsidP="00DB46B0">
      <w:pPr>
        <w:jc w:val="left"/>
      </w:pPr>
      <w:r w:rsidRPr="00827A12">
        <w:rPr>
          <w:rFonts w:hint="eastAsia"/>
        </w:rPr>
        <w:t>图</w:t>
      </w:r>
      <w:r w:rsidRPr="00827A12">
        <w:t>1. NIH数据集[25]上的正常胰腺和第一和第二行中分别显示的JHMI数据集[33]上的异常囊性胰腺的图示。 正常胰腺区域被掩盖为红色，异常胰腺区域被标记为蓝色。 胰腺通常在整个CT扫描中占据很小的区域。</w:t>
      </w:r>
      <w:r w:rsidRPr="00827A12">
        <w:rPr>
          <w:rFonts w:hint="eastAsia"/>
        </w:rPr>
        <w:t>最佳浏览颜色</w:t>
      </w:r>
    </w:p>
    <w:p w14:paraId="2AB1F5BC" w14:textId="77777777" w:rsidR="00827A12" w:rsidRDefault="00827A12" w:rsidP="00DB46B0">
      <w:pPr>
        <w:jc w:val="left"/>
      </w:pPr>
    </w:p>
    <w:p w14:paraId="234E5805" w14:textId="7EC9E39C" w:rsidR="00827A12" w:rsidRDefault="00827A12" w:rsidP="00DB46B0">
      <w:pPr>
        <w:jc w:val="left"/>
      </w:pPr>
      <w:r w:rsidRPr="00827A12">
        <w:rPr>
          <w:rFonts w:hint="eastAsia"/>
        </w:rPr>
        <w:t>图</w:t>
      </w:r>
      <w:r w:rsidRPr="00827A12">
        <w:t>2.在测试阶段提出的3D粗到细分割系统的流程图。 我们首先应用“</w:t>
      </w:r>
      <w:proofErr w:type="spellStart"/>
      <w:r w:rsidRPr="00827A12">
        <w:t>ResDSN</w:t>
      </w:r>
      <w:proofErr w:type="spellEnd"/>
      <w:r w:rsidRPr="00827A12">
        <w:t xml:space="preserve"> Coarse”和一个小的重叠滑动窗口来获得粗糙的胰腺区域，然后使用“</w:t>
      </w:r>
      <w:proofErr w:type="spellStart"/>
      <w:r w:rsidRPr="00827A12">
        <w:t>ResDSN</w:t>
      </w:r>
      <w:proofErr w:type="spellEnd"/>
      <w:r w:rsidRPr="00827A12">
        <w:t xml:space="preserve"> Fine”模型用一个重叠的滑动窗口来细化结果。</w:t>
      </w:r>
    </w:p>
    <w:p w14:paraId="222DC1B3" w14:textId="6D8AADBF" w:rsidR="00827A12" w:rsidRDefault="00827A12" w:rsidP="00DB46B0">
      <w:pPr>
        <w:jc w:val="left"/>
      </w:pPr>
      <w:r w:rsidRPr="00827A12">
        <w:rPr>
          <w:rFonts w:hint="eastAsia"/>
        </w:rPr>
        <w:t>图</w:t>
      </w:r>
      <w:r w:rsidRPr="00827A12">
        <w:t>3.用于体积分割的3D卷积神经网络的示意图。 编码器路径由“Conv1a”到“Conv4b”组成，而解码器路径从“DeConv3a”到“Res / Conv1b”。 每个卷积或反卷积层由一个卷积，后跟</w:t>
      </w:r>
      <w:proofErr w:type="spellStart"/>
      <w:r w:rsidRPr="00827A12">
        <w:t>BatchNorm</w:t>
      </w:r>
      <w:proofErr w:type="spellEnd"/>
      <w:r w:rsidRPr="00827A12">
        <w:t>和</w:t>
      </w:r>
      <w:proofErr w:type="spellStart"/>
      <w:r w:rsidRPr="00827A12">
        <w:t>ReLU</w:t>
      </w:r>
      <w:proofErr w:type="spellEnd"/>
      <w:r w:rsidRPr="00827A12">
        <w:t>组成。 为了阐明，“Conv1a，32,3×3×3”表示具有32个通道的卷积操作和3×3×3的内核大小。 “池1，最大，2”表示最大池操作，内核大小为2×2×2，步长为2。 蓝色混凝土线表示长的残余连接。 具有相同颜色的块意味着相同的操作</w:t>
      </w:r>
    </w:p>
    <w:p w14:paraId="7C3879B6" w14:textId="319866EB" w:rsidR="00827A12" w:rsidRDefault="00827A12" w:rsidP="00DB46B0">
      <w:pPr>
        <w:jc w:val="left"/>
      </w:pPr>
      <w:r w:rsidRPr="00827A12">
        <w:rPr>
          <w:rFonts w:hint="eastAsia"/>
        </w:rPr>
        <w:t>表</w:t>
      </w:r>
      <w:r w:rsidRPr="00827A12">
        <w:t>1.医学图像分析中不同3D分割网络的配置比较。 对于所有缩写短语，“Long Res”表示长剩余连接，“Short Res”表示短残留连接，“Deep Super”表示由辅助损耗层实施的深度监督，“</w:t>
      </w:r>
      <w:proofErr w:type="spellStart"/>
      <w:r w:rsidRPr="00827A12">
        <w:t>Concat</w:t>
      </w:r>
      <w:proofErr w:type="spellEnd"/>
      <w:r w:rsidRPr="00827A12">
        <w:t>”表示连接，“DSC”表示Dice-</w:t>
      </w:r>
      <w:proofErr w:type="spellStart"/>
      <w:r w:rsidRPr="00827A12">
        <w:t>Sørensen</w:t>
      </w:r>
      <w:proofErr w:type="spellEnd"/>
      <w:r w:rsidRPr="00827A12">
        <w:t xml:space="preserve"> 系数和“CE”表示交叉熵。 对于剩余连接，它有两种类型：连接（“</w:t>
      </w:r>
      <w:proofErr w:type="spellStart"/>
      <w:r w:rsidRPr="00827A12">
        <w:t>Concat</w:t>
      </w:r>
      <w:proofErr w:type="spellEnd"/>
      <w:r w:rsidRPr="00827A12">
        <w:t>”）或元素和（“Sum”）。</w:t>
      </w:r>
    </w:p>
    <w:p w14:paraId="3EB12548" w14:textId="3D21A8AC" w:rsidR="00827A12" w:rsidRDefault="00827A12" w:rsidP="00DB46B0">
      <w:pPr>
        <w:jc w:val="left"/>
      </w:pPr>
      <w:r w:rsidRPr="00827A12">
        <w:rPr>
          <w:rFonts w:hint="eastAsia"/>
        </w:rPr>
        <w:t>表</w:t>
      </w:r>
      <w:r w:rsidRPr="00827A12">
        <w:t>2.对NIH数据集的不同方法的评估。 与以前的艺术水平相比，我们提出的框架可以大大提高现有技术水平。</w:t>
      </w:r>
    </w:p>
    <w:p w14:paraId="4F50AD6B" w14:textId="0FEEE5E2" w:rsidR="00827A12" w:rsidRDefault="00827A12" w:rsidP="00DB46B0">
      <w:pPr>
        <w:jc w:val="left"/>
      </w:pPr>
      <w:r w:rsidRPr="00827A12">
        <w:rPr>
          <w:rFonts w:hint="eastAsia"/>
        </w:rPr>
        <w:t>表</w:t>
      </w:r>
      <w:r w:rsidRPr="00827A12">
        <w:t>3.对JHMI病理性胰腺的评估。</w:t>
      </w:r>
    </w:p>
    <w:p w14:paraId="5AF5C307" w14:textId="254BD517" w:rsidR="00827A12" w:rsidRDefault="00827A12" w:rsidP="00DB46B0">
      <w:pPr>
        <w:jc w:val="left"/>
      </w:pPr>
      <w:r w:rsidRPr="00827A12">
        <w:rPr>
          <w:rFonts w:hint="eastAsia"/>
        </w:rPr>
        <w:t>图</w:t>
      </w:r>
      <w:r w:rsidRPr="00827A12">
        <w:t>4.分别来自NIH案例＃33，＃63和＃74的轴向视图中的“</w:t>
      </w:r>
      <w:proofErr w:type="spellStart"/>
      <w:r w:rsidRPr="00827A12">
        <w:t>ResDSN</w:t>
      </w:r>
      <w:proofErr w:type="spellEnd"/>
      <w:r w:rsidRPr="00827A12">
        <w:t xml:space="preserve"> Coarse”和“</w:t>
      </w:r>
      <w:proofErr w:type="spellStart"/>
      <w:r w:rsidRPr="00827A12">
        <w:t>ResDSN</w:t>
      </w:r>
      <w:proofErr w:type="spellEnd"/>
      <w:r w:rsidRPr="00827A12">
        <w:t xml:space="preserve"> C2F”报告的分割结果的示例。 “粗略”或“C2F”之后的数字表示测试DSC。 红色，绿色和黄色分别表示地面实况，预测和重叠区域。 浏览彩色图片最佳。</w:t>
      </w:r>
    </w:p>
    <w:p w14:paraId="6852B2E0" w14:textId="5774AA4E" w:rsidR="00827A12" w:rsidRDefault="00827A12" w:rsidP="00DB46B0">
      <w:pPr>
        <w:jc w:val="left"/>
      </w:pPr>
      <w:r w:rsidRPr="00827A12">
        <w:rPr>
          <w:rFonts w:hint="eastAsia"/>
        </w:rPr>
        <w:t>表</w:t>
      </w:r>
      <w:r w:rsidRPr="00827A12">
        <w:t>4. NIH上不同</w:t>
      </w:r>
      <w:r w:rsidR="00655EEB">
        <w:rPr>
          <w:rFonts w:hint="eastAsia"/>
        </w:rPr>
        <w:t>残差</w:t>
      </w:r>
      <w:bookmarkStart w:id="0" w:name="_GoBack"/>
      <w:bookmarkEnd w:id="0"/>
      <w:r w:rsidRPr="00827A12">
        <w:t>连接的评估。</w:t>
      </w:r>
    </w:p>
    <w:p w14:paraId="602A2792" w14:textId="0CAFAA11" w:rsidR="00827A12" w:rsidRDefault="00827A12" w:rsidP="00DB46B0">
      <w:pPr>
        <w:jc w:val="left"/>
      </w:pPr>
      <w:r w:rsidRPr="00827A12">
        <w:rPr>
          <w:rFonts w:hint="eastAsia"/>
        </w:rPr>
        <w:t>表</w:t>
      </w:r>
      <w:r w:rsidRPr="00827A12">
        <w:t>5.测试阶段的平均时间成本，其中n控制推理期间滑动窗口的重叠大小。</w:t>
      </w:r>
    </w:p>
    <w:p w14:paraId="7BE6767A" w14:textId="146B8F83" w:rsidR="00B0578B" w:rsidRPr="00827A12" w:rsidRDefault="00827A12" w:rsidP="00DB46B0">
      <w:pPr>
        <w:jc w:val="left"/>
      </w:pPr>
      <w:r w:rsidRPr="00827A12">
        <w:rPr>
          <w:rFonts w:hint="eastAsia"/>
        </w:rPr>
        <w:t>表</w:t>
      </w:r>
      <w:r w:rsidRPr="00827A12">
        <w:t>6.对NIH的深度监督的讨论。</w:t>
      </w:r>
    </w:p>
    <w:sectPr w:rsidR="00B0578B" w:rsidRPr="00827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9AF32" w14:textId="77777777" w:rsidR="00115A15" w:rsidRDefault="00115A15" w:rsidP="006E76B2">
      <w:r>
        <w:separator/>
      </w:r>
    </w:p>
  </w:endnote>
  <w:endnote w:type="continuationSeparator" w:id="0">
    <w:p w14:paraId="23D1DA8C" w14:textId="77777777" w:rsidR="00115A15" w:rsidRDefault="00115A15" w:rsidP="006E76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1F85F" w14:textId="77777777" w:rsidR="00115A15" w:rsidRDefault="00115A15" w:rsidP="006E76B2">
      <w:r>
        <w:separator/>
      </w:r>
    </w:p>
  </w:footnote>
  <w:footnote w:type="continuationSeparator" w:id="0">
    <w:p w14:paraId="58BD0441" w14:textId="77777777" w:rsidR="00115A15" w:rsidRDefault="00115A15" w:rsidP="006E76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4A0"/>
    <w:rsid w:val="000251EA"/>
    <w:rsid w:val="00025503"/>
    <w:rsid w:val="00031B19"/>
    <w:rsid w:val="00072081"/>
    <w:rsid w:val="00080551"/>
    <w:rsid w:val="0008676D"/>
    <w:rsid w:val="000C15D4"/>
    <w:rsid w:val="000E3B65"/>
    <w:rsid w:val="000F6ADD"/>
    <w:rsid w:val="00114243"/>
    <w:rsid w:val="00115A15"/>
    <w:rsid w:val="00142A12"/>
    <w:rsid w:val="00150245"/>
    <w:rsid w:val="00192B8E"/>
    <w:rsid w:val="001A38C1"/>
    <w:rsid w:val="001C1729"/>
    <w:rsid w:val="001D4A07"/>
    <w:rsid w:val="001F4D5B"/>
    <w:rsid w:val="001F57CE"/>
    <w:rsid w:val="002215C7"/>
    <w:rsid w:val="002433BB"/>
    <w:rsid w:val="002464F9"/>
    <w:rsid w:val="00270A80"/>
    <w:rsid w:val="00272925"/>
    <w:rsid w:val="002B2181"/>
    <w:rsid w:val="002D4144"/>
    <w:rsid w:val="002E3437"/>
    <w:rsid w:val="003105AF"/>
    <w:rsid w:val="00331DCE"/>
    <w:rsid w:val="00331FC1"/>
    <w:rsid w:val="00342542"/>
    <w:rsid w:val="00356308"/>
    <w:rsid w:val="00367EB8"/>
    <w:rsid w:val="003A397F"/>
    <w:rsid w:val="003C2E3B"/>
    <w:rsid w:val="003F3035"/>
    <w:rsid w:val="0041186C"/>
    <w:rsid w:val="004174A0"/>
    <w:rsid w:val="00420FD2"/>
    <w:rsid w:val="00440D68"/>
    <w:rsid w:val="0044247E"/>
    <w:rsid w:val="0044263E"/>
    <w:rsid w:val="00444F22"/>
    <w:rsid w:val="00457110"/>
    <w:rsid w:val="00457885"/>
    <w:rsid w:val="00465BE6"/>
    <w:rsid w:val="00472E4D"/>
    <w:rsid w:val="00482155"/>
    <w:rsid w:val="00484BD9"/>
    <w:rsid w:val="004B1BA2"/>
    <w:rsid w:val="004B2B89"/>
    <w:rsid w:val="004B7DB7"/>
    <w:rsid w:val="004E6ACB"/>
    <w:rsid w:val="004F41AA"/>
    <w:rsid w:val="0052730A"/>
    <w:rsid w:val="00543F71"/>
    <w:rsid w:val="0056131D"/>
    <w:rsid w:val="0057792E"/>
    <w:rsid w:val="00584543"/>
    <w:rsid w:val="005B5696"/>
    <w:rsid w:val="005C674D"/>
    <w:rsid w:val="005C6F22"/>
    <w:rsid w:val="005D43C6"/>
    <w:rsid w:val="005F2FC7"/>
    <w:rsid w:val="005F7956"/>
    <w:rsid w:val="00610A99"/>
    <w:rsid w:val="00640FFD"/>
    <w:rsid w:val="0064214D"/>
    <w:rsid w:val="00647D7B"/>
    <w:rsid w:val="00655EEB"/>
    <w:rsid w:val="006E76B2"/>
    <w:rsid w:val="00706F58"/>
    <w:rsid w:val="00713F7D"/>
    <w:rsid w:val="00731D61"/>
    <w:rsid w:val="007438A1"/>
    <w:rsid w:val="00746577"/>
    <w:rsid w:val="00753E45"/>
    <w:rsid w:val="007621B4"/>
    <w:rsid w:val="007636CE"/>
    <w:rsid w:val="00766B26"/>
    <w:rsid w:val="00785FE3"/>
    <w:rsid w:val="00797D21"/>
    <w:rsid w:val="007B0BC3"/>
    <w:rsid w:val="007B2E2D"/>
    <w:rsid w:val="007C1ADE"/>
    <w:rsid w:val="007E02DF"/>
    <w:rsid w:val="00802C09"/>
    <w:rsid w:val="00813274"/>
    <w:rsid w:val="00813596"/>
    <w:rsid w:val="00827A12"/>
    <w:rsid w:val="00854284"/>
    <w:rsid w:val="008858BB"/>
    <w:rsid w:val="008A3730"/>
    <w:rsid w:val="00923D7A"/>
    <w:rsid w:val="00925310"/>
    <w:rsid w:val="009420BB"/>
    <w:rsid w:val="00951674"/>
    <w:rsid w:val="009543A6"/>
    <w:rsid w:val="00954E4A"/>
    <w:rsid w:val="00960341"/>
    <w:rsid w:val="00973916"/>
    <w:rsid w:val="009832CC"/>
    <w:rsid w:val="00990F39"/>
    <w:rsid w:val="009C3257"/>
    <w:rsid w:val="009D6230"/>
    <w:rsid w:val="009E0DB8"/>
    <w:rsid w:val="009E2CCD"/>
    <w:rsid w:val="009E6D32"/>
    <w:rsid w:val="009E7A85"/>
    <w:rsid w:val="00A0428A"/>
    <w:rsid w:val="00A13A6D"/>
    <w:rsid w:val="00A3411A"/>
    <w:rsid w:val="00A524DB"/>
    <w:rsid w:val="00A62AF7"/>
    <w:rsid w:val="00A66C40"/>
    <w:rsid w:val="00A67383"/>
    <w:rsid w:val="00A81F3C"/>
    <w:rsid w:val="00A86AFB"/>
    <w:rsid w:val="00AA3FB8"/>
    <w:rsid w:val="00AD6F48"/>
    <w:rsid w:val="00AE51A5"/>
    <w:rsid w:val="00AF4A79"/>
    <w:rsid w:val="00B04A16"/>
    <w:rsid w:val="00B0578B"/>
    <w:rsid w:val="00B1078D"/>
    <w:rsid w:val="00B268F1"/>
    <w:rsid w:val="00B579D3"/>
    <w:rsid w:val="00B828FF"/>
    <w:rsid w:val="00B9240D"/>
    <w:rsid w:val="00BB2E2E"/>
    <w:rsid w:val="00BC0DD5"/>
    <w:rsid w:val="00BC31E0"/>
    <w:rsid w:val="00BC55B9"/>
    <w:rsid w:val="00BC7E60"/>
    <w:rsid w:val="00BD4FE1"/>
    <w:rsid w:val="00C5709B"/>
    <w:rsid w:val="00C815FC"/>
    <w:rsid w:val="00CB32C1"/>
    <w:rsid w:val="00CC321B"/>
    <w:rsid w:val="00CF23C4"/>
    <w:rsid w:val="00CF56B3"/>
    <w:rsid w:val="00D407BF"/>
    <w:rsid w:val="00D72323"/>
    <w:rsid w:val="00DB46B0"/>
    <w:rsid w:val="00DB5BF0"/>
    <w:rsid w:val="00DC7A39"/>
    <w:rsid w:val="00DD40EB"/>
    <w:rsid w:val="00DF0CA7"/>
    <w:rsid w:val="00E11918"/>
    <w:rsid w:val="00E12A65"/>
    <w:rsid w:val="00E13865"/>
    <w:rsid w:val="00E142AA"/>
    <w:rsid w:val="00E20B50"/>
    <w:rsid w:val="00E8346F"/>
    <w:rsid w:val="00E907C9"/>
    <w:rsid w:val="00EB2D48"/>
    <w:rsid w:val="00EF2413"/>
    <w:rsid w:val="00EF363E"/>
    <w:rsid w:val="00F11F8F"/>
    <w:rsid w:val="00F25ABF"/>
    <w:rsid w:val="00F529A7"/>
    <w:rsid w:val="00F72DC7"/>
    <w:rsid w:val="00F827D4"/>
    <w:rsid w:val="00F853FD"/>
    <w:rsid w:val="00F95E3D"/>
    <w:rsid w:val="00FB095F"/>
    <w:rsid w:val="00FC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A8474"/>
  <w15:chartTrackingRefBased/>
  <w15:docId w15:val="{91B79854-8F3A-4266-AB72-1A732FE2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76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76B2"/>
    <w:rPr>
      <w:sz w:val="18"/>
      <w:szCs w:val="18"/>
    </w:rPr>
  </w:style>
  <w:style w:type="paragraph" w:styleId="a5">
    <w:name w:val="footer"/>
    <w:basedOn w:val="a"/>
    <w:link w:val="a6"/>
    <w:uiPriority w:val="99"/>
    <w:unhideWhenUsed/>
    <w:rsid w:val="006E76B2"/>
    <w:pPr>
      <w:tabs>
        <w:tab w:val="center" w:pos="4153"/>
        <w:tab w:val="right" w:pos="8306"/>
      </w:tabs>
      <w:snapToGrid w:val="0"/>
      <w:jc w:val="left"/>
    </w:pPr>
    <w:rPr>
      <w:sz w:val="18"/>
      <w:szCs w:val="18"/>
    </w:rPr>
  </w:style>
  <w:style w:type="character" w:customStyle="1" w:styleId="a6">
    <w:name w:val="页脚 字符"/>
    <w:basedOn w:val="a0"/>
    <w:link w:val="a5"/>
    <w:uiPriority w:val="99"/>
    <w:rsid w:val="006E76B2"/>
    <w:rPr>
      <w:sz w:val="18"/>
      <w:szCs w:val="18"/>
    </w:rPr>
  </w:style>
  <w:style w:type="character" w:styleId="a7">
    <w:name w:val="Hyperlink"/>
    <w:basedOn w:val="a0"/>
    <w:uiPriority w:val="99"/>
    <w:unhideWhenUsed/>
    <w:rsid w:val="00802C09"/>
    <w:rPr>
      <w:color w:val="0563C1" w:themeColor="hyperlink"/>
      <w:u w:val="single"/>
    </w:rPr>
  </w:style>
  <w:style w:type="character" w:styleId="a8">
    <w:name w:val="Unresolved Mention"/>
    <w:basedOn w:val="a0"/>
    <w:uiPriority w:val="99"/>
    <w:semiHidden/>
    <w:unhideWhenUsed/>
    <w:rsid w:val="00802C09"/>
    <w:rPr>
      <w:color w:val="605E5C"/>
      <w:shd w:val="clear" w:color="auto" w:fill="E1DFDD"/>
    </w:rPr>
  </w:style>
  <w:style w:type="character" w:customStyle="1" w:styleId="mi">
    <w:name w:val="mi"/>
    <w:basedOn w:val="a0"/>
    <w:rsid w:val="00B0578B"/>
  </w:style>
  <w:style w:type="character" w:customStyle="1" w:styleId="mo">
    <w:name w:val="mo"/>
    <w:basedOn w:val="a0"/>
    <w:rsid w:val="00B0578B"/>
  </w:style>
  <w:style w:type="character" w:customStyle="1" w:styleId="mn">
    <w:name w:val="mn"/>
    <w:basedOn w:val="a0"/>
    <w:rsid w:val="00B05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26983">
      <w:bodyDiv w:val="1"/>
      <w:marLeft w:val="0"/>
      <w:marRight w:val="0"/>
      <w:marTop w:val="0"/>
      <w:marBottom w:val="0"/>
      <w:divBdr>
        <w:top w:val="none" w:sz="0" w:space="0" w:color="auto"/>
        <w:left w:val="none" w:sz="0" w:space="0" w:color="auto"/>
        <w:bottom w:val="none" w:sz="0" w:space="0" w:color="auto"/>
        <w:right w:val="none" w:sz="0" w:space="0" w:color="auto"/>
      </w:divBdr>
      <w:divsChild>
        <w:div w:id="1574271133">
          <w:marLeft w:val="0"/>
          <w:marRight w:val="0"/>
          <w:marTop w:val="0"/>
          <w:marBottom w:val="0"/>
          <w:divBdr>
            <w:top w:val="none" w:sz="0" w:space="0" w:color="auto"/>
            <w:left w:val="none" w:sz="0" w:space="0" w:color="auto"/>
            <w:bottom w:val="none" w:sz="0" w:space="0" w:color="auto"/>
            <w:right w:val="none" w:sz="0" w:space="0" w:color="auto"/>
          </w:divBdr>
          <w:divsChild>
            <w:div w:id="1825513780">
              <w:marLeft w:val="0"/>
              <w:marRight w:val="60"/>
              <w:marTop w:val="0"/>
              <w:marBottom w:val="0"/>
              <w:divBdr>
                <w:top w:val="none" w:sz="0" w:space="0" w:color="auto"/>
                <w:left w:val="none" w:sz="0" w:space="0" w:color="auto"/>
                <w:bottom w:val="none" w:sz="0" w:space="0" w:color="auto"/>
                <w:right w:val="none" w:sz="0" w:space="0" w:color="auto"/>
              </w:divBdr>
              <w:divsChild>
                <w:div w:id="202715382">
                  <w:marLeft w:val="0"/>
                  <w:marRight w:val="0"/>
                  <w:marTop w:val="0"/>
                  <w:marBottom w:val="120"/>
                  <w:divBdr>
                    <w:top w:val="single" w:sz="6" w:space="0" w:color="A0A0A0"/>
                    <w:left w:val="single" w:sz="6" w:space="0" w:color="B9B9B9"/>
                    <w:bottom w:val="single" w:sz="6" w:space="0" w:color="B9B9B9"/>
                    <w:right w:val="single" w:sz="6" w:space="0" w:color="B9B9B9"/>
                  </w:divBdr>
                  <w:divsChild>
                    <w:div w:id="1273829163">
                      <w:marLeft w:val="0"/>
                      <w:marRight w:val="0"/>
                      <w:marTop w:val="0"/>
                      <w:marBottom w:val="0"/>
                      <w:divBdr>
                        <w:top w:val="none" w:sz="0" w:space="0" w:color="auto"/>
                        <w:left w:val="none" w:sz="0" w:space="0" w:color="auto"/>
                        <w:bottom w:val="none" w:sz="0" w:space="0" w:color="auto"/>
                        <w:right w:val="none" w:sz="0" w:space="0" w:color="auto"/>
                      </w:divBdr>
                    </w:div>
                    <w:div w:id="168447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856596">
          <w:marLeft w:val="0"/>
          <w:marRight w:val="0"/>
          <w:marTop w:val="0"/>
          <w:marBottom w:val="0"/>
          <w:divBdr>
            <w:top w:val="none" w:sz="0" w:space="0" w:color="auto"/>
            <w:left w:val="none" w:sz="0" w:space="0" w:color="auto"/>
            <w:bottom w:val="none" w:sz="0" w:space="0" w:color="auto"/>
            <w:right w:val="none" w:sz="0" w:space="0" w:color="auto"/>
          </w:divBdr>
          <w:divsChild>
            <w:div w:id="555629023">
              <w:marLeft w:val="60"/>
              <w:marRight w:val="0"/>
              <w:marTop w:val="0"/>
              <w:marBottom w:val="0"/>
              <w:divBdr>
                <w:top w:val="none" w:sz="0" w:space="0" w:color="auto"/>
                <w:left w:val="none" w:sz="0" w:space="0" w:color="auto"/>
                <w:bottom w:val="none" w:sz="0" w:space="0" w:color="auto"/>
                <w:right w:val="none" w:sz="0" w:space="0" w:color="auto"/>
              </w:divBdr>
              <w:divsChild>
                <w:div w:id="581261906">
                  <w:marLeft w:val="0"/>
                  <w:marRight w:val="0"/>
                  <w:marTop w:val="0"/>
                  <w:marBottom w:val="0"/>
                  <w:divBdr>
                    <w:top w:val="none" w:sz="0" w:space="0" w:color="auto"/>
                    <w:left w:val="none" w:sz="0" w:space="0" w:color="auto"/>
                    <w:bottom w:val="none" w:sz="0" w:space="0" w:color="auto"/>
                    <w:right w:val="none" w:sz="0" w:space="0" w:color="auto"/>
                  </w:divBdr>
                  <w:divsChild>
                    <w:div w:id="1074274761">
                      <w:marLeft w:val="0"/>
                      <w:marRight w:val="0"/>
                      <w:marTop w:val="0"/>
                      <w:marBottom w:val="120"/>
                      <w:divBdr>
                        <w:top w:val="single" w:sz="6" w:space="0" w:color="F5F5F5"/>
                        <w:left w:val="single" w:sz="6" w:space="0" w:color="F5F5F5"/>
                        <w:bottom w:val="single" w:sz="6" w:space="0" w:color="F5F5F5"/>
                        <w:right w:val="single" w:sz="6" w:space="0" w:color="F5F5F5"/>
                      </w:divBdr>
                      <w:divsChild>
                        <w:div w:id="1353267039">
                          <w:marLeft w:val="0"/>
                          <w:marRight w:val="0"/>
                          <w:marTop w:val="0"/>
                          <w:marBottom w:val="0"/>
                          <w:divBdr>
                            <w:top w:val="none" w:sz="0" w:space="0" w:color="auto"/>
                            <w:left w:val="none" w:sz="0" w:space="0" w:color="auto"/>
                            <w:bottom w:val="none" w:sz="0" w:space="0" w:color="auto"/>
                            <w:right w:val="none" w:sz="0" w:space="0" w:color="auto"/>
                          </w:divBdr>
                          <w:divsChild>
                            <w:div w:id="12073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20766">
      <w:bodyDiv w:val="1"/>
      <w:marLeft w:val="0"/>
      <w:marRight w:val="0"/>
      <w:marTop w:val="0"/>
      <w:marBottom w:val="0"/>
      <w:divBdr>
        <w:top w:val="none" w:sz="0" w:space="0" w:color="auto"/>
        <w:left w:val="none" w:sz="0" w:space="0" w:color="auto"/>
        <w:bottom w:val="none" w:sz="0" w:space="0" w:color="auto"/>
        <w:right w:val="none" w:sz="0" w:space="0" w:color="auto"/>
      </w:divBdr>
      <w:divsChild>
        <w:div w:id="156002187">
          <w:marLeft w:val="0"/>
          <w:marRight w:val="0"/>
          <w:marTop w:val="0"/>
          <w:marBottom w:val="0"/>
          <w:divBdr>
            <w:top w:val="none" w:sz="0" w:space="0" w:color="auto"/>
            <w:left w:val="none" w:sz="0" w:space="0" w:color="auto"/>
            <w:bottom w:val="none" w:sz="0" w:space="0" w:color="auto"/>
            <w:right w:val="none" w:sz="0" w:space="0" w:color="auto"/>
          </w:divBdr>
          <w:divsChild>
            <w:div w:id="1926063225">
              <w:marLeft w:val="0"/>
              <w:marRight w:val="60"/>
              <w:marTop w:val="0"/>
              <w:marBottom w:val="0"/>
              <w:divBdr>
                <w:top w:val="none" w:sz="0" w:space="0" w:color="auto"/>
                <w:left w:val="none" w:sz="0" w:space="0" w:color="auto"/>
                <w:bottom w:val="none" w:sz="0" w:space="0" w:color="auto"/>
                <w:right w:val="none" w:sz="0" w:space="0" w:color="auto"/>
              </w:divBdr>
              <w:divsChild>
                <w:div w:id="1833447490">
                  <w:marLeft w:val="0"/>
                  <w:marRight w:val="0"/>
                  <w:marTop w:val="0"/>
                  <w:marBottom w:val="120"/>
                  <w:divBdr>
                    <w:top w:val="single" w:sz="6" w:space="0" w:color="C0C0C0"/>
                    <w:left w:val="single" w:sz="6" w:space="0" w:color="D9D9D9"/>
                    <w:bottom w:val="single" w:sz="6" w:space="0" w:color="D9D9D9"/>
                    <w:right w:val="single" w:sz="6" w:space="0" w:color="D9D9D9"/>
                  </w:divBdr>
                  <w:divsChild>
                    <w:div w:id="1217085292">
                      <w:marLeft w:val="0"/>
                      <w:marRight w:val="0"/>
                      <w:marTop w:val="0"/>
                      <w:marBottom w:val="0"/>
                      <w:divBdr>
                        <w:top w:val="none" w:sz="0" w:space="0" w:color="auto"/>
                        <w:left w:val="none" w:sz="0" w:space="0" w:color="auto"/>
                        <w:bottom w:val="none" w:sz="0" w:space="0" w:color="auto"/>
                        <w:right w:val="none" w:sz="0" w:space="0" w:color="auto"/>
                      </w:divBdr>
                    </w:div>
                    <w:div w:id="8775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0542">
          <w:marLeft w:val="0"/>
          <w:marRight w:val="0"/>
          <w:marTop w:val="0"/>
          <w:marBottom w:val="0"/>
          <w:divBdr>
            <w:top w:val="none" w:sz="0" w:space="0" w:color="auto"/>
            <w:left w:val="none" w:sz="0" w:space="0" w:color="auto"/>
            <w:bottom w:val="none" w:sz="0" w:space="0" w:color="auto"/>
            <w:right w:val="none" w:sz="0" w:space="0" w:color="auto"/>
          </w:divBdr>
          <w:divsChild>
            <w:div w:id="199705475">
              <w:marLeft w:val="60"/>
              <w:marRight w:val="0"/>
              <w:marTop w:val="0"/>
              <w:marBottom w:val="0"/>
              <w:divBdr>
                <w:top w:val="none" w:sz="0" w:space="0" w:color="auto"/>
                <w:left w:val="none" w:sz="0" w:space="0" w:color="auto"/>
                <w:bottom w:val="none" w:sz="0" w:space="0" w:color="auto"/>
                <w:right w:val="none" w:sz="0" w:space="0" w:color="auto"/>
              </w:divBdr>
              <w:divsChild>
                <w:div w:id="1245072867">
                  <w:marLeft w:val="0"/>
                  <w:marRight w:val="0"/>
                  <w:marTop w:val="0"/>
                  <w:marBottom w:val="0"/>
                  <w:divBdr>
                    <w:top w:val="none" w:sz="0" w:space="0" w:color="auto"/>
                    <w:left w:val="none" w:sz="0" w:space="0" w:color="auto"/>
                    <w:bottom w:val="none" w:sz="0" w:space="0" w:color="auto"/>
                    <w:right w:val="none" w:sz="0" w:space="0" w:color="auto"/>
                  </w:divBdr>
                  <w:divsChild>
                    <w:div w:id="610821993">
                      <w:marLeft w:val="0"/>
                      <w:marRight w:val="0"/>
                      <w:marTop w:val="0"/>
                      <w:marBottom w:val="120"/>
                      <w:divBdr>
                        <w:top w:val="single" w:sz="6" w:space="0" w:color="F5F5F5"/>
                        <w:left w:val="single" w:sz="6" w:space="0" w:color="F5F5F5"/>
                        <w:bottom w:val="single" w:sz="6" w:space="0" w:color="F5F5F5"/>
                        <w:right w:val="single" w:sz="6" w:space="0" w:color="F5F5F5"/>
                      </w:divBdr>
                      <w:divsChild>
                        <w:div w:id="87578688">
                          <w:marLeft w:val="0"/>
                          <w:marRight w:val="0"/>
                          <w:marTop w:val="0"/>
                          <w:marBottom w:val="0"/>
                          <w:divBdr>
                            <w:top w:val="none" w:sz="0" w:space="0" w:color="auto"/>
                            <w:left w:val="none" w:sz="0" w:space="0" w:color="auto"/>
                            <w:bottom w:val="none" w:sz="0" w:space="0" w:color="auto"/>
                            <w:right w:val="none" w:sz="0" w:space="0" w:color="auto"/>
                          </w:divBdr>
                          <w:divsChild>
                            <w:div w:id="15919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907051">
      <w:bodyDiv w:val="1"/>
      <w:marLeft w:val="0"/>
      <w:marRight w:val="0"/>
      <w:marTop w:val="0"/>
      <w:marBottom w:val="0"/>
      <w:divBdr>
        <w:top w:val="none" w:sz="0" w:space="0" w:color="auto"/>
        <w:left w:val="none" w:sz="0" w:space="0" w:color="auto"/>
        <w:bottom w:val="none" w:sz="0" w:space="0" w:color="auto"/>
        <w:right w:val="none" w:sz="0" w:space="0" w:color="auto"/>
      </w:divBdr>
      <w:divsChild>
        <w:div w:id="669219220">
          <w:marLeft w:val="0"/>
          <w:marRight w:val="0"/>
          <w:marTop w:val="0"/>
          <w:marBottom w:val="0"/>
          <w:divBdr>
            <w:top w:val="none" w:sz="0" w:space="0" w:color="auto"/>
            <w:left w:val="none" w:sz="0" w:space="0" w:color="auto"/>
            <w:bottom w:val="none" w:sz="0" w:space="0" w:color="auto"/>
            <w:right w:val="none" w:sz="0" w:space="0" w:color="auto"/>
          </w:divBdr>
          <w:divsChild>
            <w:div w:id="1479302025">
              <w:marLeft w:val="0"/>
              <w:marRight w:val="60"/>
              <w:marTop w:val="0"/>
              <w:marBottom w:val="0"/>
              <w:divBdr>
                <w:top w:val="none" w:sz="0" w:space="0" w:color="auto"/>
                <w:left w:val="none" w:sz="0" w:space="0" w:color="auto"/>
                <w:bottom w:val="none" w:sz="0" w:space="0" w:color="auto"/>
                <w:right w:val="none" w:sz="0" w:space="0" w:color="auto"/>
              </w:divBdr>
              <w:divsChild>
                <w:div w:id="1993486031">
                  <w:marLeft w:val="0"/>
                  <w:marRight w:val="0"/>
                  <w:marTop w:val="0"/>
                  <w:marBottom w:val="120"/>
                  <w:divBdr>
                    <w:top w:val="single" w:sz="6" w:space="0" w:color="C0C0C0"/>
                    <w:left w:val="single" w:sz="6" w:space="0" w:color="D9D9D9"/>
                    <w:bottom w:val="single" w:sz="6" w:space="0" w:color="D9D9D9"/>
                    <w:right w:val="single" w:sz="6" w:space="0" w:color="D9D9D9"/>
                  </w:divBdr>
                  <w:divsChild>
                    <w:div w:id="1174224405">
                      <w:marLeft w:val="0"/>
                      <w:marRight w:val="0"/>
                      <w:marTop w:val="0"/>
                      <w:marBottom w:val="0"/>
                      <w:divBdr>
                        <w:top w:val="none" w:sz="0" w:space="0" w:color="auto"/>
                        <w:left w:val="none" w:sz="0" w:space="0" w:color="auto"/>
                        <w:bottom w:val="none" w:sz="0" w:space="0" w:color="auto"/>
                        <w:right w:val="none" w:sz="0" w:space="0" w:color="auto"/>
                      </w:divBdr>
                    </w:div>
                    <w:div w:id="14781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27020">
          <w:marLeft w:val="0"/>
          <w:marRight w:val="0"/>
          <w:marTop w:val="0"/>
          <w:marBottom w:val="0"/>
          <w:divBdr>
            <w:top w:val="none" w:sz="0" w:space="0" w:color="auto"/>
            <w:left w:val="none" w:sz="0" w:space="0" w:color="auto"/>
            <w:bottom w:val="none" w:sz="0" w:space="0" w:color="auto"/>
            <w:right w:val="none" w:sz="0" w:space="0" w:color="auto"/>
          </w:divBdr>
          <w:divsChild>
            <w:div w:id="184175561">
              <w:marLeft w:val="60"/>
              <w:marRight w:val="0"/>
              <w:marTop w:val="0"/>
              <w:marBottom w:val="0"/>
              <w:divBdr>
                <w:top w:val="none" w:sz="0" w:space="0" w:color="auto"/>
                <w:left w:val="none" w:sz="0" w:space="0" w:color="auto"/>
                <w:bottom w:val="none" w:sz="0" w:space="0" w:color="auto"/>
                <w:right w:val="none" w:sz="0" w:space="0" w:color="auto"/>
              </w:divBdr>
              <w:divsChild>
                <w:div w:id="2035888368">
                  <w:marLeft w:val="0"/>
                  <w:marRight w:val="0"/>
                  <w:marTop w:val="0"/>
                  <w:marBottom w:val="0"/>
                  <w:divBdr>
                    <w:top w:val="none" w:sz="0" w:space="0" w:color="auto"/>
                    <w:left w:val="none" w:sz="0" w:space="0" w:color="auto"/>
                    <w:bottom w:val="none" w:sz="0" w:space="0" w:color="auto"/>
                    <w:right w:val="none" w:sz="0" w:space="0" w:color="auto"/>
                  </w:divBdr>
                  <w:divsChild>
                    <w:div w:id="1411199313">
                      <w:marLeft w:val="0"/>
                      <w:marRight w:val="0"/>
                      <w:marTop w:val="0"/>
                      <w:marBottom w:val="120"/>
                      <w:divBdr>
                        <w:top w:val="single" w:sz="6" w:space="0" w:color="F5F5F5"/>
                        <w:left w:val="single" w:sz="6" w:space="0" w:color="F5F5F5"/>
                        <w:bottom w:val="single" w:sz="6" w:space="0" w:color="F5F5F5"/>
                        <w:right w:val="single" w:sz="6" w:space="0" w:color="F5F5F5"/>
                      </w:divBdr>
                      <w:divsChild>
                        <w:div w:id="191311724">
                          <w:marLeft w:val="0"/>
                          <w:marRight w:val="0"/>
                          <w:marTop w:val="0"/>
                          <w:marBottom w:val="0"/>
                          <w:divBdr>
                            <w:top w:val="none" w:sz="0" w:space="0" w:color="auto"/>
                            <w:left w:val="none" w:sz="0" w:space="0" w:color="auto"/>
                            <w:bottom w:val="none" w:sz="0" w:space="0" w:color="auto"/>
                            <w:right w:val="none" w:sz="0" w:space="0" w:color="auto"/>
                          </w:divBdr>
                          <w:divsChild>
                            <w:div w:id="10059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502839">
      <w:bodyDiv w:val="1"/>
      <w:marLeft w:val="0"/>
      <w:marRight w:val="0"/>
      <w:marTop w:val="0"/>
      <w:marBottom w:val="0"/>
      <w:divBdr>
        <w:top w:val="none" w:sz="0" w:space="0" w:color="auto"/>
        <w:left w:val="none" w:sz="0" w:space="0" w:color="auto"/>
        <w:bottom w:val="none" w:sz="0" w:space="0" w:color="auto"/>
        <w:right w:val="none" w:sz="0" w:space="0" w:color="auto"/>
      </w:divBdr>
      <w:divsChild>
        <w:div w:id="749816842">
          <w:marLeft w:val="0"/>
          <w:marRight w:val="0"/>
          <w:marTop w:val="0"/>
          <w:marBottom w:val="0"/>
          <w:divBdr>
            <w:top w:val="none" w:sz="0" w:space="0" w:color="auto"/>
            <w:left w:val="none" w:sz="0" w:space="0" w:color="auto"/>
            <w:bottom w:val="none" w:sz="0" w:space="0" w:color="auto"/>
            <w:right w:val="none" w:sz="0" w:space="0" w:color="auto"/>
          </w:divBdr>
          <w:divsChild>
            <w:div w:id="1095055659">
              <w:marLeft w:val="0"/>
              <w:marRight w:val="60"/>
              <w:marTop w:val="0"/>
              <w:marBottom w:val="0"/>
              <w:divBdr>
                <w:top w:val="none" w:sz="0" w:space="0" w:color="auto"/>
                <w:left w:val="none" w:sz="0" w:space="0" w:color="auto"/>
                <w:bottom w:val="none" w:sz="0" w:space="0" w:color="auto"/>
                <w:right w:val="none" w:sz="0" w:space="0" w:color="auto"/>
              </w:divBdr>
              <w:divsChild>
                <w:div w:id="1047340653">
                  <w:marLeft w:val="0"/>
                  <w:marRight w:val="0"/>
                  <w:marTop w:val="0"/>
                  <w:marBottom w:val="120"/>
                  <w:divBdr>
                    <w:top w:val="single" w:sz="6" w:space="0" w:color="C0C0C0"/>
                    <w:left w:val="single" w:sz="6" w:space="0" w:color="D9D9D9"/>
                    <w:bottom w:val="single" w:sz="6" w:space="0" w:color="D9D9D9"/>
                    <w:right w:val="single" w:sz="6" w:space="0" w:color="D9D9D9"/>
                  </w:divBdr>
                  <w:divsChild>
                    <w:div w:id="1729723685">
                      <w:marLeft w:val="0"/>
                      <w:marRight w:val="0"/>
                      <w:marTop w:val="0"/>
                      <w:marBottom w:val="0"/>
                      <w:divBdr>
                        <w:top w:val="none" w:sz="0" w:space="0" w:color="auto"/>
                        <w:left w:val="none" w:sz="0" w:space="0" w:color="auto"/>
                        <w:bottom w:val="none" w:sz="0" w:space="0" w:color="auto"/>
                        <w:right w:val="none" w:sz="0" w:space="0" w:color="auto"/>
                      </w:divBdr>
                    </w:div>
                    <w:div w:id="2587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2932">
          <w:marLeft w:val="0"/>
          <w:marRight w:val="0"/>
          <w:marTop w:val="0"/>
          <w:marBottom w:val="0"/>
          <w:divBdr>
            <w:top w:val="none" w:sz="0" w:space="0" w:color="auto"/>
            <w:left w:val="none" w:sz="0" w:space="0" w:color="auto"/>
            <w:bottom w:val="none" w:sz="0" w:space="0" w:color="auto"/>
            <w:right w:val="none" w:sz="0" w:space="0" w:color="auto"/>
          </w:divBdr>
          <w:divsChild>
            <w:div w:id="1067847007">
              <w:marLeft w:val="60"/>
              <w:marRight w:val="0"/>
              <w:marTop w:val="0"/>
              <w:marBottom w:val="0"/>
              <w:divBdr>
                <w:top w:val="none" w:sz="0" w:space="0" w:color="auto"/>
                <w:left w:val="none" w:sz="0" w:space="0" w:color="auto"/>
                <w:bottom w:val="none" w:sz="0" w:space="0" w:color="auto"/>
                <w:right w:val="none" w:sz="0" w:space="0" w:color="auto"/>
              </w:divBdr>
              <w:divsChild>
                <w:div w:id="531184552">
                  <w:marLeft w:val="0"/>
                  <w:marRight w:val="0"/>
                  <w:marTop w:val="0"/>
                  <w:marBottom w:val="0"/>
                  <w:divBdr>
                    <w:top w:val="none" w:sz="0" w:space="0" w:color="auto"/>
                    <w:left w:val="none" w:sz="0" w:space="0" w:color="auto"/>
                    <w:bottom w:val="none" w:sz="0" w:space="0" w:color="auto"/>
                    <w:right w:val="none" w:sz="0" w:space="0" w:color="auto"/>
                  </w:divBdr>
                  <w:divsChild>
                    <w:div w:id="410003116">
                      <w:marLeft w:val="0"/>
                      <w:marRight w:val="0"/>
                      <w:marTop w:val="0"/>
                      <w:marBottom w:val="120"/>
                      <w:divBdr>
                        <w:top w:val="single" w:sz="6" w:space="0" w:color="F5F5F5"/>
                        <w:left w:val="single" w:sz="6" w:space="0" w:color="F5F5F5"/>
                        <w:bottom w:val="single" w:sz="6" w:space="0" w:color="F5F5F5"/>
                        <w:right w:val="single" w:sz="6" w:space="0" w:color="F5F5F5"/>
                      </w:divBdr>
                      <w:divsChild>
                        <w:div w:id="167212875">
                          <w:marLeft w:val="0"/>
                          <w:marRight w:val="0"/>
                          <w:marTop w:val="0"/>
                          <w:marBottom w:val="0"/>
                          <w:divBdr>
                            <w:top w:val="none" w:sz="0" w:space="0" w:color="auto"/>
                            <w:left w:val="none" w:sz="0" w:space="0" w:color="auto"/>
                            <w:bottom w:val="none" w:sz="0" w:space="0" w:color="auto"/>
                            <w:right w:val="none" w:sz="0" w:space="0" w:color="auto"/>
                          </w:divBdr>
                          <w:divsChild>
                            <w:div w:id="12122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yperlink" Target="https://blog.csdn.net/u010532666/article/details/7916109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5F910-BDE3-4DB4-84DF-A770F6F86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8</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zhang19941219@outlook.com</dc:creator>
  <cp:keywords/>
  <dc:description/>
  <cp:lastModifiedBy>zhang19941219@outlook.com</cp:lastModifiedBy>
  <cp:revision>111</cp:revision>
  <dcterms:created xsi:type="dcterms:W3CDTF">2018-11-19T06:44:00Z</dcterms:created>
  <dcterms:modified xsi:type="dcterms:W3CDTF">2018-11-22T04:52:00Z</dcterms:modified>
</cp:coreProperties>
</file>