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10B17" w:rsidRDefault="00F5692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:rsidR="00010B17" w:rsidRDefault="00F5692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:rsidR="00010B17" w:rsidRDefault="00F5692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:rsidR="00010B17" w:rsidRDefault="00F5692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:rsidR="00010B17" w:rsidRDefault="00F56927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>
        <w:rPr>
          <w:b/>
          <w:color w:val="000000"/>
          <w:sz w:val="28"/>
          <w:szCs w:val="28"/>
        </w:rPr>
        <w:t>Информационные системы</w:t>
      </w:r>
    </w:p>
    <w:p w:rsidR="00010B17" w:rsidRDefault="00010B17">
      <w:pPr>
        <w:spacing w:line="360" w:lineRule="auto"/>
        <w:jc w:val="center"/>
        <w:rPr>
          <w:b/>
          <w:caps/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F56927">
      <w:pPr>
        <w:pStyle w:val="Times142"/>
        <w:spacing w:line="360" w:lineRule="auto"/>
        <w:ind w:firstLine="0"/>
        <w:jc w:val="center"/>
        <w:rPr>
          <w:rStyle w:val="Style3"/>
          <w:caps/>
          <w:smallCaps w:val="0"/>
          <w:szCs w:val="28"/>
        </w:rPr>
      </w:pPr>
      <w:r>
        <w:rPr>
          <w:rStyle w:val="Style3"/>
          <w:caps/>
          <w:smallCaps w:val="0"/>
          <w:szCs w:val="28"/>
        </w:rPr>
        <w:t>отчет</w:t>
      </w:r>
    </w:p>
    <w:p w:rsidR="00010B17" w:rsidRDefault="00F56927">
      <w:pPr>
        <w:spacing w:line="360" w:lineRule="auto"/>
        <w:jc w:val="center"/>
        <w:rPr>
          <w:b/>
          <w:color w:val="000000" w:themeColor="text1"/>
          <w:sz w:val="28"/>
          <w:szCs w:val="28"/>
        </w:rPr>
      </w:pPr>
      <w:r>
        <w:rPr>
          <w:b/>
          <w:sz w:val="28"/>
          <w:szCs w:val="28"/>
        </w:rPr>
        <w:t>по лабораторной работе</w:t>
      </w:r>
      <w:r>
        <w:rPr>
          <w:b/>
          <w:color w:val="000000" w:themeColor="text1"/>
          <w:sz w:val="28"/>
          <w:szCs w:val="28"/>
        </w:rPr>
        <w:t>№</w:t>
      </w:r>
      <w:r>
        <w:rPr>
          <w:b/>
          <w:color w:val="000000" w:themeColor="text1"/>
          <w:sz w:val="28"/>
          <w:szCs w:val="28"/>
        </w:rPr>
        <w:t>1</w:t>
      </w:r>
    </w:p>
    <w:p w:rsidR="00010B17" w:rsidRDefault="00F56927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«Информатика и информационные технологии»</w:t>
      </w:r>
    </w:p>
    <w:p w:rsidR="00010B17" w:rsidRDefault="00F56927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rStyle w:val="Style3"/>
          <w:smallCaps w:val="0"/>
          <w:sz w:val="28"/>
          <w:szCs w:val="28"/>
        </w:rPr>
        <w:t xml:space="preserve">Тема: </w:t>
      </w:r>
      <w:r>
        <w:rPr>
          <w:rStyle w:val="Style3"/>
          <w:smallCaps w:val="0"/>
          <w:color w:val="000000" w:themeColor="text1"/>
          <w:sz w:val="28"/>
          <w:szCs w:val="28"/>
        </w:rPr>
        <w:t>Простой</w:t>
      </w:r>
      <w:r>
        <w:rPr>
          <w:rStyle w:val="Style3"/>
          <w:smallCaps w:val="0"/>
          <w:color w:val="000000" w:themeColor="text1"/>
          <w:sz w:val="28"/>
          <w:szCs w:val="28"/>
        </w:rPr>
        <w:t xml:space="preserve"> интерпретатор арифметических действий</w:t>
      </w: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/>
      </w:tblPr>
      <w:tblGrid>
        <w:gridCol w:w="3760"/>
        <w:gridCol w:w="2257"/>
        <w:gridCol w:w="2505"/>
      </w:tblGrid>
      <w:tr w:rsidR="00010B17">
        <w:trPr>
          <w:trHeight w:val="614"/>
        </w:trPr>
        <w:tc>
          <w:tcPr>
            <w:tcW w:w="2206" w:type="pct"/>
            <w:noWrap/>
            <w:vAlign w:val="bottom"/>
          </w:tcPr>
          <w:p w:rsidR="00010B17" w:rsidRDefault="00F5692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 гр. 63</w:t>
            </w:r>
            <w:r>
              <w:rPr>
                <w:sz w:val="28"/>
                <w:szCs w:val="28"/>
              </w:rPr>
              <w:t>72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noWrap/>
            <w:vAlign w:val="bottom"/>
          </w:tcPr>
          <w:p w:rsidR="00010B17" w:rsidRDefault="00010B17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noWrap/>
            <w:vAlign w:val="bottom"/>
          </w:tcPr>
          <w:p w:rsidR="00010B17" w:rsidRDefault="001A480A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Петров Е.А</w:t>
            </w:r>
            <w:r w:rsidR="00F56927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010B17">
        <w:trPr>
          <w:trHeight w:val="614"/>
        </w:trPr>
        <w:tc>
          <w:tcPr>
            <w:tcW w:w="2206" w:type="pct"/>
            <w:noWrap/>
            <w:vAlign w:val="bottom"/>
          </w:tcPr>
          <w:p w:rsidR="00010B17" w:rsidRDefault="00F5692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:rsidR="00010B17" w:rsidRDefault="00010B17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noWrap/>
            <w:vAlign w:val="bottom"/>
          </w:tcPr>
          <w:p w:rsidR="00010B17" w:rsidRDefault="00F56927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Дюков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Н.В.</w:t>
            </w:r>
          </w:p>
        </w:tc>
      </w:tr>
    </w:tbl>
    <w:p w:rsidR="00010B17" w:rsidRDefault="00010B17">
      <w:pPr>
        <w:spacing w:line="360" w:lineRule="auto"/>
        <w:jc w:val="center"/>
        <w:rPr>
          <w:bCs/>
          <w:sz w:val="28"/>
          <w:szCs w:val="28"/>
        </w:rPr>
      </w:pPr>
    </w:p>
    <w:p w:rsidR="00010B17" w:rsidRDefault="00010B17">
      <w:pPr>
        <w:spacing w:line="360" w:lineRule="auto"/>
        <w:jc w:val="center"/>
        <w:rPr>
          <w:bCs/>
          <w:sz w:val="28"/>
          <w:szCs w:val="28"/>
        </w:rPr>
      </w:pPr>
    </w:p>
    <w:p w:rsidR="00010B17" w:rsidRDefault="00F5692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:rsidR="00010B17" w:rsidRDefault="00F56927">
      <w:pPr>
        <w:spacing w:line="360" w:lineRule="auto"/>
        <w:jc w:val="center"/>
        <w:rPr>
          <w:b/>
          <w:caps/>
          <w:color w:val="000000"/>
          <w:sz w:val="28"/>
          <w:szCs w:val="28"/>
          <w:highlight w:val="yellow"/>
        </w:rPr>
      </w:pPr>
      <w:r>
        <w:rPr>
          <w:bCs/>
          <w:color w:val="000000"/>
          <w:sz w:val="28"/>
          <w:szCs w:val="28"/>
        </w:rPr>
        <w:t>2026</w:t>
      </w:r>
    </w:p>
    <w:p w:rsidR="00010B17" w:rsidRDefault="00F56927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>
        <w:rPr>
          <w:b/>
          <w:sz w:val="28"/>
          <w:szCs w:val="28"/>
        </w:rPr>
        <w:lastRenderedPageBreak/>
        <w:t>Цель работы.</w:t>
      </w:r>
    </w:p>
    <w:p w:rsidR="00010B17" w:rsidRDefault="00F56927">
      <w:pPr>
        <w:spacing w:line="360" w:lineRule="auto"/>
        <w:ind w:firstLine="709"/>
        <w:jc w:val="both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 xml:space="preserve">Написать код на языке </w:t>
      </w:r>
      <w:proofErr w:type="spellStart"/>
      <w:r>
        <w:rPr>
          <w:rFonts w:eastAsia="SimSun"/>
          <w:sz w:val="28"/>
          <w:szCs w:val="28"/>
        </w:rPr>
        <w:t>Python</w:t>
      </w:r>
      <w:proofErr w:type="spellEnd"/>
      <w:r>
        <w:rPr>
          <w:rFonts w:eastAsia="SimSun"/>
          <w:sz w:val="28"/>
          <w:szCs w:val="28"/>
        </w:rPr>
        <w:t>, представляющий собой интерпретатор арифметических выражений, который</w:t>
      </w:r>
      <w:r>
        <w:rPr>
          <w:rFonts w:eastAsia="SimSun"/>
          <w:sz w:val="28"/>
          <w:szCs w:val="28"/>
        </w:rPr>
        <w:t xml:space="preserve"> соответствует следующим требованиям</w:t>
      </w:r>
      <w:r>
        <w:rPr>
          <w:rFonts w:eastAsia="SimSun"/>
          <w:sz w:val="28"/>
          <w:szCs w:val="28"/>
        </w:rPr>
        <w:t xml:space="preserve">: </w:t>
      </w:r>
    </w:p>
    <w:p w:rsidR="00010B17" w:rsidRDefault="00F56927">
      <w:pPr>
        <w:numPr>
          <w:ilvl w:val="0"/>
          <w:numId w:val="1"/>
        </w:numPr>
        <w:spacing w:line="360" w:lineRule="auto"/>
        <w:ind w:firstLine="709"/>
        <w:jc w:val="both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 xml:space="preserve">Принимает на вход строку с выражением (например, «2 + 3 * (4 - 1) / 2»). </w:t>
      </w:r>
    </w:p>
    <w:p w:rsidR="00010B17" w:rsidRDefault="00F56927">
      <w:pPr>
        <w:numPr>
          <w:ilvl w:val="0"/>
          <w:numId w:val="1"/>
        </w:num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rFonts w:eastAsia="SimSun"/>
          <w:sz w:val="28"/>
          <w:szCs w:val="28"/>
        </w:rPr>
        <w:t xml:space="preserve">Поддерживает обязательные операторы: +, -, *, /. </w:t>
      </w:r>
    </w:p>
    <w:p w:rsidR="00010B17" w:rsidRDefault="00F56927">
      <w:pPr>
        <w:numPr>
          <w:ilvl w:val="0"/>
          <w:numId w:val="1"/>
        </w:num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rFonts w:eastAsia="SimSun"/>
          <w:sz w:val="28"/>
          <w:szCs w:val="28"/>
        </w:rPr>
        <w:t xml:space="preserve">Поддерживает скобки «(« и «)» для изменения приоритета. </w:t>
      </w:r>
    </w:p>
    <w:p w:rsidR="00010B17" w:rsidRDefault="00F56927">
      <w:pPr>
        <w:numPr>
          <w:ilvl w:val="0"/>
          <w:numId w:val="1"/>
        </w:num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rFonts w:eastAsia="SimSun"/>
          <w:sz w:val="28"/>
          <w:szCs w:val="28"/>
        </w:rPr>
        <w:t>Корректно обрабатывает унарный минус</w:t>
      </w:r>
      <w:r>
        <w:rPr>
          <w:rFonts w:eastAsia="SimSun"/>
          <w:sz w:val="28"/>
          <w:szCs w:val="28"/>
        </w:rPr>
        <w:t xml:space="preserve"> (например, «-5» «+3»). </w:t>
      </w:r>
    </w:p>
    <w:p w:rsidR="00010B17" w:rsidRDefault="00F56927">
      <w:pPr>
        <w:numPr>
          <w:ilvl w:val="0"/>
          <w:numId w:val="1"/>
        </w:num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rFonts w:eastAsia="SimSun"/>
          <w:sz w:val="28"/>
          <w:szCs w:val="28"/>
        </w:rPr>
        <w:t>Поддерживает целые и дробные числа (с плавающей точкой).</w:t>
      </w:r>
    </w:p>
    <w:p w:rsidR="00010B17" w:rsidRDefault="00F56927">
      <w:pPr>
        <w:numPr>
          <w:ilvl w:val="0"/>
          <w:numId w:val="1"/>
        </w:num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rFonts w:eastAsia="SimSun"/>
          <w:sz w:val="28"/>
          <w:szCs w:val="28"/>
        </w:rPr>
        <w:t xml:space="preserve"> Запрещено использовать </w:t>
      </w:r>
      <w:proofErr w:type="spellStart"/>
      <w:r>
        <w:rPr>
          <w:rFonts w:eastAsia="SimSun"/>
          <w:sz w:val="28"/>
          <w:szCs w:val="28"/>
        </w:rPr>
        <w:t>eval</w:t>
      </w:r>
      <w:proofErr w:type="spellEnd"/>
      <w:r>
        <w:rPr>
          <w:rFonts w:eastAsia="SimSun"/>
          <w:sz w:val="28"/>
          <w:szCs w:val="28"/>
        </w:rPr>
        <w:t xml:space="preserve">() и </w:t>
      </w:r>
      <w:proofErr w:type="spellStart"/>
      <w:r>
        <w:rPr>
          <w:rFonts w:eastAsia="SimSun"/>
          <w:sz w:val="28"/>
          <w:szCs w:val="28"/>
        </w:rPr>
        <w:t>sympy</w:t>
      </w:r>
      <w:proofErr w:type="spellEnd"/>
      <w:r>
        <w:rPr>
          <w:rFonts w:eastAsia="SimSun"/>
          <w:sz w:val="28"/>
          <w:szCs w:val="28"/>
        </w:rPr>
        <w:t xml:space="preserve">. </w:t>
      </w:r>
    </w:p>
    <w:p w:rsidR="00010B17" w:rsidRDefault="00F56927">
      <w:pPr>
        <w:numPr>
          <w:ilvl w:val="0"/>
          <w:numId w:val="1"/>
        </w:num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rFonts w:eastAsia="SimSun"/>
          <w:sz w:val="28"/>
          <w:szCs w:val="28"/>
        </w:rPr>
        <w:t xml:space="preserve">Разрешено использовать </w:t>
      </w:r>
      <w:proofErr w:type="spellStart"/>
      <w:r>
        <w:rPr>
          <w:rFonts w:eastAsia="SimSun"/>
          <w:sz w:val="28"/>
          <w:szCs w:val="28"/>
        </w:rPr>
        <w:t>re</w:t>
      </w:r>
      <w:proofErr w:type="spellEnd"/>
      <w:r>
        <w:rPr>
          <w:rFonts w:eastAsia="SimSun"/>
          <w:sz w:val="28"/>
          <w:szCs w:val="28"/>
        </w:rPr>
        <w:t xml:space="preserve"> или писать </w:t>
      </w:r>
      <w:proofErr w:type="spellStart"/>
      <w:r>
        <w:rPr>
          <w:rFonts w:eastAsia="SimSun"/>
          <w:sz w:val="28"/>
          <w:szCs w:val="28"/>
        </w:rPr>
        <w:t>лексер</w:t>
      </w:r>
      <w:proofErr w:type="spellEnd"/>
      <w:r>
        <w:rPr>
          <w:rFonts w:eastAsia="SimSun"/>
          <w:sz w:val="28"/>
          <w:szCs w:val="28"/>
        </w:rPr>
        <w:t xml:space="preserve"> вручную.</w:t>
      </w:r>
    </w:p>
    <w:p w:rsidR="00010B17" w:rsidRDefault="00F56927">
      <w:pPr>
        <w:numPr>
          <w:ilvl w:val="0"/>
          <w:numId w:val="1"/>
        </w:num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rFonts w:eastAsia="SimSun"/>
          <w:sz w:val="28"/>
          <w:szCs w:val="28"/>
        </w:rPr>
        <w:t>На выходе должно быть вычисленное число.</w:t>
      </w:r>
    </w:p>
    <w:p w:rsidR="00010B17" w:rsidRDefault="00F56927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Основные теоретические положения.</w:t>
      </w:r>
    </w:p>
    <w:p w:rsidR="00010B17" w:rsidRDefault="00F56927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Унарный знак - знак, применяемый к одному отдельному операнду.</w:t>
      </w:r>
    </w:p>
    <w:p w:rsidR="00010B17" w:rsidRDefault="00F56927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Лексер</w:t>
      </w:r>
      <w:proofErr w:type="spellEnd"/>
      <w:r>
        <w:rPr>
          <w:color w:val="000000" w:themeColor="text1"/>
          <w:sz w:val="28"/>
          <w:szCs w:val="28"/>
        </w:rPr>
        <w:t xml:space="preserve"> - часть интерпретатора, которая разбивает строку </w:t>
      </w:r>
      <w:proofErr w:type="gramStart"/>
      <w:r>
        <w:rPr>
          <w:color w:val="000000" w:themeColor="text1"/>
          <w:sz w:val="28"/>
          <w:szCs w:val="28"/>
        </w:rPr>
        <w:t>на</w:t>
      </w:r>
      <w:proofErr w:type="gram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токены</w:t>
      </w:r>
      <w:proofErr w:type="spellEnd"/>
      <w:r>
        <w:rPr>
          <w:color w:val="000000" w:themeColor="text1"/>
          <w:sz w:val="28"/>
          <w:szCs w:val="28"/>
        </w:rPr>
        <w:t xml:space="preserve"> (</w:t>
      </w:r>
      <w:proofErr w:type="gramStart"/>
      <w:r>
        <w:rPr>
          <w:color w:val="000000" w:themeColor="text1"/>
          <w:sz w:val="28"/>
          <w:szCs w:val="28"/>
        </w:rPr>
        <w:t>отдельный</w:t>
      </w:r>
      <w:proofErr w:type="gramEnd"/>
      <w:r>
        <w:rPr>
          <w:color w:val="000000" w:themeColor="text1"/>
          <w:sz w:val="28"/>
          <w:szCs w:val="28"/>
        </w:rPr>
        <w:t xml:space="preserve"> символы).</w:t>
      </w:r>
    </w:p>
    <w:p w:rsidR="00010B17" w:rsidRDefault="00F56927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Разработка программы.</w:t>
      </w:r>
    </w:p>
    <w:p w:rsidR="00010B17" w:rsidRDefault="00F56927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В программе можно выделить 3 главные функции: </w:t>
      </w:r>
      <w:proofErr w:type="spellStart"/>
      <w:r>
        <w:rPr>
          <w:bCs/>
          <w:color w:val="000000" w:themeColor="text1"/>
          <w:sz w:val="28"/>
          <w:szCs w:val="28"/>
        </w:rPr>
        <w:t>лексер</w:t>
      </w:r>
      <w:proofErr w:type="spellEnd"/>
      <w:r>
        <w:rPr>
          <w:bCs/>
          <w:color w:val="000000" w:themeColor="text1"/>
          <w:sz w:val="28"/>
          <w:szCs w:val="28"/>
        </w:rPr>
        <w:t xml:space="preserve">, </w:t>
      </w:r>
      <w:proofErr w:type="spellStart"/>
      <w:r>
        <w:rPr>
          <w:bCs/>
          <w:color w:val="000000" w:themeColor="text1"/>
          <w:sz w:val="28"/>
          <w:szCs w:val="28"/>
        </w:rPr>
        <w:t>парсер</w:t>
      </w:r>
      <w:proofErr w:type="spellEnd"/>
      <w:r>
        <w:rPr>
          <w:bCs/>
          <w:color w:val="000000" w:themeColor="text1"/>
          <w:sz w:val="28"/>
          <w:szCs w:val="28"/>
        </w:rPr>
        <w:t xml:space="preserve"> и вычислитель. </w:t>
      </w:r>
      <w:proofErr w:type="spellStart"/>
      <w:r>
        <w:rPr>
          <w:bCs/>
          <w:color w:val="000000" w:themeColor="text1"/>
          <w:sz w:val="28"/>
          <w:szCs w:val="28"/>
        </w:rPr>
        <w:t>Лексер</w:t>
      </w:r>
      <w:proofErr w:type="spellEnd"/>
      <w:r>
        <w:rPr>
          <w:bCs/>
          <w:color w:val="000000" w:themeColor="text1"/>
          <w:sz w:val="28"/>
          <w:szCs w:val="28"/>
        </w:rPr>
        <w:t xml:space="preserve"> п</w:t>
      </w:r>
      <w:r>
        <w:rPr>
          <w:bCs/>
          <w:color w:val="000000" w:themeColor="text1"/>
          <w:sz w:val="28"/>
          <w:szCs w:val="28"/>
        </w:rPr>
        <w:t xml:space="preserve">ереводит данную на вход строку в формат массива, где каждый элемент - отдельный символ строки. </w:t>
      </w:r>
      <w:proofErr w:type="spellStart"/>
      <w:r>
        <w:rPr>
          <w:bCs/>
          <w:color w:val="000000" w:themeColor="text1"/>
          <w:sz w:val="28"/>
          <w:szCs w:val="28"/>
        </w:rPr>
        <w:t>Парсер</w:t>
      </w:r>
      <w:proofErr w:type="spellEnd"/>
      <w:r>
        <w:rPr>
          <w:bCs/>
          <w:color w:val="000000" w:themeColor="text1"/>
          <w:sz w:val="28"/>
          <w:szCs w:val="28"/>
        </w:rPr>
        <w:t xml:space="preserve"> </w:t>
      </w:r>
      <w:r w:rsidRPr="001A480A">
        <w:rPr>
          <w:bCs/>
          <w:color w:val="000000" w:themeColor="text1"/>
          <w:sz w:val="28"/>
          <w:szCs w:val="28"/>
        </w:rPr>
        <w:t>“</w:t>
      </w:r>
      <w:r>
        <w:rPr>
          <w:bCs/>
          <w:color w:val="000000" w:themeColor="text1"/>
          <w:sz w:val="28"/>
          <w:szCs w:val="28"/>
        </w:rPr>
        <w:t>определяет</w:t>
      </w:r>
      <w:r w:rsidRPr="001A480A">
        <w:rPr>
          <w:bCs/>
          <w:color w:val="000000" w:themeColor="text1"/>
          <w:sz w:val="28"/>
          <w:szCs w:val="28"/>
        </w:rPr>
        <w:t>”</w:t>
      </w:r>
      <w:r>
        <w:rPr>
          <w:bCs/>
          <w:color w:val="000000" w:themeColor="text1"/>
          <w:sz w:val="28"/>
          <w:szCs w:val="28"/>
        </w:rPr>
        <w:t xml:space="preserve"> выражение, то есть отдельно разбирает каждое действие, расставляет их приоритеты и обрабатывает отдельные операторы (напр. унарные знаки). На</w:t>
      </w:r>
      <w:r>
        <w:rPr>
          <w:bCs/>
          <w:color w:val="000000" w:themeColor="text1"/>
          <w:sz w:val="28"/>
          <w:szCs w:val="28"/>
        </w:rPr>
        <w:t xml:space="preserve">конец, вычислитель совершает все необходимые действия в соответствии с заданным </w:t>
      </w:r>
      <w:proofErr w:type="spellStart"/>
      <w:r>
        <w:rPr>
          <w:bCs/>
          <w:color w:val="000000" w:themeColor="text1"/>
          <w:sz w:val="28"/>
          <w:szCs w:val="28"/>
        </w:rPr>
        <w:t>парсером</w:t>
      </w:r>
      <w:proofErr w:type="spellEnd"/>
      <w:r>
        <w:rPr>
          <w:bCs/>
          <w:color w:val="000000" w:themeColor="text1"/>
          <w:sz w:val="28"/>
          <w:szCs w:val="28"/>
        </w:rPr>
        <w:t xml:space="preserve"> выражением.</w:t>
      </w:r>
    </w:p>
    <w:p w:rsidR="00010B17" w:rsidRDefault="00F56927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Результаты работы программы.</w:t>
      </w:r>
    </w:p>
    <w:p w:rsidR="00010B17" w:rsidRDefault="00F56927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114300" distR="114300">
            <wp:extent cx="4387215" cy="2340610"/>
            <wp:effectExtent l="0" t="0" r="6350" b="190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7215" cy="234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0B17" w:rsidRDefault="00F56927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Выводы.</w:t>
      </w:r>
    </w:p>
    <w:p w:rsidR="00010B17" w:rsidRDefault="00F56927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В ходе выполнения лабораторной работы был написан простой интерпретатор арифметических выражений, поддерживающий так</w:t>
      </w:r>
      <w:r>
        <w:rPr>
          <w:bCs/>
          <w:color w:val="000000" w:themeColor="text1"/>
          <w:sz w:val="28"/>
          <w:szCs w:val="28"/>
        </w:rPr>
        <w:t>же операции с числами с плавающей точкой. При решении поданных на вход программе выражений вручную результат окажется аналогичным, но в силу формата представления в памяти компьютера чисел с плавающей точкой, результаты вычислений с ними могут иметь лишние</w:t>
      </w:r>
      <w:r>
        <w:rPr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bCs/>
          <w:color w:val="000000" w:themeColor="text1"/>
          <w:sz w:val="28"/>
          <w:szCs w:val="28"/>
        </w:rPr>
        <w:t>раздряды</w:t>
      </w:r>
      <w:proofErr w:type="spellEnd"/>
      <w:r>
        <w:rPr>
          <w:bCs/>
          <w:color w:val="000000" w:themeColor="text1"/>
          <w:sz w:val="28"/>
          <w:szCs w:val="28"/>
        </w:rPr>
        <w:t xml:space="preserve">. Эту проблему можно решить форматированием строки результата - отображением указанного количества знаков после запятой с удалением ненужных 0 с помощью модификатора </w:t>
      </w:r>
      <w:r w:rsidRPr="001A480A">
        <w:rPr>
          <w:bCs/>
          <w:color w:val="000000" w:themeColor="text1"/>
          <w:sz w:val="28"/>
          <w:szCs w:val="28"/>
        </w:rPr>
        <w:t>.</w:t>
      </w:r>
      <w:proofErr w:type="spellStart"/>
      <w:r>
        <w:rPr>
          <w:bCs/>
          <w:color w:val="000000" w:themeColor="text1"/>
          <w:sz w:val="28"/>
          <w:szCs w:val="28"/>
          <w:lang w:val="en-US"/>
        </w:rPr>
        <w:t>Xg</w:t>
      </w:r>
      <w:proofErr w:type="spellEnd"/>
      <w:r w:rsidRPr="001A480A">
        <w:rPr>
          <w:bCs/>
          <w:color w:val="000000" w:themeColor="text1"/>
          <w:sz w:val="28"/>
          <w:szCs w:val="28"/>
        </w:rPr>
        <w:t>,</w:t>
      </w:r>
      <w:r>
        <w:rPr>
          <w:bCs/>
          <w:color w:val="000000" w:themeColor="text1"/>
          <w:sz w:val="28"/>
          <w:szCs w:val="28"/>
        </w:rPr>
        <w:t xml:space="preserve"> где </w:t>
      </w:r>
      <w:r>
        <w:rPr>
          <w:bCs/>
          <w:color w:val="000000" w:themeColor="text1"/>
          <w:sz w:val="28"/>
          <w:szCs w:val="28"/>
          <w:lang w:val="en-US"/>
        </w:rPr>
        <w:t>X</w:t>
      </w:r>
      <w:r>
        <w:rPr>
          <w:bCs/>
          <w:color w:val="000000" w:themeColor="text1"/>
          <w:sz w:val="28"/>
          <w:szCs w:val="28"/>
        </w:rPr>
        <w:t xml:space="preserve"> - количество знаков после запятой, однако при вычислениях с числами с </w:t>
      </w:r>
      <w:r>
        <w:rPr>
          <w:bCs/>
          <w:color w:val="000000" w:themeColor="text1"/>
          <w:sz w:val="28"/>
          <w:szCs w:val="28"/>
        </w:rPr>
        <w:t>большим количеством разрядов в таком случае возможна потеря точности.</w:t>
      </w:r>
    </w:p>
    <w:p w:rsidR="00010B17" w:rsidRDefault="00010B17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</w:p>
    <w:p w:rsidR="00010B17" w:rsidRDefault="00F56927">
      <w:pPr>
        <w:spacing w:line="360" w:lineRule="auto"/>
        <w:ind w:firstLine="709"/>
        <w:jc w:val="center"/>
        <w:rPr>
          <w:rStyle w:val="Style0"/>
          <w:bCs w:val="0"/>
          <w:caps/>
          <w:szCs w:val="28"/>
        </w:rPr>
      </w:pPr>
      <w:r>
        <w:rPr>
          <w:rStyle w:val="Style0"/>
          <w:bCs w:val="0"/>
          <w:caps/>
          <w:szCs w:val="28"/>
        </w:rPr>
        <w:t>ПРИЛОЖЕНИЕ</w:t>
      </w:r>
    </w:p>
    <w:p w:rsidR="00010B17" w:rsidRPr="001A480A" w:rsidRDefault="00F56927">
      <w:pPr>
        <w:spacing w:line="360" w:lineRule="auto"/>
        <w:ind w:firstLine="709"/>
        <w:jc w:val="both"/>
        <w:rPr>
          <w:rStyle w:val="Style0"/>
          <w:b w:val="0"/>
          <w:bCs w:val="0"/>
          <w:color w:val="0000FF"/>
        </w:rPr>
      </w:pPr>
      <w:r>
        <w:rPr>
          <w:rStyle w:val="Style0"/>
          <w:b w:val="0"/>
          <w:bCs w:val="0"/>
        </w:rPr>
        <w:t xml:space="preserve">Ссылка на </w:t>
      </w:r>
      <w:proofErr w:type="spellStart"/>
      <w:r>
        <w:rPr>
          <w:rStyle w:val="Style0"/>
          <w:b w:val="0"/>
          <w:bCs w:val="0"/>
        </w:rPr>
        <w:t>репозиторий</w:t>
      </w:r>
      <w:proofErr w:type="spellEnd"/>
      <w:r>
        <w:rPr>
          <w:rStyle w:val="Style0"/>
          <w:b w:val="0"/>
          <w:bCs w:val="0"/>
        </w:rPr>
        <w:t xml:space="preserve"> с программами лабораторных работ на </w:t>
      </w:r>
      <w:proofErr w:type="spellStart"/>
      <w:r>
        <w:rPr>
          <w:rStyle w:val="Style0"/>
          <w:b w:val="0"/>
          <w:bCs w:val="0"/>
          <w:lang w:val="en-US"/>
        </w:rPr>
        <w:t>GitHub</w:t>
      </w:r>
      <w:proofErr w:type="spellEnd"/>
      <w:r w:rsidRPr="001A480A">
        <w:rPr>
          <w:rStyle w:val="Style0"/>
          <w:b w:val="0"/>
          <w:bCs w:val="0"/>
        </w:rPr>
        <w:t xml:space="preserve">: </w:t>
      </w:r>
      <w:r>
        <w:rPr>
          <w:rStyle w:val="Style0"/>
          <w:b w:val="0"/>
          <w:bCs w:val="0"/>
          <w:color w:val="0000FF"/>
          <w:u w:val="single"/>
          <w:lang w:val="en-US"/>
        </w:rPr>
        <w:t>https</w:t>
      </w:r>
      <w:r w:rsidRPr="001A480A">
        <w:rPr>
          <w:rStyle w:val="Style0"/>
          <w:b w:val="0"/>
          <w:bCs w:val="0"/>
          <w:color w:val="0000FF"/>
          <w:u w:val="single"/>
        </w:rPr>
        <w:t>://</w:t>
      </w:r>
      <w:proofErr w:type="spellStart"/>
      <w:r>
        <w:rPr>
          <w:rStyle w:val="Style0"/>
          <w:b w:val="0"/>
          <w:bCs w:val="0"/>
          <w:color w:val="0000FF"/>
          <w:u w:val="single"/>
          <w:lang w:val="en-US"/>
        </w:rPr>
        <w:t>github</w:t>
      </w:r>
      <w:proofErr w:type="spellEnd"/>
      <w:r w:rsidRPr="001A480A">
        <w:rPr>
          <w:rStyle w:val="Style0"/>
          <w:b w:val="0"/>
          <w:bCs w:val="0"/>
          <w:color w:val="0000FF"/>
          <w:u w:val="single"/>
        </w:rPr>
        <w:t>.</w:t>
      </w:r>
      <w:r>
        <w:rPr>
          <w:rStyle w:val="Style0"/>
          <w:b w:val="0"/>
          <w:bCs w:val="0"/>
          <w:color w:val="0000FF"/>
          <w:u w:val="single"/>
          <w:lang w:val="en-US"/>
        </w:rPr>
        <w:t>com</w:t>
      </w:r>
      <w:r w:rsidRPr="001A480A">
        <w:rPr>
          <w:rStyle w:val="Style0"/>
          <w:b w:val="0"/>
          <w:bCs w:val="0"/>
          <w:color w:val="0000FF"/>
          <w:u w:val="single"/>
        </w:rPr>
        <w:t>/</w:t>
      </w:r>
      <w:proofErr w:type="spellStart"/>
      <w:r>
        <w:rPr>
          <w:rStyle w:val="Style0"/>
          <w:b w:val="0"/>
          <w:bCs w:val="0"/>
          <w:color w:val="0000FF"/>
          <w:u w:val="single"/>
          <w:lang w:val="en-US"/>
        </w:rPr>
        <w:t>ComfiOverHere</w:t>
      </w:r>
      <w:proofErr w:type="spellEnd"/>
      <w:r w:rsidRPr="001A480A">
        <w:rPr>
          <w:rStyle w:val="Style0"/>
          <w:b w:val="0"/>
          <w:bCs w:val="0"/>
          <w:color w:val="0000FF"/>
          <w:u w:val="single"/>
        </w:rPr>
        <w:t>/</w:t>
      </w:r>
      <w:proofErr w:type="spellStart"/>
      <w:r>
        <w:rPr>
          <w:rStyle w:val="Style0"/>
          <w:b w:val="0"/>
          <w:bCs w:val="0"/>
          <w:color w:val="0000FF"/>
          <w:u w:val="single"/>
          <w:lang w:val="en-US"/>
        </w:rPr>
        <w:t>Infa</w:t>
      </w:r>
      <w:proofErr w:type="spellEnd"/>
      <w:r w:rsidRPr="001A480A">
        <w:rPr>
          <w:rStyle w:val="Style0"/>
          <w:b w:val="0"/>
          <w:bCs w:val="0"/>
          <w:color w:val="0000FF"/>
          <w:u w:val="single"/>
        </w:rPr>
        <w:t>_</w:t>
      </w:r>
      <w:r>
        <w:rPr>
          <w:rStyle w:val="Style0"/>
          <w:b w:val="0"/>
          <w:bCs w:val="0"/>
          <w:color w:val="0000FF"/>
          <w:u w:val="single"/>
          <w:lang w:val="en-US"/>
        </w:rPr>
        <w:t>labs</w:t>
      </w:r>
      <w:bookmarkStart w:id="0" w:name="_GoBack"/>
      <w:bookmarkEnd w:id="0"/>
    </w:p>
    <w:sectPr w:rsidR="00010B17" w:rsidRPr="001A480A" w:rsidSect="00010B17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E734434"/>
    <w:multiLevelType w:val="singleLevel"/>
    <w:tmpl w:val="2E734434"/>
    <w:lvl w:ilvl="0">
      <w:start w:val="1"/>
      <w:numFmt w:val="decimal"/>
      <w:suff w:val="space"/>
      <w:lvlText w:val="%1."/>
      <w:lvlJc w:val="left"/>
      <w:rPr>
        <w:rFonts w:hint="default"/>
        <w:b w:val="0"/>
        <w:bCs w:val="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</w:compat>
  <w:rsids>
    <w:rsidRoot w:val="28B23454"/>
    <w:rsid w:val="00010B17"/>
    <w:rsid w:val="001A480A"/>
    <w:rsid w:val="00F56927"/>
    <w:rsid w:val="28B23454"/>
    <w:rsid w:val="35AF3A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10B17"/>
    <w:rPr>
      <w:rFonts w:eastAsia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qFormat/>
    <w:rsid w:val="00010B17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Style3">
    <w:name w:val="_Style 3"/>
    <w:uiPriority w:val="33"/>
    <w:qFormat/>
    <w:rsid w:val="00010B17"/>
    <w:rPr>
      <w:b/>
      <w:bCs/>
      <w:smallCaps/>
      <w:spacing w:val="5"/>
    </w:rPr>
  </w:style>
  <w:style w:type="character" w:customStyle="1" w:styleId="Style0">
    <w:name w:val="_Style 0"/>
    <w:uiPriority w:val="33"/>
    <w:qFormat/>
    <w:rsid w:val="00010B17"/>
    <w:rPr>
      <w:rFonts w:ascii="Times New Roman" w:eastAsia="SimSun" w:hAnsi="Times New Roman"/>
      <w:b/>
      <w:bCs/>
      <w:spacing w:val="6"/>
      <w:sz w:val="28"/>
    </w:rPr>
  </w:style>
  <w:style w:type="paragraph" w:styleId="a3">
    <w:name w:val="Balloon Text"/>
    <w:basedOn w:val="a"/>
    <w:link w:val="a4"/>
    <w:rsid w:val="001A480A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rsid w:val="001A480A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369</Words>
  <Characters>2105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genga</dc:creator>
  <cp:lastModifiedBy>Home</cp:lastModifiedBy>
  <cp:revision>2</cp:revision>
  <dcterms:created xsi:type="dcterms:W3CDTF">2026-10-22T23:06:00Z</dcterms:created>
  <dcterms:modified xsi:type="dcterms:W3CDTF">2026-10-22T23:06:00Z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BA5D7D70FA124E958B0C4DFFF91D9F50_11</vt:lpwstr>
  </property>
</Properties>
</file>