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Style"/>
        <w:jc w:val="center"/>
      </w:pPr>
      <w:r>
        <w:t>GUSTAVO ENCALADA</w:t>
      </w:r>
    </w:p>
    <w:p>
      <w:pPr>
        <w:pStyle w:val="Headline"/>
        <w:jc w:val="center"/>
      </w:pPr>
      <w:r>
        <w:t>SENIOR CONSTRUCTION PROJECT MANAGER  |  OWNER'S REPRESENTATIVE  |  PROJECT CONTROLS</w:t>
      </w:r>
    </w:p>
    <w:p>
      <w:pPr>
        <w:spacing w:after="20"/>
        <w:jc w:val="center"/>
      </w:pPr>
      <w:r>
        <w:t>PMP  •  CPM  •  AutoCAD Civil 3D Certified Professional  •  OSHA</w:t>
      </w:r>
    </w:p>
    <w:p>
      <w:pPr>
        <w:spacing w:after="20"/>
        <w:jc w:val="center"/>
      </w:pPr>
      <w:r>
        <w:t>Orlando, FL 32832  |  954-332-8570  |  kazencalada@gmail.com  |  linkedin.com/in/kazencalada</w:t>
      </w:r>
    </w:p>
    <w:p>
      <w:pPr>
        <w:spacing w:after="40"/>
        <w:jc w:val="center"/>
      </w:pPr>
      <w:r>
        <w:t>Portfolio: kazencalada.github.io/gustavoencalada  |  Authorized to work in the U.S. — no sponsorship required</w:t>
      </w:r>
    </w:p>
    <w:p>
      <w:pPr>
        <w:pStyle w:val="SectionHead"/>
        <w:pBdr>
          <w:bottom w:val="single" w:sz="6" w:space="1" w:color="666666"/>
        </w:pBdr>
      </w:pPr>
      <w:r>
        <w:t>PROFESSIONAL SUMMARY</w:t>
      </w:r>
    </w:p>
    <w:p>
      <w:r>
        <w:t>PMP- and CPM-certified construction and civil project management professional with 30+ years of experience delivering commercial, residential, industrial, hospitality, infrastructure, and land-development work across five countries. Proven background in full project lifecycle management, Owner's Representation, technical-office leadership, project controls, permitting, budgeting, scheduling, construction documentation, QA/QC, and turnover. Combines senior-level project and operations leadership with hands-on AutoCAD Civil 3D expertise, enabling effective coordination among owners, architects, engineers, contractors, agencies, vendors, and field teams.</w:t>
      </w:r>
    </w:p>
    <w:p>
      <w:pPr>
        <w:pStyle w:val="SectionHead"/>
        <w:pBdr>
          <w:bottom w:val="single" w:sz="6" w:space="1" w:color="666666"/>
        </w:pBdr>
      </w:pPr>
      <w:r>
        <w:t>CORE COMPETENCIES</w:t>
      </w:r>
    </w:p>
    <w:p>
      <w:pPr>
        <w:spacing w:after="20"/>
      </w:pPr>
      <w:r>
        <w:rPr>
          <w:b/>
        </w:rPr>
        <w:t xml:space="preserve">Construction &amp; Project Leadership: </w:t>
      </w:r>
      <w:r>
        <w:t>Full Project Lifecycle • Owner's Representative • Scope / Schedule / Budget Control • Subcontractor &amp; Vendor Coordination • QA/QC • Punch List • Turnover • OSHA Safety</w:t>
      </w:r>
    </w:p>
    <w:p>
      <w:pPr>
        <w:spacing w:after="20"/>
      </w:pPr>
      <w:r>
        <w:rPr>
          <w:b/>
        </w:rPr>
        <w:t xml:space="preserve">Project Controls &amp; Contracts: </w:t>
      </w:r>
      <w:r>
        <w:t>Cost Estimating • RFPs • Bid Comparisons • Contracts • Change Orders • Amendments • RFIs • Submittals • Pay Applications • Status Reporting • Document Control</w:t>
      </w:r>
    </w:p>
    <w:p>
      <w:pPr>
        <w:spacing w:after="20"/>
      </w:pPr>
      <w:r>
        <w:rPr>
          <w:b/>
        </w:rPr>
        <w:t xml:space="preserve">Civil / Land Development: </w:t>
      </w:r>
      <w:r>
        <w:t>Site Development • Grading • Drainage • Stormwater • Utilities • Roadways • Permitting &amp; Entitlements • Agency Coordination</w:t>
      </w:r>
    </w:p>
    <w:p>
      <w:pPr>
        <w:spacing w:after="20"/>
      </w:pPr>
      <w:r>
        <w:rPr>
          <w:b/>
        </w:rPr>
        <w:t xml:space="preserve">Technical Design: </w:t>
      </w:r>
      <w:r>
        <w:t>AutoCAD Civil 3D (Certified) • AutoCAD 2D/3D • Construction Drawings • Plan Sets • Red-Lines • As-Builts • CAD Standards • Multidisciplinary Coordination</w:t>
      </w:r>
    </w:p>
    <w:p>
      <w:pPr>
        <w:spacing w:after="20"/>
      </w:pPr>
      <w:r>
        <w:rPr>
          <w:b/>
        </w:rPr>
        <w:t xml:space="preserve">Codes &amp; Leadership: </w:t>
      </w:r>
      <w:r>
        <w:t>Florida Building Code • National Electrical Code (NEC) • Multidisciplinary Team Leadership • Mentoring • English / Spanish / Portuguese</w:t>
      </w:r>
    </w:p>
    <w:p>
      <w:pPr>
        <w:pStyle w:val="SectionHead"/>
        <w:pBdr>
          <w:bottom w:val="single" w:sz="6" w:space="1" w:color="666666"/>
        </w:pBdr>
      </w:pPr>
      <w:r>
        <w:t>PROFESSIONAL EXPERIENCE</w:t>
      </w:r>
    </w:p>
    <w:p>
      <w:pPr>
        <w:spacing w:before="60" w:after="0"/>
      </w:pPr>
      <w:r>
        <w:rPr>
          <w:b/>
          <w:sz w:val="19"/>
        </w:rPr>
        <w:t>Remote CAD / Blueprint Designer &amp; PM Consultant (Concurrent)</w:t>
      </w:r>
      <w:r>
        <w:rPr>
          <w:b/>
          <w:sz w:val="18"/>
        </w:rPr>
        <w:t xml:space="preserve">  |  2020 – Present</w:t>
      </w:r>
    </w:p>
    <w:p>
      <w:pPr>
        <w:spacing w:after="20"/>
      </w:pPr>
      <w:r>
        <w:rPr>
          <w:i/>
        </w:rPr>
        <w:t>Independent / Self-Employed — Orlando, FL (Remote)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Deliver construction drawings and civil plan sets for construction, engineering, and land-development clients using AutoCAD and Civil 3D, including site, grading, drainage, stormwater, and utility documentation.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Produce permitting-ready plan sets, incorporate red-lines, maintain CAD standards, and perform QA/QC for code-compliant documentation.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Provide project-management and Owner's-Representative consulting covering scope, schedule, budget, permitting strategy, design coordination, and construction execution across concurrent engagements.</w:t>
      </w:r>
    </w:p>
    <w:p>
      <w:pPr>
        <w:spacing w:before="60" w:after="0"/>
      </w:pPr>
      <w:r>
        <w:rPr>
          <w:b/>
          <w:sz w:val="19"/>
        </w:rPr>
        <w:t>Multi-Site Operations Coordinator (Concurrent)</w:t>
      </w:r>
      <w:r>
        <w:rPr>
          <w:b/>
          <w:sz w:val="18"/>
        </w:rPr>
        <w:t xml:space="preserve">  |  2022 – Present</w:t>
      </w:r>
    </w:p>
    <w:p>
      <w:pPr>
        <w:spacing w:after="20"/>
      </w:pPr>
      <w:r>
        <w:rPr>
          <w:i/>
        </w:rPr>
        <w:t>iCare Health Solutions — Orlando, FL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Coordinate operations, facility needs, equipment logistics, vendors, and site stakeholders across 20+ distributed locations while minimizing disruption to occupied operations.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Support regulatory-compliance programs and process improvements, serving as a central coordination point between site staff, vendors, and leadership.</w:t>
      </w:r>
    </w:p>
    <w:p>
      <w:pPr>
        <w:spacing w:before="60" w:after="0"/>
      </w:pPr>
      <w:r>
        <w:rPr>
          <w:b/>
          <w:sz w:val="19"/>
        </w:rPr>
        <w:t>Operations Manager</w:t>
      </w:r>
      <w:r>
        <w:rPr>
          <w:b/>
          <w:sz w:val="18"/>
        </w:rPr>
        <w:t xml:space="preserve">  |  2020 – 2022</w:t>
      </w:r>
    </w:p>
    <w:p>
      <w:pPr>
        <w:spacing w:after="20"/>
      </w:pPr>
      <w:r>
        <w:rPr>
          <w:i/>
        </w:rPr>
        <w:t>Palnet USA — Houston, TX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Directed daily operations, procurement, vendor management, and logistics across concurrent workstreams, with responsibility for budget and schedule coordination.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Coordinated internal and external stakeholders to maintain workflow continuity, resolve operational issues, and support timely execution.</w:t>
      </w:r>
    </w:p>
    <w:p>
      <w:pPr>
        <w:spacing w:before="60" w:after="0"/>
      </w:pPr>
      <w:r>
        <w:rPr>
          <w:b/>
          <w:sz w:val="19"/>
        </w:rPr>
        <w:t>Senior Project Manager / Senior Civil Designer</w:t>
      </w:r>
      <w:r>
        <w:rPr>
          <w:b/>
          <w:sz w:val="18"/>
        </w:rPr>
        <w:t xml:space="preserve">  |  2018 – 2020</w:t>
      </w:r>
    </w:p>
    <w:p>
      <w:pPr>
        <w:spacing w:after="20"/>
      </w:pPr>
      <w:r>
        <w:rPr>
          <w:i/>
        </w:rPr>
        <w:t>Eric L. Davis Engineering &amp; Associates — Houston, TX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Managed commercial, residential, and mixed-use design and construction assignments through budgeting, scheduling, permitting, coordination, and construction-document development.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Led production and coordination of Civil 3D packages covering site plans, grading, drainage, stormwater, and utilities.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Coordinated architects, engineers, contractors, and permitting authorities; incorporated agency review comments and maintained disciplined document control.</w:t>
      </w:r>
    </w:p>
    <w:p>
      <w:pPr>
        <w:spacing w:before="60" w:after="0"/>
      </w:pPr>
      <w:r>
        <w:rPr>
          <w:b/>
          <w:sz w:val="19"/>
        </w:rPr>
        <w:t>Senior Civil Designer &amp; Project Lead</w:t>
      </w:r>
      <w:r>
        <w:rPr>
          <w:b/>
          <w:sz w:val="18"/>
        </w:rPr>
        <w:t xml:space="preserve">  |  2014 – 2018</w:t>
      </w:r>
    </w:p>
    <w:p>
      <w:pPr>
        <w:spacing w:after="20"/>
      </w:pPr>
      <w:r>
        <w:rPr>
          <w:i/>
        </w:rPr>
        <w:t>Quatergy Petroleum Services — Ecuador / Peru / Mexico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Led Civil 3D design and field coordination across three countries for site layouts, grading, utilities, drainage, and roadway work.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Managed submittals, permitting coordination, schedules, and multidisciplinary interfaces while maintaining a perfect safety record across field assignments.</w:t>
      </w:r>
    </w:p>
    <w:p>
      <w:pPr>
        <w:spacing w:before="60" w:after="0"/>
      </w:pPr>
      <w:r>
        <w:rPr>
          <w:b/>
          <w:sz w:val="19"/>
        </w:rPr>
        <w:t>Technical Office Manager — Civil Area Leader</w:t>
      </w:r>
      <w:r>
        <w:rPr>
          <w:b/>
          <w:sz w:val="18"/>
        </w:rPr>
        <w:t xml:space="preserve">  |  2012 – 2014</w:t>
      </w:r>
    </w:p>
    <w:p>
      <w:pPr>
        <w:spacing w:after="20"/>
      </w:pPr>
      <w:r>
        <w:rPr>
          <w:i/>
        </w:rPr>
        <w:t>Techint Engineering &amp; Construction — Ecuador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Led technical-office operations and a 12-person multidisciplinary CAD/engineering team, coordinating drawing production, technical deliverables, and concurrent site requirements.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Managed CAD standards, QA/QC, regulatory submittals, document control, and multidisciplinary coordination while mentoring junior designers.</w:t>
      </w:r>
    </w:p>
    <w:p>
      <w:pPr>
        <w:spacing w:before="60" w:after="0"/>
      </w:pPr>
      <w:r>
        <w:rPr>
          <w:b/>
          <w:sz w:val="19"/>
        </w:rPr>
        <w:t>Design Manager &amp; Project Lead</w:t>
      </w:r>
      <w:r>
        <w:rPr>
          <w:b/>
          <w:sz w:val="18"/>
        </w:rPr>
        <w:t xml:space="preserve">  |  2004 – 2012</w:t>
      </w:r>
    </w:p>
    <w:p>
      <w:pPr>
        <w:spacing w:after="20"/>
      </w:pPr>
      <w:r>
        <w:rPr>
          <w:i/>
        </w:rPr>
        <w:t>Salamandra Creativa / Santos CMI — Quito, Ecuador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Delivered structural, civil, and architectural design for commercial, industrial, and hospitality clients, integrating technical requirements, constructability, and project objectives.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Received the Best Building Design Award (2007) for the Argentum Building in Quito, recognizing structural and architectural design excellence.</w:t>
      </w:r>
    </w:p>
    <w:p>
      <w:pPr>
        <w:pStyle w:val="SectionHead"/>
        <w:pBdr>
          <w:bottom w:val="single" w:sz="6" w:space="1" w:color="666666"/>
        </w:pBdr>
      </w:pPr>
      <w:r>
        <w:t>CERTIFICATIONS</w:t>
      </w:r>
    </w:p>
    <w:p>
      <w:r>
        <w:t>Project Management Professional (PMP) — PMI  •  Construction Project Manager (CPM) — AAPM  •  AutoCAD Civil 3D Certified Professional — Autodesk  •  Construction Design Management (CDM)  •  OSHA Safety Trained</w:t>
      </w:r>
    </w:p>
    <w:p>
      <w:pPr>
        <w:pStyle w:val="SectionHead"/>
        <w:pBdr>
          <w:bottom w:val="single" w:sz="6" w:space="1" w:color="666666"/>
        </w:pBdr>
      </w:pPr>
      <w:r>
        <w:t>EDUCATION</w:t>
      </w:r>
    </w:p>
    <w:p>
      <w:pPr>
        <w:spacing w:after="20"/>
      </w:pPr>
      <w:r>
        <w:t>B.A., Architectural Studies &amp; Civil Design — Universidad San Francisco de Quito, Ecuador | 1996–2000</w:t>
      </w:r>
    </w:p>
    <w:p>
      <w:pPr>
        <w:spacing w:after="20"/>
      </w:pPr>
      <w:r>
        <w:t>A.S., Mechanical Design — Unisinus, Brazil | 2000–2002</w:t>
      </w:r>
    </w:p>
    <w:p>
      <w:pPr>
        <w:spacing w:after="20"/>
      </w:pPr>
      <w:r>
        <w:t>A.A., Industrial Design &amp; Project Management — Instituto Metropolitano de Diseño, Quito, Ecuador | 2002–2004</w:t>
      </w:r>
    </w:p>
    <w:p>
      <w:pPr>
        <w:pStyle w:val="SectionHead"/>
        <w:pBdr>
          <w:bottom w:val="single" w:sz="6" w:space="1" w:color="666666"/>
        </w:pBdr>
      </w:pPr>
      <w:r>
        <w:t>LANGUAGES</w:t>
      </w:r>
    </w:p>
    <w:p>
      <w:r>
        <w:t>English — Fluent  •  Spanish — Native  •  Portuguese — Working Proficiency</w:t>
      </w:r>
    </w:p>
    <w:sectPr w:rsidR="00FC693F" w:rsidRPr="0006063C" w:rsidSect="00034616">
      <w:footerReference w:type="default" r:id="rId9"/>
      <w:pgSz w:w="12240" w:h="15840"/>
      <w:pgMar w:top="691" w:right="835" w:bottom="691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5"/>
      </w:rPr>
      <w:t>Gustavo Encalada | Master Resume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6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Style">
    <w:name w:val="NameStyle"/>
    <w:pPr>
      <w:spacing w:after="40"/>
    </w:pPr>
    <w:rPr>
      <w:rFonts w:ascii="Arial" w:hAnsi="Arial"/>
      <w:b/>
      <w:sz w:val="40"/>
    </w:rPr>
  </w:style>
  <w:style w:type="paragraph" w:customStyle="1" w:styleId="Headline">
    <w:name w:val="Headline"/>
    <w:pPr>
      <w:spacing w:after="40"/>
    </w:pPr>
    <w:rPr>
      <w:rFonts w:ascii="Arial" w:hAnsi="Arial"/>
      <w:b/>
      <w:sz w:val="21"/>
    </w:rPr>
  </w:style>
  <w:style w:type="paragraph" w:customStyle="1" w:styleId="SectionHead">
    <w:name w:val="SectionHead"/>
    <w:pPr>
      <w:spacing w:after="40" w:before="100"/>
    </w:pPr>
    <w:rPr>
      <w:rFonts w:ascii="Arial" w:hAnsi="Arial"/>
      <w:b/>
      <w:caps/>
      <w:sz w:val="21"/>
    </w:rPr>
  </w:style>
  <w:style w:type="paragraph" w:customStyle="1" w:styleId="JobTitle">
    <w:name w:val="JobTitle"/>
    <w:pPr>
      <w:spacing w:after="40"/>
    </w:pPr>
    <w:rPr>
      <w:rFonts w:ascii="Arial" w:hAnsi="Arial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