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GUSTAVO ENCALADA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1A7A6E"/>
          <w:sz w:val="22"/>
          <w:szCs w:val="22"/>
        </w:rPr>
        <w:t xml:space="preserve">Operations Manager  |  Project Manager  |  Technical Office Manager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1A7A6E"/>
          <w:sz w:val="22"/>
          <w:szCs w:val="22"/>
        </w:rPr>
        <w:t xml:space="preserve">Civil &amp; Architectural Designer  |  PMP  |  CPM  |  AutoCAD 2D/3D  |  Civil 3D Certified</w:t>
      </w:r>
    </w:p>
    <w:p>
      <w:pPr>
        <w:pBdr>
          <w:bottom w:val="single" w:color="0D1B2A" w:sz="6" w:space="6"/>
        </w:pBdr>
        <w:spacing w:after="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954-332-8570  |  kazencalada@gmail.com  |  Orlando, FL 32832  |  linkedin.com/in/kazencalada  |  English / Spanish / Portuguese  |  U.S. Authorized (EAD)</w:t>
      </w:r>
    </w:p>
    <w:p>
      <w:pPr>
        <w:spacing w:after="6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PROFESSIONAL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>PMP- and CPM-certified Operations and Construction Project Manager with 30+ years of international experience managing complex civil infrastructure, industrial facility, and multi-site operations programs across the United States, Ecuador, Peru, Mexico, and Brazil. Proven track record in end-to-end project management, technical office leadership, multi-site operations oversight, budget control, contract administration, QA/QC programs, and multidisciplinary team leadership. AutoCAD Civil 3D Certified Professional with deep hands-on design expertise — uniquely bridging technical execution and senior management. Recipient of the Best Building Design Award 2007 (Argentum Building, Quito, Ecuador). Multilingual communicator: English, Spanish, Portuguese, and currently learning Italian. Authorized to work in the United States — no visa sponsorship required.</w:t>
      </w:r>
    </w:p>
    <w:p>
      <w:pPr>
        <w:spacing w:after="4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CORE COMPETENCIES</w:t>
      </w:r>
    </w:p>
    <w:p>
      <w:pPr>
        <w:spacing w:after="40" w:before="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Operations Management: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Multi-Site Operations Oversight, Process Improvement, Vendor &amp; Subcontractor Management, Staff Supervision, Capital Equipment Procurement, Regulatory Compliance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Project Management: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End-to-End Project Planning, Master Schedule Development, Budget Control, Contract Administration, RFI &amp; Submittal Management, Risk Management, Design-Build &amp; Design-Bid-Build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Technical Office: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AutoCAD Civil 3D (Certified), AutoCAD 2D/3D, Blueprint Review, Construction Documentation, QA/QC Programs, Facilities Coordination, Bluebeam, MS Project, Primavera P6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Leadership: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Multidisciplinary Team Leadership (12+ members), Stakeholder Management, Client Relations, Bilingual Communication, International Project Delivery, Cross-Functional Coordination</w:t>
      </w:r>
    </w:p>
    <w:p>
      <w:pPr>
        <w:spacing w:after="4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PROFESSIONAL EXPERIENCE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Independent PM &amp; Civil Design Consultant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2020 –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Self-Employed  —  Orlando, FL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Provided independent project management and civil design consulting to construction and infrastructure clients — supporting project planning, design review, scheduling, and operational coordination.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technical reviews, AutoCAD Civil 3D design guidance, and PM advisory services across multiple concurrent client engagements in construction and civil infrastructure.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Maintained active engagement in construction project management, operations leadership, and technical office work throughout the consulting period.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Operations &amp; Quality Control Specialist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2023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Cebotech USA  —  Ormond Beach, FL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Oversee incoming QA/QC inspection, functional commissioning, and technical operations of industrial welding and fabrication equipment prior to client dispatch.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Diagnose and resolve electromechanical system failures, documenting findings and corrective actions in structured technical reports aligned with manufacturing quality standards.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Coordinate with logistics, procurement, and vendor teams to manage equipment release timelines, ensuring on-time delivery and compliance with client specifications.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Multi-Site Operations Coordinator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2022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iCare Health Solutions  —  Orlando, FL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Coordinate operational continuity across 15+ clinical locations specializing in retinal diagnostics and ocular health services — managing scheduling, vendor relationships, and medical equipment logistics.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Perform retinal imaging and diagnostic procedures including fundus photography, OCT, and visual field testing, ensuring clinical accuracy and patient care standards across distributed 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 process improvements reducing scheduling conflicts by 30% and enhancing service delivery efficiency across the clinical network.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Oversee capital equipment procurement and multi-vendor contract coordination within budget parameters across all locations.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Operations Supervisor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2020 –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Palnet USA  —  Houston, TX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Supervised daily operations of a high-volume pallet manufacturing and distribution business, overseeing production workflows, inventory control, and logistics coordination across the Houston market.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end-to-end delivery operations ensuring on-time fulfillment to final customers — coordinating field teams, drivers, and warehouse staff to meet daily production and delivery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Maintained quality control standards throughout the production and distribution chain, resolving operational issues proactively to minimize downtime and customer impact.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Civil Designer &amp; Project Lead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2018 –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Eric L. Davis Engineering &amp; Associates  —  Miami, FL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civil and structural design for commercial, residential, and mixed-use developments across South Florida, managing projects from concept through construction administration.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Produced complete construction documentation packages — site plans, grading, drainage, and structural drawings — ensuring NEC and local building code compliance across all deliverables.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Coordinated directly with architects, engineers, contractors, and permitting authorities, maintaining project schedules and budgets across multiple concurrent engagements.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Civil Designer &amp; Project Lead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2014 – 2018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Quatergy Petroleum Services  —  Ecuador / Peru / Mexico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Directed AutoCAD Civil 3D design and field coordination for complex oilfield and mining facility programs across Ecuador, Peru, and Mexico — managing site layouts, grading, utility, and drainage designs.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Served as primary liaison between engineering teams, contractors, and international regulatory authorities, managing design submittals and schedule adherence across three countries.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Maintained a perfect safety record across all international field assignments while managing simultaneous multi-country design deliverables.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Civil Area Leader — Technical Office Manager &amp; Facilities Coordinator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2012 – 2014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Techint Engineering &amp; Construction  —  Ecuador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technical office operations for large-scale pipeline infrastructure and industrial facility programs, directing a 12-person multidisciplinary CAD and engineering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drawing production, QA/QC programs, regulatory submittals, and multi-discipline construction coordination across complex, concurrent project 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Coordinated facility planning, scheduling, and field execution — delivering complete documentation packages within budget and ahead of 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Received formal recognition from senior leadership for technical excellence and on-time program delivery.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Multiarea Designer — Electrical &amp; Civil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2009 – 2012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Santos CMI  —  Ecuador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electrical and civil design across large-scale industrial facility projects, producing technical layouts, specifications, and construction documentation for complex multi-discipline programs.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cross-functional coordination between design, fabrication, and field installation teams — minimizing rework through structured QA processes and submittal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Coordinated regulatory approvals with government authorities, managing compliance across multiple concurrent programs on schedule.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Manager &amp; Chief Structural Designer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2004 – 2009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Salamandra Creativa  —  Quito, Ecuador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structural and civil design projects for commercial, industrial, and hospitality clients — delivering technically precise and award-winning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>Recipient of the Best Building Design Award 2007 for the Argentum Building, Quito, Ecuador — recognized for structural innovation and architectural excellence.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client presentations using 3D design visualization, generating long-term client relationships and referrals across high-profile projects.</w:t>
      </w:r>
    </w:p>
    <w:p>
      <w:pPr>
        <w:spacing w:after="4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CERTIFICATIONS &amp; LICENSES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Project Management Professional (PMP)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Project Management Institute (PMI)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Construction Project Manager (CPM)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American Academy of Project Management (AAPM)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AutoCAD Civil 3D Certified Professional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Autodesk — 2013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Construction Design Management (CDM)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2008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OSHA Safety Trained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Environment &amp; Safety Training — 1996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Linux System Administrator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—  2006</w:t>
      </w:r>
    </w:p>
    <w:p>
      <w:pPr>
        <w:spacing w:after="4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EDUCATION</w:t>
      </w:r>
    </w:p>
    <w:p>
      <w:pPr>
        <w:spacing w:after="40" w:before="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Arts — Architectural Studies &amp; Civil Design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1996 – 2000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Universidad San Francisco de Quito  —  Quito, Ecuador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Associate of Science — Mechanical Design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2000 – 2002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Unisinus  —  Brazil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Associate of Arts — Industrial Design &amp; Project Management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2002 – 2004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Instituto Metropolitano de Diseño  —  Quito, Ecuador</w:t>
      </w:r>
    </w:p>
    <w:p>
      <w:pPr>
        <w:spacing w:after="40" w:before="0"/>
      </w:pPr>
    </w:p>
    <w:p>
      <w:pPr>
        <w:pBdr>
          <w:bottom w:val="single" w:color="0D1B2A" w:sz="8" w:space="4"/>
        </w:pBdr>
        <w:spacing w:after="0" w:before="180"/>
      </w:pPr>
      <w:r>
        <w:rPr>
          <w:rFonts w:ascii="Arial" w:cs="Arial" w:eastAsia="Arial" w:hAnsi="Arial"/>
          <w:b/>
          <w:bCs/>
          <w:caps/>
          <w:color w:val="0D1B2A"/>
          <w:spacing w:val="40"/>
          <w:sz w:val="20"/>
          <w:szCs w:val="20"/>
        </w:rPr>
        <w:t xml:space="preserve">LANGUAGES &amp; TECHNICAL TOOLS</w:t>
      </w:r>
    </w:p>
    <w:p>
      <w:pPr>
        <w:spacing w:after="40" w:before="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English (Fluent), Spanish (Native), Portuguese (Working Knowledge), Italian (Currently Learning)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Software: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AutoCAD Civil 3D, AutoCAD 2D/3D, Bluebeam, MS Project, Primavera P6, Microsoft Office Suite, Google Workspace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Countries: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United States, Ecuador, Peru, Mexico, Brazil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Authorized to work in the United States (EAD) — No visa sponsorship required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2026-05-10T22:49:39.755Z</dcterms:created>
  <dcterms:modified xsi:type="dcterms:W3CDTF">2026-05-10T22:49:39.761Z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