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400" w:lineRule="auto"/>
        <w:rPr/>
      </w:pPr>
      <w:r w:rsidDel="00000000" w:rsidR="00000000" w:rsidRPr="00000000">
        <w:rPr>
          <w:rtl w:val="0"/>
        </w:rPr>
      </w:r>
    </w:p>
    <w:p w:rsidR="00000000" w:rsidDel="00000000" w:rsidP="00000000" w:rsidRDefault="00000000" w:rsidRPr="00000000" w14:paraId="00000002">
      <w:pPr>
        <w:spacing w:after="200" w:lineRule="auto"/>
        <w:jc w:val="center"/>
        <w:rPr/>
      </w:pPr>
      <w:r w:rsidDel="00000000" w:rsidR="00000000" w:rsidRPr="00000000">
        <w:rPr>
          <w:rFonts w:ascii="Arial" w:cs="Arial" w:eastAsia="Arial" w:hAnsi="Arial"/>
          <w:b w:val="1"/>
          <w:bCs w:val="1"/>
          <w:color w:val="0e3470"/>
          <w:sz w:val="44"/>
          <w:szCs w:val="44"/>
          <w:rtl w:val="0"/>
        </w:rPr>
        <w:t xml:space="preserve">REPRIME GROUP</w:t>
      </w:r>
      <w:r w:rsidDel="00000000" w:rsidR="00000000" w:rsidRPr="00000000">
        <w:rPr>
          <w:rtl w:val="0"/>
        </w:rPr>
      </w:r>
    </w:p>
    <w:p w:rsidR="00000000" w:rsidDel="00000000" w:rsidP="00000000" w:rsidRDefault="00000000" w:rsidRPr="00000000" w14:paraId="00000003">
      <w:pPr>
        <w:pBdr>
          <w:bottom w:color="bc9c45" w:space="8" w:sz="6" w:val="single"/>
        </w:pBdr>
        <w:spacing w:after="60" w:lineRule="auto"/>
        <w:jc w:val="center"/>
        <w:rPr/>
      </w:pPr>
      <w:r w:rsidDel="00000000" w:rsidR="00000000" w:rsidRPr="00000000">
        <w:rPr>
          <w:rFonts w:ascii="Arial" w:cs="Arial" w:eastAsia="Arial" w:hAnsi="Arial"/>
          <w:color w:val="0e3470"/>
          <w:sz w:val="36"/>
          <w:szCs w:val="36"/>
          <w:rtl w:val="0"/>
        </w:rPr>
        <w:t xml:space="preserve">Claude Teams Connector Strategy</w:t>
      </w:r>
      <w:r w:rsidDel="00000000" w:rsidR="00000000" w:rsidRPr="00000000">
        <w:rPr>
          <w:rtl w:val="0"/>
        </w:rPr>
      </w:r>
    </w:p>
    <w:p w:rsidR="00000000" w:rsidDel="00000000" w:rsidP="00000000" w:rsidRDefault="00000000" w:rsidRPr="00000000" w14:paraId="00000004">
      <w:pPr>
        <w:spacing w:after="100" w:before="300" w:lineRule="auto"/>
        <w:jc w:val="center"/>
        <w:rPr/>
      </w:pPr>
      <w:r w:rsidDel="00000000" w:rsidR="00000000" w:rsidRPr="00000000">
        <w:rPr>
          <w:rFonts w:ascii="Arial" w:cs="Arial" w:eastAsia="Arial" w:hAnsi="Arial"/>
          <w:color w:val="666666"/>
          <w:sz w:val="22"/>
          <w:szCs w:val="22"/>
          <w:rtl w:val="0"/>
        </w:rPr>
        <w:t xml:space="preserve">Operational Intelligence Architecture for Distressed CRE Acquisitions</w:t>
      </w:r>
      <w:r w:rsidDel="00000000" w:rsidR="00000000" w:rsidRPr="00000000">
        <w:rPr>
          <w:rtl w:val="0"/>
        </w:rPr>
      </w:r>
    </w:p>
    <w:p w:rsidR="00000000" w:rsidDel="00000000" w:rsidP="00000000" w:rsidRDefault="00000000" w:rsidRPr="00000000" w14:paraId="00000005">
      <w:pPr>
        <w:spacing w:before="600" w:lineRule="auto"/>
        <w:jc w:val="center"/>
        <w:rPr/>
      </w:pPr>
      <w:r w:rsidDel="00000000" w:rsidR="00000000" w:rsidRPr="00000000">
        <w:rPr>
          <w:rFonts w:ascii="Arial" w:cs="Arial" w:eastAsia="Arial" w:hAnsi="Arial"/>
          <w:color w:val="999999"/>
          <w:sz w:val="20"/>
          <w:szCs w:val="20"/>
          <w:rtl w:val="0"/>
        </w:rPr>
        <w:t xml:space="preserve">Prepared: March 8, 2026</w:t>
      </w:r>
      <w:r w:rsidDel="00000000" w:rsidR="00000000" w:rsidRPr="00000000">
        <w:rPr>
          <w:rtl w:val="0"/>
        </w:rPr>
      </w:r>
    </w:p>
    <w:p w:rsidR="00000000" w:rsidDel="00000000" w:rsidP="00000000" w:rsidRDefault="00000000" w:rsidRPr="00000000" w14:paraId="00000006">
      <w:pPr>
        <w:spacing w:before="100" w:lineRule="auto"/>
        <w:jc w:val="center"/>
        <w:rPr/>
      </w:pPr>
      <w:r w:rsidDel="00000000" w:rsidR="00000000" w:rsidRPr="00000000">
        <w:rPr>
          <w:rFonts w:ascii="Arial" w:cs="Arial" w:eastAsia="Arial" w:hAnsi="Arial"/>
          <w:color w:val="999999"/>
          <w:sz w:val="20"/>
          <w:szCs w:val="20"/>
          <w:rtl w:val="0"/>
        </w:rPr>
        <w:t xml:space="preserve">Classification: Internal — CEO Review</w:t>
      </w:r>
      <w:r w:rsidDel="00000000" w:rsidR="00000000" w:rsidRPr="00000000">
        <w:rPr>
          <w:rtl w:val="0"/>
        </w:rPr>
      </w:r>
    </w:p>
    <w:p w:rsidR="00000000" w:rsidDel="00000000" w:rsidP="00000000" w:rsidRDefault="00000000" w:rsidRPr="00000000" w14:paraId="00000007">
      <w:pPr>
        <w:rPr/>
      </w:pPr>
      <w:r w:rsidDel="00000000" w:rsidR="00000000" w:rsidRPr="00000000">
        <w:br w:type="page"/>
      </w:r>
      <w:r w:rsidDel="00000000" w:rsidR="00000000" w:rsidRPr="00000000">
        <w:rPr>
          <w:rtl w:val="0"/>
        </w:rPr>
      </w:r>
    </w:p>
    <w:p w:rsidR="00000000" w:rsidDel="00000000" w:rsidP="00000000" w:rsidRDefault="00000000" w:rsidRPr="00000000" w14:paraId="00000008">
      <w:pPr>
        <w:pStyle w:val="Heading1"/>
        <w:spacing w:after="120" w:before="360" w:lineRule="auto"/>
        <w:rPr/>
      </w:pPr>
      <w:r w:rsidDel="00000000" w:rsidR="00000000" w:rsidRPr="00000000">
        <w:rPr>
          <w:rFonts w:ascii="Arial" w:cs="Arial" w:eastAsia="Arial" w:hAnsi="Arial"/>
          <w:b w:val="1"/>
          <w:bCs w:val="1"/>
          <w:color w:val="0e3470"/>
          <w:sz w:val="32"/>
          <w:szCs w:val="32"/>
          <w:rtl w:val="0"/>
        </w:rPr>
        <w:t xml:space="preserve">Executive Context</w:t>
      </w:r>
      <w:r w:rsidDel="00000000" w:rsidR="00000000" w:rsidRPr="00000000">
        <w:rPr>
          <w:rtl w:val="0"/>
        </w:rPr>
      </w:r>
    </w:p>
    <w:p w:rsidR="00000000" w:rsidDel="00000000" w:rsidP="00000000" w:rsidRDefault="00000000" w:rsidRPr="00000000" w14:paraId="00000009">
      <w:pPr>
        <w:pBdr>
          <w:bottom w:color="bc9c45" w:space="1" w:sz="6" w:val="single"/>
        </w:pBdr>
        <w:spacing w:after="200" w:before="100" w:lineRule="auto"/>
        <w:rPr/>
      </w:pPr>
      <w:r w:rsidDel="00000000" w:rsidR="00000000" w:rsidRPr="00000000">
        <w:rPr>
          <w:rtl w:val="0"/>
        </w:rPr>
      </w:r>
    </w:p>
    <w:p w:rsidR="00000000" w:rsidDel="00000000" w:rsidP="00000000" w:rsidRDefault="00000000" w:rsidRPr="00000000" w14:paraId="0000000A">
      <w:pPr>
        <w:spacing w:after="120" w:before="80" w:lineRule="auto"/>
        <w:rPr/>
      </w:pPr>
      <w:r w:rsidDel="00000000" w:rsidR="00000000" w:rsidRPr="00000000">
        <w:rPr>
          <w:rFonts w:ascii="Arial" w:cs="Arial" w:eastAsia="Arial" w:hAnsi="Arial"/>
          <w:b w:val="0"/>
          <w:bCs w:val="0"/>
          <w:color w:val="333333"/>
          <w:sz w:val="20"/>
          <w:szCs w:val="20"/>
          <w:rtl w:val="0"/>
        </w:rPr>
        <w:t xml:space="preserve">This document maps every connector that should be activated on the new RePrime Group Claude Teams workspace at g@reprime.com. It is organized into two stages: Stage 1 covers existing connectors available in the Claude Connectors Directory that can be activated with one click, and Stage 2 covers custom MCP connectors that must be configured or built to connect Claude to RePrime-specific systems that have no native directory listing.</w:t>
      </w:r>
      <w:r w:rsidDel="00000000" w:rsidR="00000000" w:rsidRPr="00000000">
        <w:rPr>
          <w:rtl w:val="0"/>
        </w:rPr>
      </w:r>
    </w:p>
    <w:p w:rsidR="00000000" w:rsidDel="00000000" w:rsidP="00000000" w:rsidRDefault="00000000" w:rsidRPr="00000000" w14:paraId="0000000B">
      <w:pPr>
        <w:spacing w:after="120" w:before="80" w:lineRule="auto"/>
        <w:rPr/>
      </w:pPr>
      <w:r w:rsidDel="00000000" w:rsidR="00000000" w:rsidRPr="00000000">
        <w:rPr>
          <w:rFonts w:ascii="Arial" w:cs="Arial" w:eastAsia="Arial" w:hAnsi="Arial"/>
          <w:b w:val="0"/>
          <w:bCs w:val="0"/>
          <w:color w:val="333333"/>
          <w:sz w:val="20"/>
          <w:szCs w:val="20"/>
          <w:rtl w:val="0"/>
        </w:rPr>
        <w:t xml:space="preserve">The recommendations are informed by seven months of operational history across this account, including 200+ conversations covering deal analysis, broker outreach, investor presentations, legal document drafting, financial modeling, and team management. Every recommendation maps to a specific workflow that exists in the business today.</w:t>
      </w:r>
      <w:r w:rsidDel="00000000" w:rsidR="00000000" w:rsidRPr="00000000">
        <w:rPr>
          <w:rtl w:val="0"/>
        </w:rPr>
      </w:r>
    </w:p>
    <w:p w:rsidR="00000000" w:rsidDel="00000000" w:rsidP="00000000" w:rsidRDefault="00000000" w:rsidRPr="00000000" w14:paraId="0000000C">
      <w:pPr>
        <w:spacing w:after="120" w:before="80" w:lineRule="auto"/>
        <w:rPr/>
      </w:pPr>
      <w:r w:rsidDel="00000000" w:rsidR="00000000" w:rsidRPr="00000000">
        <w:rPr>
          <w:rFonts w:ascii="Arial" w:cs="Arial" w:eastAsia="Arial" w:hAnsi="Arial"/>
          <w:b w:val="1"/>
          <w:bCs w:val="1"/>
          <w:color w:val="333333"/>
          <w:sz w:val="20"/>
          <w:szCs w:val="20"/>
          <w:rtl w:val="0"/>
        </w:rPr>
        <w:t xml:space="preserve">Current operational stack: </w:t>
      </w:r>
      <w:r w:rsidDel="00000000" w:rsidR="00000000" w:rsidRPr="00000000">
        <w:rPr>
          <w:rFonts w:ascii="Arial" w:cs="Arial" w:eastAsia="Arial" w:hAnsi="Arial"/>
          <w:b w:val="0"/>
          <w:bCs w:val="0"/>
          <w:color w:val="333333"/>
          <w:sz w:val="20"/>
          <w:szCs w:val="20"/>
          <w:rtl w:val="0"/>
        </w:rPr>
        <w:t xml:space="preserve">Pipedrive (CRM/deal pipeline), HubSpot (broker call intelligence), Aircall (phone system), Google Workspace Enterprise (email, drive, calendar, AppSheet), n8n (workflow automation), Zapier (app integration), BuildOut (deal presentations), CoStar (property data), CRED iQ (CMBS surveillance), DocuSign (contracts), Apollo.io (contact enrichment).</w:t>
      </w:r>
      <w:r w:rsidDel="00000000" w:rsidR="00000000" w:rsidRPr="00000000">
        <w:rPr>
          <w:rtl w:val="0"/>
        </w:rPr>
      </w:r>
    </w:p>
    <w:p w:rsidR="00000000" w:rsidDel="00000000" w:rsidP="00000000" w:rsidRDefault="00000000" w:rsidRPr="00000000" w14:paraId="0000000D">
      <w:pPr>
        <w:rPr/>
      </w:pPr>
      <w:r w:rsidDel="00000000" w:rsidR="00000000" w:rsidRPr="00000000">
        <w:br w:type="page"/>
      </w:r>
      <w:r w:rsidDel="00000000" w:rsidR="00000000" w:rsidRPr="00000000">
        <w:rPr>
          <w:rtl w:val="0"/>
        </w:rPr>
      </w:r>
    </w:p>
    <w:p w:rsidR="00000000" w:rsidDel="00000000" w:rsidP="00000000" w:rsidRDefault="00000000" w:rsidRPr="00000000" w14:paraId="0000000E">
      <w:pPr>
        <w:pStyle w:val="Heading1"/>
        <w:spacing w:after="120" w:before="360" w:lineRule="auto"/>
        <w:rPr/>
      </w:pPr>
      <w:r w:rsidDel="00000000" w:rsidR="00000000" w:rsidRPr="00000000">
        <w:rPr>
          <w:rFonts w:ascii="Arial" w:cs="Arial" w:eastAsia="Arial" w:hAnsi="Arial"/>
          <w:b w:val="1"/>
          <w:bCs w:val="1"/>
          <w:color w:val="0e3470"/>
          <w:sz w:val="32"/>
          <w:szCs w:val="32"/>
          <w:rtl w:val="0"/>
        </w:rPr>
        <w:t xml:space="preserve">Stage 1: Directory Connectors</w:t>
      </w:r>
      <w:r w:rsidDel="00000000" w:rsidR="00000000" w:rsidRPr="00000000">
        <w:rPr>
          <w:rtl w:val="0"/>
        </w:rPr>
      </w:r>
    </w:p>
    <w:p w:rsidR="00000000" w:rsidDel="00000000" w:rsidP="00000000" w:rsidRDefault="00000000" w:rsidRPr="00000000" w14:paraId="0000000F">
      <w:pPr>
        <w:pBdr>
          <w:bottom w:color="bc9c45" w:space="1" w:sz="6" w:val="single"/>
        </w:pBdr>
        <w:spacing w:after="200" w:before="100" w:lineRule="auto"/>
        <w:rPr/>
      </w:pPr>
      <w:r w:rsidDel="00000000" w:rsidR="00000000" w:rsidRPr="00000000">
        <w:rPr>
          <w:rtl w:val="0"/>
        </w:rPr>
      </w:r>
    </w:p>
    <w:p w:rsidR="00000000" w:rsidDel="00000000" w:rsidP="00000000" w:rsidRDefault="00000000" w:rsidRPr="00000000" w14:paraId="00000010">
      <w:pPr>
        <w:spacing w:after="120" w:before="80" w:lineRule="auto"/>
        <w:rPr/>
      </w:pPr>
      <w:r w:rsidDel="00000000" w:rsidR="00000000" w:rsidRPr="00000000">
        <w:rPr>
          <w:rFonts w:ascii="Arial" w:cs="Arial" w:eastAsia="Arial" w:hAnsi="Arial"/>
          <w:b w:val="0"/>
          <w:bCs w:val="0"/>
          <w:color w:val="333333"/>
          <w:sz w:val="20"/>
          <w:szCs w:val="20"/>
          <w:rtl w:val="0"/>
        </w:rPr>
        <w:t xml:space="preserve">These connectors exist in the Claude Connectors Directory. One-click OAuth setup. No development required. Prioritized by impact on daily operations.</w:t>
      </w:r>
      <w:r w:rsidDel="00000000" w:rsidR="00000000" w:rsidRPr="00000000">
        <w:rPr>
          <w:rtl w:val="0"/>
        </w:rPr>
      </w:r>
    </w:p>
    <w:p w:rsidR="00000000" w:rsidDel="00000000" w:rsidP="00000000" w:rsidRDefault="00000000" w:rsidRPr="00000000" w14:paraId="00000011">
      <w:pPr>
        <w:spacing w:before="200" w:lineRule="auto"/>
        <w:rPr/>
      </w:pPr>
      <w:r w:rsidDel="00000000" w:rsidR="00000000" w:rsidRPr="00000000">
        <w:rPr>
          <w:rtl w:val="0"/>
        </w:rPr>
      </w:r>
    </w:p>
    <w:tbl>
      <w:tblPr>
        <w:tblStyle w:val="Table1"/>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95"/>
        <w:gridCol w:w="990"/>
        <w:gridCol w:w="810"/>
        <w:gridCol w:w="795"/>
        <w:gridCol w:w="5355"/>
        <w:tblGridChange w:id="0">
          <w:tblGrid>
            <w:gridCol w:w="1395"/>
            <w:gridCol w:w="990"/>
            <w:gridCol w:w="810"/>
            <w:gridCol w:w="795"/>
            <w:gridCol w:w="5355"/>
          </w:tblGrid>
        </w:tblGridChange>
      </w:tblGrid>
      <w:tr>
        <w:trPr>
          <w:cantSplit w:val="0"/>
          <w:tblHeader w:val="0"/>
        </w:trPr>
        <w:tc>
          <w:tcPr>
            <w:tcBorders>
              <w:top w:color="c8c8c8" w:space="0" w:sz="4" w:val="single"/>
              <w:left w:color="c8c8c8" w:space="0" w:sz="4" w:val="single"/>
              <w:bottom w:color="c8c8c8" w:space="0" w:sz="4" w:val="single"/>
              <w:right w:color="c8c8c8" w:space="0" w:sz="4" w:val="single"/>
            </w:tcBorders>
            <w:shd w:fill="0e3470" w:val="clear"/>
            <w:tcMar>
              <w:top w:w="80.0" w:type="dxa"/>
              <w:left w:w="120.0" w:type="dxa"/>
              <w:bottom w:w="80.0" w:type="dxa"/>
              <w:right w:w="120.0" w:type="dxa"/>
            </w:tcMar>
          </w:tcPr>
          <w:p w:rsidR="00000000" w:rsidDel="00000000" w:rsidP="00000000" w:rsidRDefault="00000000" w:rsidRPr="00000000" w14:paraId="00000012">
            <w:pPr>
              <w:rPr/>
            </w:pPr>
            <w:r w:rsidDel="00000000" w:rsidR="00000000" w:rsidRPr="00000000">
              <w:rPr>
                <w:rFonts w:ascii="Arial" w:cs="Arial" w:eastAsia="Arial" w:hAnsi="Arial"/>
                <w:b w:val="1"/>
                <w:bCs w:val="1"/>
                <w:color w:val="ffffff"/>
                <w:sz w:val="18"/>
                <w:szCs w:val="18"/>
                <w:rtl w:val="0"/>
              </w:rPr>
              <w:t xml:space="preserve">CONNECTOR</w:t>
            </w:r>
            <w:r w:rsidDel="00000000" w:rsidR="00000000" w:rsidRPr="00000000">
              <w:rPr>
                <w:rtl w:val="0"/>
              </w:rPr>
            </w:r>
          </w:p>
        </w:tc>
        <w:tc>
          <w:tcPr>
            <w:tcBorders>
              <w:top w:color="c8c8c8" w:space="0" w:sz="4" w:val="single"/>
              <w:left w:color="c8c8c8" w:space="0" w:sz="4" w:val="single"/>
              <w:bottom w:color="c8c8c8" w:space="0" w:sz="4" w:val="single"/>
              <w:right w:color="c8c8c8" w:space="0" w:sz="4" w:val="single"/>
            </w:tcBorders>
            <w:shd w:fill="0e3470" w:val="clear"/>
            <w:tcMar>
              <w:top w:w="80.0" w:type="dxa"/>
              <w:left w:w="120.0" w:type="dxa"/>
              <w:bottom w:w="80.0" w:type="dxa"/>
              <w:right w:w="120.0" w:type="dxa"/>
            </w:tcMar>
          </w:tcPr>
          <w:p w:rsidR="00000000" w:rsidDel="00000000" w:rsidP="00000000" w:rsidRDefault="00000000" w:rsidRPr="00000000" w14:paraId="00000013">
            <w:pPr>
              <w:rPr/>
            </w:pPr>
            <w:r w:rsidDel="00000000" w:rsidR="00000000" w:rsidRPr="00000000">
              <w:rPr>
                <w:rFonts w:ascii="Arial" w:cs="Arial" w:eastAsia="Arial" w:hAnsi="Arial"/>
                <w:b w:val="1"/>
                <w:bCs w:val="1"/>
                <w:color w:val="ffffff"/>
                <w:sz w:val="18"/>
                <w:szCs w:val="18"/>
                <w:rtl w:val="0"/>
              </w:rPr>
              <w:t xml:space="preserve">CATEGORY</w:t>
            </w:r>
            <w:r w:rsidDel="00000000" w:rsidR="00000000" w:rsidRPr="00000000">
              <w:rPr>
                <w:rtl w:val="0"/>
              </w:rPr>
            </w:r>
          </w:p>
        </w:tc>
        <w:tc>
          <w:tcPr>
            <w:tcBorders>
              <w:top w:color="c8c8c8" w:space="0" w:sz="4" w:val="single"/>
              <w:left w:color="c8c8c8" w:space="0" w:sz="4" w:val="single"/>
              <w:bottom w:color="c8c8c8" w:space="0" w:sz="4" w:val="single"/>
              <w:right w:color="c8c8c8" w:space="0" w:sz="4" w:val="single"/>
            </w:tcBorders>
            <w:shd w:fill="0e3470" w:val="clear"/>
            <w:tcMar>
              <w:top w:w="80.0" w:type="dxa"/>
              <w:left w:w="120.0" w:type="dxa"/>
              <w:bottom w:w="80.0" w:type="dxa"/>
              <w:right w:w="120.0" w:type="dxa"/>
            </w:tcMar>
          </w:tcPr>
          <w:p w:rsidR="00000000" w:rsidDel="00000000" w:rsidP="00000000" w:rsidRDefault="00000000" w:rsidRPr="00000000" w14:paraId="00000014">
            <w:pPr>
              <w:rPr/>
            </w:pPr>
            <w:r w:rsidDel="00000000" w:rsidR="00000000" w:rsidRPr="00000000">
              <w:rPr>
                <w:rFonts w:ascii="Arial" w:cs="Arial" w:eastAsia="Arial" w:hAnsi="Arial"/>
                <w:b w:val="1"/>
                <w:bCs w:val="1"/>
                <w:color w:val="ffffff"/>
                <w:sz w:val="18"/>
                <w:szCs w:val="18"/>
                <w:rtl w:val="0"/>
              </w:rPr>
              <w:t xml:space="preserve">PRIORITY</w:t>
            </w:r>
            <w:r w:rsidDel="00000000" w:rsidR="00000000" w:rsidRPr="00000000">
              <w:rPr>
                <w:rtl w:val="0"/>
              </w:rPr>
            </w:r>
          </w:p>
        </w:tc>
        <w:tc>
          <w:tcPr>
            <w:tcBorders>
              <w:top w:color="c8c8c8" w:space="0" w:sz="4" w:val="single"/>
              <w:left w:color="c8c8c8" w:space="0" w:sz="4" w:val="single"/>
              <w:bottom w:color="c8c8c8" w:space="0" w:sz="4" w:val="single"/>
              <w:right w:color="c8c8c8" w:space="0" w:sz="4" w:val="single"/>
            </w:tcBorders>
            <w:shd w:fill="0e3470" w:val="clear"/>
            <w:tcMar>
              <w:top w:w="80.0" w:type="dxa"/>
              <w:left w:w="120.0" w:type="dxa"/>
              <w:bottom w:w="80.0" w:type="dxa"/>
              <w:right w:w="120.0" w:type="dxa"/>
            </w:tcMar>
          </w:tcPr>
          <w:p w:rsidR="00000000" w:rsidDel="00000000" w:rsidP="00000000" w:rsidRDefault="00000000" w:rsidRPr="00000000" w14:paraId="00000015">
            <w:pPr>
              <w:rPr/>
            </w:pPr>
            <w:r w:rsidDel="00000000" w:rsidR="00000000" w:rsidRPr="00000000">
              <w:rPr>
                <w:rFonts w:ascii="Arial" w:cs="Arial" w:eastAsia="Arial" w:hAnsi="Arial"/>
                <w:b w:val="1"/>
                <w:bCs w:val="1"/>
                <w:color w:val="ffffff"/>
                <w:sz w:val="18"/>
                <w:szCs w:val="18"/>
                <w:rtl w:val="0"/>
              </w:rPr>
              <w:t xml:space="preserve">EFFORT</w:t>
            </w:r>
            <w:r w:rsidDel="00000000" w:rsidR="00000000" w:rsidRPr="00000000">
              <w:rPr>
                <w:rtl w:val="0"/>
              </w:rPr>
            </w:r>
          </w:p>
        </w:tc>
        <w:tc>
          <w:tcPr>
            <w:tcBorders>
              <w:top w:color="c8c8c8" w:space="0" w:sz="4" w:val="single"/>
              <w:left w:color="c8c8c8" w:space="0" w:sz="4" w:val="single"/>
              <w:bottom w:color="c8c8c8" w:space="0" w:sz="4" w:val="single"/>
              <w:right w:color="c8c8c8" w:space="0" w:sz="4" w:val="single"/>
            </w:tcBorders>
            <w:shd w:fill="0e3470" w:val="clear"/>
            <w:tcMar>
              <w:top w:w="80.0" w:type="dxa"/>
              <w:left w:w="120.0" w:type="dxa"/>
              <w:bottom w:w="80.0" w:type="dxa"/>
              <w:right w:w="120.0" w:type="dxa"/>
            </w:tcMar>
          </w:tcPr>
          <w:p w:rsidR="00000000" w:rsidDel="00000000" w:rsidP="00000000" w:rsidRDefault="00000000" w:rsidRPr="00000000" w14:paraId="00000016">
            <w:pPr>
              <w:rPr/>
            </w:pPr>
            <w:r w:rsidDel="00000000" w:rsidR="00000000" w:rsidRPr="00000000">
              <w:rPr>
                <w:rFonts w:ascii="Arial" w:cs="Arial" w:eastAsia="Arial" w:hAnsi="Arial"/>
                <w:b w:val="1"/>
                <w:bCs w:val="1"/>
                <w:color w:val="ffffff"/>
                <w:sz w:val="18"/>
                <w:szCs w:val="18"/>
                <w:rtl w:val="0"/>
              </w:rPr>
              <w:t xml:space="preserve">REPRIME USE CASE</w:t>
            </w:r>
            <w:r w:rsidDel="00000000" w:rsidR="00000000" w:rsidRPr="00000000">
              <w:rPr>
                <w:rtl w:val="0"/>
              </w:rPr>
            </w:r>
          </w:p>
        </w:tc>
      </w:tr>
      <w:tr>
        <w:trPr>
          <w:cantSplit w:val="0"/>
          <w:tblHeader w:val="0"/>
        </w:trPr>
        <w:tc>
          <w:tcPr>
            <w:tcBorders>
              <w:top w:color="c8c8c8" w:space="0" w:sz="4" w:val="single"/>
              <w:left w:color="c8c8c8" w:space="0" w:sz="4" w:val="single"/>
              <w:bottom w:color="c8c8c8" w:space="0" w:sz="4" w:val="single"/>
              <w:right w:color="c8c8c8" w:space="0" w:sz="4" w:val="single"/>
            </w:tcBorders>
            <w:tcMar>
              <w:top w:w="80.0" w:type="dxa"/>
              <w:left w:w="120.0" w:type="dxa"/>
              <w:bottom w:w="80.0" w:type="dxa"/>
              <w:right w:w="120.0" w:type="dxa"/>
            </w:tcMar>
          </w:tcPr>
          <w:p w:rsidR="00000000" w:rsidDel="00000000" w:rsidP="00000000" w:rsidRDefault="00000000" w:rsidRPr="00000000" w14:paraId="00000017">
            <w:pPr>
              <w:rPr/>
            </w:pPr>
            <w:r w:rsidDel="00000000" w:rsidR="00000000" w:rsidRPr="00000000">
              <w:rPr>
                <w:rFonts w:ascii="Arial" w:cs="Arial" w:eastAsia="Arial" w:hAnsi="Arial"/>
                <w:b w:val="1"/>
                <w:bCs w:val="1"/>
                <w:color w:val="000000"/>
                <w:sz w:val="18"/>
                <w:szCs w:val="18"/>
                <w:rtl w:val="0"/>
              </w:rPr>
              <w:t xml:space="preserve">Gmail</w:t>
            </w:r>
            <w:r w:rsidDel="00000000" w:rsidR="00000000" w:rsidRPr="00000000">
              <w:rPr>
                <w:rtl w:val="0"/>
              </w:rPr>
            </w:r>
          </w:p>
        </w:tc>
        <w:tc>
          <w:tcPr>
            <w:tcBorders>
              <w:top w:color="c8c8c8" w:space="0" w:sz="4" w:val="single"/>
              <w:left w:color="c8c8c8" w:space="0" w:sz="4" w:val="single"/>
              <w:bottom w:color="c8c8c8" w:space="0" w:sz="4" w:val="single"/>
              <w:right w:color="c8c8c8" w:space="0" w:sz="4" w:val="single"/>
            </w:tcBorders>
            <w:tcMar>
              <w:top w:w="80.0" w:type="dxa"/>
              <w:left w:w="120.0" w:type="dxa"/>
              <w:bottom w:w="80.0" w:type="dxa"/>
              <w:right w:w="120.0" w:type="dxa"/>
            </w:tcMar>
          </w:tcPr>
          <w:p w:rsidR="00000000" w:rsidDel="00000000" w:rsidP="00000000" w:rsidRDefault="00000000" w:rsidRPr="00000000" w14:paraId="00000018">
            <w:pPr>
              <w:rPr/>
            </w:pPr>
            <w:r w:rsidDel="00000000" w:rsidR="00000000" w:rsidRPr="00000000">
              <w:rPr>
                <w:rFonts w:ascii="Arial" w:cs="Arial" w:eastAsia="Arial" w:hAnsi="Arial"/>
                <w:color w:val="333333"/>
                <w:sz w:val="18"/>
                <w:szCs w:val="18"/>
                <w:rtl w:val="0"/>
              </w:rPr>
              <w:t xml:space="preserve">Comms</w:t>
            </w:r>
            <w:r w:rsidDel="00000000" w:rsidR="00000000" w:rsidRPr="00000000">
              <w:rPr>
                <w:rtl w:val="0"/>
              </w:rPr>
            </w:r>
          </w:p>
        </w:tc>
        <w:tc>
          <w:tcPr>
            <w:tcBorders>
              <w:top w:color="c8c8c8" w:space="0" w:sz="4" w:val="single"/>
              <w:left w:color="c8c8c8" w:space="0" w:sz="4" w:val="single"/>
              <w:bottom w:color="c8c8c8" w:space="0" w:sz="4" w:val="single"/>
              <w:right w:color="c8c8c8" w:space="0" w:sz="4" w:val="single"/>
            </w:tcBorders>
            <w:tcMar>
              <w:top w:w="80.0" w:type="dxa"/>
              <w:left w:w="120.0" w:type="dxa"/>
              <w:bottom w:w="80.0" w:type="dxa"/>
              <w:right w:w="120.0" w:type="dxa"/>
            </w:tcMar>
          </w:tcPr>
          <w:p w:rsidR="00000000" w:rsidDel="00000000" w:rsidP="00000000" w:rsidRDefault="00000000" w:rsidRPr="00000000" w14:paraId="00000019">
            <w:pPr>
              <w:rPr/>
            </w:pPr>
            <w:r w:rsidDel="00000000" w:rsidR="00000000" w:rsidRPr="00000000">
              <w:rPr>
                <w:rFonts w:ascii="Arial" w:cs="Arial" w:eastAsia="Arial" w:hAnsi="Arial"/>
                <w:b w:val="1"/>
                <w:bCs w:val="1"/>
                <w:color w:val="c0392b"/>
                <w:sz w:val="18"/>
                <w:szCs w:val="18"/>
                <w:rtl w:val="0"/>
              </w:rPr>
              <w:t xml:space="preserve">CRITICAL</w:t>
            </w:r>
            <w:r w:rsidDel="00000000" w:rsidR="00000000" w:rsidRPr="00000000">
              <w:rPr>
                <w:rtl w:val="0"/>
              </w:rPr>
            </w:r>
          </w:p>
        </w:tc>
        <w:tc>
          <w:tcPr>
            <w:tcBorders>
              <w:top w:color="c8c8c8" w:space="0" w:sz="4" w:val="single"/>
              <w:left w:color="c8c8c8" w:space="0" w:sz="4" w:val="single"/>
              <w:bottom w:color="c8c8c8" w:space="0" w:sz="4" w:val="single"/>
              <w:right w:color="c8c8c8" w:space="0" w:sz="4" w:val="single"/>
            </w:tcBorders>
            <w:tcMar>
              <w:top w:w="80.0" w:type="dxa"/>
              <w:left w:w="120.0" w:type="dxa"/>
              <w:bottom w:w="80.0" w:type="dxa"/>
              <w:right w:w="120.0" w:type="dxa"/>
            </w:tcMar>
          </w:tcPr>
          <w:p w:rsidR="00000000" w:rsidDel="00000000" w:rsidP="00000000" w:rsidRDefault="00000000" w:rsidRPr="00000000" w14:paraId="0000001A">
            <w:pPr>
              <w:rPr/>
            </w:pPr>
            <w:r w:rsidDel="00000000" w:rsidR="00000000" w:rsidRPr="00000000">
              <w:rPr>
                <w:rFonts w:ascii="Arial" w:cs="Arial" w:eastAsia="Arial" w:hAnsi="Arial"/>
                <w:color w:val="333333"/>
                <w:sz w:val="18"/>
                <w:szCs w:val="18"/>
                <w:rtl w:val="0"/>
              </w:rPr>
              <w:t xml:space="preserve">30 sec</w:t>
            </w:r>
            <w:r w:rsidDel="00000000" w:rsidR="00000000" w:rsidRPr="00000000">
              <w:rPr>
                <w:rtl w:val="0"/>
              </w:rPr>
            </w:r>
          </w:p>
        </w:tc>
        <w:tc>
          <w:tcPr>
            <w:tcBorders>
              <w:top w:color="c8c8c8" w:space="0" w:sz="4" w:val="single"/>
              <w:left w:color="c8c8c8" w:space="0" w:sz="4" w:val="single"/>
              <w:bottom w:color="c8c8c8" w:space="0" w:sz="4" w:val="single"/>
              <w:right w:color="c8c8c8" w:space="0" w:sz="4" w:val="single"/>
            </w:tcBorders>
            <w:tcMar>
              <w:top w:w="80.0" w:type="dxa"/>
              <w:left w:w="120.0" w:type="dxa"/>
              <w:bottom w:w="80.0" w:type="dxa"/>
              <w:right w:w="120.0" w:type="dxa"/>
            </w:tcMar>
          </w:tcPr>
          <w:p w:rsidR="00000000" w:rsidDel="00000000" w:rsidP="00000000" w:rsidRDefault="00000000" w:rsidRPr="00000000" w14:paraId="0000001B">
            <w:pPr>
              <w:rPr/>
            </w:pPr>
            <w:r w:rsidDel="00000000" w:rsidR="00000000" w:rsidRPr="00000000">
              <w:rPr>
                <w:rFonts w:ascii="Arial" w:cs="Arial" w:eastAsia="Arial" w:hAnsi="Arial"/>
                <w:color w:val="333333"/>
                <w:sz w:val="18"/>
                <w:szCs w:val="18"/>
                <w:rtl w:val="0"/>
              </w:rPr>
              <w:t xml:space="preserve">Search deal correspondence, draft broker responses, summarize LOI email threads, track CA submissions. Claude reads your inbox in real-time.</w:t>
            </w:r>
            <w:r w:rsidDel="00000000" w:rsidR="00000000" w:rsidRPr="00000000">
              <w:rPr>
                <w:rtl w:val="0"/>
              </w:rPr>
            </w:r>
          </w:p>
        </w:tc>
      </w:tr>
      <w:tr>
        <w:trPr>
          <w:cantSplit w:val="0"/>
          <w:tblHeader w:val="0"/>
        </w:trPr>
        <w:tc>
          <w:tcPr>
            <w:tcBorders>
              <w:top w:color="c8c8c8" w:space="0" w:sz="4" w:val="single"/>
              <w:left w:color="c8c8c8" w:space="0" w:sz="4" w:val="single"/>
              <w:bottom w:color="c8c8c8" w:space="0" w:sz="4" w:val="single"/>
              <w:right w:color="c8c8c8" w:space="0" w:sz="4" w:val="single"/>
            </w:tcBorders>
            <w:shd w:fill="f5f5f5" w:val="clear"/>
            <w:tcMar>
              <w:top w:w="80.0" w:type="dxa"/>
              <w:left w:w="120.0" w:type="dxa"/>
              <w:bottom w:w="80.0" w:type="dxa"/>
              <w:right w:w="120.0" w:type="dxa"/>
            </w:tcMar>
          </w:tcPr>
          <w:p w:rsidR="00000000" w:rsidDel="00000000" w:rsidP="00000000" w:rsidRDefault="00000000" w:rsidRPr="00000000" w14:paraId="0000001C">
            <w:pPr>
              <w:rPr/>
            </w:pPr>
            <w:r w:rsidDel="00000000" w:rsidR="00000000" w:rsidRPr="00000000">
              <w:rPr>
                <w:rFonts w:ascii="Arial" w:cs="Arial" w:eastAsia="Arial" w:hAnsi="Arial"/>
                <w:b w:val="1"/>
                <w:bCs w:val="1"/>
                <w:color w:val="000000"/>
                <w:sz w:val="18"/>
                <w:szCs w:val="18"/>
                <w:rtl w:val="0"/>
              </w:rPr>
              <w:t xml:space="preserve">Google Drive</w:t>
            </w:r>
            <w:r w:rsidDel="00000000" w:rsidR="00000000" w:rsidRPr="00000000">
              <w:rPr>
                <w:rtl w:val="0"/>
              </w:rPr>
            </w:r>
          </w:p>
        </w:tc>
        <w:tc>
          <w:tcPr>
            <w:tcBorders>
              <w:top w:color="c8c8c8" w:space="0" w:sz="4" w:val="single"/>
              <w:left w:color="c8c8c8" w:space="0" w:sz="4" w:val="single"/>
              <w:bottom w:color="c8c8c8" w:space="0" w:sz="4" w:val="single"/>
              <w:right w:color="c8c8c8" w:space="0" w:sz="4" w:val="single"/>
            </w:tcBorders>
            <w:shd w:fill="f5f5f5" w:val="clear"/>
            <w:tcMar>
              <w:top w:w="80.0" w:type="dxa"/>
              <w:left w:w="120.0" w:type="dxa"/>
              <w:bottom w:w="80.0" w:type="dxa"/>
              <w:right w:w="120.0" w:type="dxa"/>
            </w:tcMar>
          </w:tcPr>
          <w:p w:rsidR="00000000" w:rsidDel="00000000" w:rsidP="00000000" w:rsidRDefault="00000000" w:rsidRPr="00000000" w14:paraId="0000001D">
            <w:pPr>
              <w:rPr/>
            </w:pPr>
            <w:r w:rsidDel="00000000" w:rsidR="00000000" w:rsidRPr="00000000">
              <w:rPr>
                <w:rFonts w:ascii="Arial" w:cs="Arial" w:eastAsia="Arial" w:hAnsi="Arial"/>
                <w:color w:val="333333"/>
                <w:sz w:val="18"/>
                <w:szCs w:val="18"/>
                <w:rtl w:val="0"/>
              </w:rPr>
              <w:t xml:space="preserve">Storage</w:t>
            </w:r>
            <w:r w:rsidDel="00000000" w:rsidR="00000000" w:rsidRPr="00000000">
              <w:rPr>
                <w:rtl w:val="0"/>
              </w:rPr>
            </w:r>
          </w:p>
        </w:tc>
        <w:tc>
          <w:tcPr>
            <w:tcBorders>
              <w:top w:color="c8c8c8" w:space="0" w:sz="4" w:val="single"/>
              <w:left w:color="c8c8c8" w:space="0" w:sz="4" w:val="single"/>
              <w:bottom w:color="c8c8c8" w:space="0" w:sz="4" w:val="single"/>
              <w:right w:color="c8c8c8" w:space="0" w:sz="4" w:val="single"/>
            </w:tcBorders>
            <w:shd w:fill="f5f5f5" w:val="clear"/>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rFonts w:ascii="Arial" w:cs="Arial" w:eastAsia="Arial" w:hAnsi="Arial"/>
                <w:b w:val="1"/>
                <w:bCs w:val="1"/>
                <w:color w:val="c0392b"/>
                <w:sz w:val="18"/>
                <w:szCs w:val="18"/>
                <w:rtl w:val="0"/>
              </w:rPr>
              <w:t xml:space="preserve">CRITICAL</w:t>
            </w:r>
            <w:r w:rsidDel="00000000" w:rsidR="00000000" w:rsidRPr="00000000">
              <w:rPr>
                <w:rtl w:val="0"/>
              </w:rPr>
            </w:r>
          </w:p>
        </w:tc>
        <w:tc>
          <w:tcPr>
            <w:tcBorders>
              <w:top w:color="c8c8c8" w:space="0" w:sz="4" w:val="single"/>
              <w:left w:color="c8c8c8" w:space="0" w:sz="4" w:val="single"/>
              <w:bottom w:color="c8c8c8" w:space="0" w:sz="4" w:val="single"/>
              <w:right w:color="c8c8c8" w:space="0" w:sz="4" w:val="single"/>
            </w:tcBorders>
            <w:shd w:fill="f5f5f5" w:val="clear"/>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rFonts w:ascii="Arial" w:cs="Arial" w:eastAsia="Arial" w:hAnsi="Arial"/>
                <w:color w:val="333333"/>
                <w:sz w:val="18"/>
                <w:szCs w:val="18"/>
                <w:rtl w:val="0"/>
              </w:rPr>
              <w:t xml:space="preserve">30 sec</w:t>
            </w:r>
            <w:r w:rsidDel="00000000" w:rsidR="00000000" w:rsidRPr="00000000">
              <w:rPr>
                <w:rtl w:val="0"/>
              </w:rPr>
            </w:r>
          </w:p>
        </w:tc>
        <w:tc>
          <w:tcPr>
            <w:tcBorders>
              <w:top w:color="c8c8c8" w:space="0" w:sz="4" w:val="single"/>
              <w:left w:color="c8c8c8" w:space="0" w:sz="4" w:val="single"/>
              <w:bottom w:color="c8c8c8" w:space="0" w:sz="4" w:val="single"/>
              <w:right w:color="c8c8c8" w:space="0" w:sz="4" w:val="single"/>
            </w:tcBorders>
            <w:shd w:fill="f5f5f5" w:val="clear"/>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rFonts w:ascii="Arial" w:cs="Arial" w:eastAsia="Arial" w:hAnsi="Arial"/>
                <w:color w:val="333333"/>
                <w:sz w:val="18"/>
                <w:szCs w:val="18"/>
                <w:rtl w:val="0"/>
              </w:rPr>
              <w:t xml:space="preserve">Access investment memos, financial models, DD checklists, LOI templates, property reports. Claude searches across all project folders.</w:t>
            </w:r>
            <w:r w:rsidDel="00000000" w:rsidR="00000000" w:rsidRPr="00000000">
              <w:rPr>
                <w:rtl w:val="0"/>
              </w:rPr>
            </w:r>
          </w:p>
        </w:tc>
      </w:tr>
      <w:tr>
        <w:trPr>
          <w:cantSplit w:val="0"/>
          <w:tblHeader w:val="0"/>
        </w:trPr>
        <w:tc>
          <w:tcPr>
            <w:tcBorders>
              <w:top w:color="c8c8c8" w:space="0" w:sz="4" w:val="single"/>
              <w:left w:color="c8c8c8" w:space="0" w:sz="4" w:val="single"/>
              <w:bottom w:color="c8c8c8" w:space="0" w:sz="4" w:val="single"/>
              <w:right w:color="c8c8c8" w:space="0" w:sz="4" w:val="single"/>
            </w:tcBorders>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rFonts w:ascii="Arial" w:cs="Arial" w:eastAsia="Arial" w:hAnsi="Arial"/>
                <w:b w:val="1"/>
                <w:bCs w:val="1"/>
                <w:color w:val="000000"/>
                <w:sz w:val="18"/>
                <w:szCs w:val="18"/>
                <w:rtl w:val="0"/>
              </w:rPr>
              <w:t xml:space="preserve">Google Calendar</w:t>
            </w:r>
            <w:r w:rsidDel="00000000" w:rsidR="00000000" w:rsidRPr="00000000">
              <w:rPr>
                <w:rtl w:val="0"/>
              </w:rPr>
            </w:r>
          </w:p>
        </w:tc>
        <w:tc>
          <w:tcPr>
            <w:tcBorders>
              <w:top w:color="c8c8c8" w:space="0" w:sz="4" w:val="single"/>
              <w:left w:color="c8c8c8" w:space="0" w:sz="4" w:val="single"/>
              <w:bottom w:color="c8c8c8" w:space="0" w:sz="4" w:val="single"/>
              <w:right w:color="c8c8c8" w:space="0" w:sz="4" w:val="single"/>
            </w:tcBorders>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rFonts w:ascii="Arial" w:cs="Arial" w:eastAsia="Arial" w:hAnsi="Arial"/>
                <w:color w:val="333333"/>
                <w:sz w:val="18"/>
                <w:szCs w:val="18"/>
                <w:rtl w:val="0"/>
              </w:rPr>
              <w:t xml:space="preserve">Schedule</w:t>
            </w:r>
            <w:r w:rsidDel="00000000" w:rsidR="00000000" w:rsidRPr="00000000">
              <w:rPr>
                <w:rtl w:val="0"/>
              </w:rPr>
            </w:r>
          </w:p>
        </w:tc>
        <w:tc>
          <w:tcPr>
            <w:tcBorders>
              <w:top w:color="c8c8c8" w:space="0" w:sz="4" w:val="single"/>
              <w:left w:color="c8c8c8" w:space="0" w:sz="4" w:val="single"/>
              <w:bottom w:color="c8c8c8" w:space="0" w:sz="4" w:val="single"/>
              <w:right w:color="c8c8c8" w:space="0" w:sz="4" w:val="single"/>
            </w:tcBorders>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rFonts w:ascii="Arial" w:cs="Arial" w:eastAsia="Arial" w:hAnsi="Arial"/>
                <w:b w:val="1"/>
                <w:bCs w:val="1"/>
                <w:color w:val="c0392b"/>
                <w:sz w:val="18"/>
                <w:szCs w:val="18"/>
                <w:rtl w:val="0"/>
              </w:rPr>
              <w:t xml:space="preserve">CRITICAL</w:t>
            </w:r>
            <w:r w:rsidDel="00000000" w:rsidR="00000000" w:rsidRPr="00000000">
              <w:rPr>
                <w:rtl w:val="0"/>
              </w:rPr>
            </w:r>
          </w:p>
        </w:tc>
        <w:tc>
          <w:tcPr>
            <w:tcBorders>
              <w:top w:color="c8c8c8" w:space="0" w:sz="4" w:val="single"/>
              <w:left w:color="c8c8c8" w:space="0" w:sz="4" w:val="single"/>
              <w:bottom w:color="c8c8c8" w:space="0" w:sz="4" w:val="single"/>
              <w:right w:color="c8c8c8" w:space="0" w:sz="4" w:val="single"/>
            </w:tcBorders>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rFonts w:ascii="Arial" w:cs="Arial" w:eastAsia="Arial" w:hAnsi="Arial"/>
                <w:color w:val="333333"/>
                <w:sz w:val="18"/>
                <w:szCs w:val="18"/>
                <w:rtl w:val="0"/>
              </w:rPr>
              <w:t xml:space="preserve">30 sec</w:t>
            </w:r>
            <w:r w:rsidDel="00000000" w:rsidR="00000000" w:rsidRPr="00000000">
              <w:rPr>
                <w:rtl w:val="0"/>
              </w:rPr>
            </w:r>
          </w:p>
        </w:tc>
        <w:tc>
          <w:tcPr>
            <w:tcBorders>
              <w:top w:color="c8c8c8" w:space="0" w:sz="4" w:val="single"/>
              <w:left w:color="c8c8c8" w:space="0" w:sz="4" w:val="single"/>
              <w:bottom w:color="c8c8c8" w:space="0" w:sz="4" w:val="single"/>
              <w:right w:color="c8c8c8" w:space="0" w:sz="4" w:val="single"/>
            </w:tcBorders>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rFonts w:ascii="Arial" w:cs="Arial" w:eastAsia="Arial" w:hAnsi="Arial"/>
                <w:color w:val="333333"/>
                <w:sz w:val="18"/>
                <w:szCs w:val="18"/>
                <w:rtl w:val="0"/>
              </w:rPr>
              <w:t xml:space="preserve">Meeting prep with broker/investor context, scheduling optimization, site visit coordination, Bais Din deadlines.</w:t>
            </w:r>
            <w:r w:rsidDel="00000000" w:rsidR="00000000" w:rsidRPr="00000000">
              <w:rPr>
                <w:rtl w:val="0"/>
              </w:rPr>
            </w:r>
          </w:p>
        </w:tc>
      </w:tr>
      <w:tr>
        <w:trPr>
          <w:cantSplit w:val="0"/>
          <w:tblHeader w:val="0"/>
        </w:trPr>
        <w:tc>
          <w:tcPr>
            <w:tcBorders>
              <w:top w:color="c8c8c8" w:space="0" w:sz="4" w:val="single"/>
              <w:left w:color="c8c8c8" w:space="0" w:sz="4" w:val="single"/>
              <w:bottom w:color="c8c8c8" w:space="0" w:sz="4" w:val="single"/>
              <w:right w:color="c8c8c8" w:space="0" w:sz="4" w:val="single"/>
            </w:tcBorders>
            <w:shd w:fill="f5f5f5" w:val="clear"/>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rFonts w:ascii="Arial" w:cs="Arial" w:eastAsia="Arial" w:hAnsi="Arial"/>
                <w:b w:val="1"/>
                <w:bCs w:val="1"/>
                <w:color w:val="000000"/>
                <w:sz w:val="18"/>
                <w:szCs w:val="18"/>
                <w:rtl w:val="0"/>
              </w:rPr>
              <w:t xml:space="preserve">Slack</w:t>
            </w:r>
            <w:r w:rsidDel="00000000" w:rsidR="00000000" w:rsidRPr="00000000">
              <w:rPr>
                <w:rtl w:val="0"/>
              </w:rPr>
            </w:r>
          </w:p>
        </w:tc>
        <w:tc>
          <w:tcPr>
            <w:tcBorders>
              <w:top w:color="c8c8c8" w:space="0" w:sz="4" w:val="single"/>
              <w:left w:color="c8c8c8" w:space="0" w:sz="4" w:val="single"/>
              <w:bottom w:color="c8c8c8" w:space="0" w:sz="4" w:val="single"/>
              <w:right w:color="c8c8c8" w:space="0" w:sz="4" w:val="single"/>
            </w:tcBorders>
            <w:shd w:fill="f5f5f5" w:val="clear"/>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rFonts w:ascii="Arial" w:cs="Arial" w:eastAsia="Arial" w:hAnsi="Arial"/>
                <w:color w:val="333333"/>
                <w:sz w:val="18"/>
                <w:szCs w:val="18"/>
                <w:rtl w:val="0"/>
              </w:rPr>
              <w:t xml:space="preserve">Comms</w:t>
            </w:r>
            <w:r w:rsidDel="00000000" w:rsidR="00000000" w:rsidRPr="00000000">
              <w:rPr>
                <w:rtl w:val="0"/>
              </w:rPr>
            </w:r>
          </w:p>
        </w:tc>
        <w:tc>
          <w:tcPr>
            <w:tcBorders>
              <w:top w:color="c8c8c8" w:space="0" w:sz="4" w:val="single"/>
              <w:left w:color="c8c8c8" w:space="0" w:sz="4" w:val="single"/>
              <w:bottom w:color="c8c8c8" w:space="0" w:sz="4" w:val="single"/>
              <w:right w:color="c8c8c8" w:space="0" w:sz="4" w:val="single"/>
            </w:tcBorders>
            <w:shd w:fill="f5f5f5" w:val="clear"/>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rFonts w:ascii="Arial" w:cs="Arial" w:eastAsia="Arial" w:hAnsi="Arial"/>
                <w:b w:val="1"/>
                <w:bCs w:val="1"/>
                <w:color w:val="bc9c45"/>
                <w:sz w:val="18"/>
                <w:szCs w:val="18"/>
                <w:rtl w:val="0"/>
              </w:rPr>
              <w:t xml:space="preserve">HIGH</w:t>
            </w:r>
            <w:r w:rsidDel="00000000" w:rsidR="00000000" w:rsidRPr="00000000">
              <w:rPr>
                <w:rtl w:val="0"/>
              </w:rPr>
            </w:r>
          </w:p>
        </w:tc>
        <w:tc>
          <w:tcPr>
            <w:tcBorders>
              <w:top w:color="c8c8c8" w:space="0" w:sz="4" w:val="single"/>
              <w:left w:color="c8c8c8" w:space="0" w:sz="4" w:val="single"/>
              <w:bottom w:color="c8c8c8" w:space="0" w:sz="4" w:val="single"/>
              <w:right w:color="c8c8c8" w:space="0" w:sz="4" w:val="single"/>
            </w:tcBorders>
            <w:shd w:fill="f5f5f5" w:val="clear"/>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rFonts w:ascii="Arial" w:cs="Arial" w:eastAsia="Arial" w:hAnsi="Arial"/>
                <w:color w:val="333333"/>
                <w:sz w:val="18"/>
                <w:szCs w:val="18"/>
                <w:rtl w:val="0"/>
              </w:rPr>
              <w:t xml:space="preserve">2 min</w:t>
            </w:r>
            <w:r w:rsidDel="00000000" w:rsidR="00000000" w:rsidRPr="00000000">
              <w:rPr>
                <w:rtl w:val="0"/>
              </w:rPr>
            </w:r>
          </w:p>
        </w:tc>
        <w:tc>
          <w:tcPr>
            <w:tcBorders>
              <w:top w:color="c8c8c8" w:space="0" w:sz="4" w:val="single"/>
              <w:left w:color="c8c8c8" w:space="0" w:sz="4" w:val="single"/>
              <w:bottom w:color="c8c8c8" w:space="0" w:sz="4" w:val="single"/>
              <w:right w:color="c8c8c8" w:space="0" w:sz="4" w:val="single"/>
            </w:tcBorders>
            <w:shd w:fill="f5f5f5" w:val="clear"/>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rFonts w:ascii="Arial" w:cs="Arial" w:eastAsia="Arial" w:hAnsi="Arial"/>
                <w:color w:val="333333"/>
                <w:sz w:val="18"/>
                <w:szCs w:val="18"/>
                <w:rtl w:val="0"/>
              </w:rPr>
              <w:t xml:space="preserve">Internal team coordination across distributed team (Iowa, Florida, Israel). Channel search, draft messages, summarize threads for Shirel/Jacob/Steven.</w:t>
            </w:r>
            <w:r w:rsidDel="00000000" w:rsidR="00000000" w:rsidRPr="00000000">
              <w:rPr>
                <w:rtl w:val="0"/>
              </w:rPr>
            </w:r>
          </w:p>
        </w:tc>
      </w:tr>
      <w:tr>
        <w:trPr>
          <w:cantSplit w:val="0"/>
          <w:tblHeader w:val="0"/>
        </w:trPr>
        <w:tc>
          <w:tcPr>
            <w:tcBorders>
              <w:top w:color="c8c8c8" w:space="0" w:sz="4" w:val="single"/>
              <w:left w:color="c8c8c8" w:space="0" w:sz="4" w:val="single"/>
              <w:bottom w:color="c8c8c8" w:space="0" w:sz="4" w:val="single"/>
              <w:right w:color="c8c8c8" w:space="0" w:sz="4" w:val="single"/>
            </w:tcBorders>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rFonts w:ascii="Arial" w:cs="Arial" w:eastAsia="Arial" w:hAnsi="Arial"/>
                <w:b w:val="1"/>
                <w:bCs w:val="1"/>
                <w:color w:val="000000"/>
                <w:sz w:val="18"/>
                <w:szCs w:val="18"/>
                <w:rtl w:val="0"/>
              </w:rPr>
              <w:t xml:space="preserve">DocuSign</w:t>
            </w:r>
            <w:r w:rsidDel="00000000" w:rsidR="00000000" w:rsidRPr="00000000">
              <w:rPr>
                <w:rtl w:val="0"/>
              </w:rPr>
            </w:r>
          </w:p>
        </w:tc>
        <w:tc>
          <w:tcPr>
            <w:tcBorders>
              <w:top w:color="c8c8c8" w:space="0" w:sz="4" w:val="single"/>
              <w:left w:color="c8c8c8" w:space="0" w:sz="4" w:val="single"/>
              <w:bottom w:color="c8c8c8" w:space="0" w:sz="4" w:val="single"/>
              <w:right w:color="c8c8c8" w:space="0" w:sz="4" w:val="single"/>
            </w:tcBorders>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rFonts w:ascii="Arial" w:cs="Arial" w:eastAsia="Arial" w:hAnsi="Arial"/>
                <w:color w:val="333333"/>
                <w:sz w:val="18"/>
                <w:szCs w:val="18"/>
                <w:rtl w:val="0"/>
              </w:rPr>
              <w:t xml:space="preserve">Legal</w:t>
            </w:r>
            <w:r w:rsidDel="00000000" w:rsidR="00000000" w:rsidRPr="00000000">
              <w:rPr>
                <w:rtl w:val="0"/>
              </w:rPr>
            </w:r>
          </w:p>
        </w:tc>
        <w:tc>
          <w:tcPr>
            <w:tcBorders>
              <w:top w:color="c8c8c8" w:space="0" w:sz="4" w:val="single"/>
              <w:left w:color="c8c8c8" w:space="0" w:sz="4" w:val="single"/>
              <w:bottom w:color="c8c8c8" w:space="0" w:sz="4" w:val="single"/>
              <w:right w:color="c8c8c8" w:space="0" w:sz="4" w:val="single"/>
            </w:tcBorders>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rFonts w:ascii="Arial" w:cs="Arial" w:eastAsia="Arial" w:hAnsi="Arial"/>
                <w:b w:val="1"/>
                <w:bCs w:val="1"/>
                <w:color w:val="bc9c45"/>
                <w:sz w:val="18"/>
                <w:szCs w:val="18"/>
                <w:rtl w:val="0"/>
              </w:rPr>
              <w:t xml:space="preserve">HIGH</w:t>
            </w:r>
            <w:r w:rsidDel="00000000" w:rsidR="00000000" w:rsidRPr="00000000">
              <w:rPr>
                <w:rtl w:val="0"/>
              </w:rPr>
            </w:r>
          </w:p>
        </w:tc>
        <w:tc>
          <w:tcPr>
            <w:tcBorders>
              <w:top w:color="c8c8c8" w:space="0" w:sz="4" w:val="single"/>
              <w:left w:color="c8c8c8" w:space="0" w:sz="4" w:val="single"/>
              <w:bottom w:color="c8c8c8" w:space="0" w:sz="4" w:val="single"/>
              <w:right w:color="c8c8c8" w:space="0" w:sz="4" w:val="single"/>
            </w:tcBorders>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rFonts w:ascii="Arial" w:cs="Arial" w:eastAsia="Arial" w:hAnsi="Arial"/>
                <w:color w:val="333333"/>
                <w:sz w:val="18"/>
                <w:szCs w:val="18"/>
                <w:rtl w:val="0"/>
              </w:rPr>
              <w:t xml:space="preserve">3 min</w:t>
            </w:r>
            <w:r w:rsidDel="00000000" w:rsidR="00000000" w:rsidRPr="00000000">
              <w:rPr>
                <w:rtl w:val="0"/>
              </w:rPr>
            </w:r>
          </w:p>
        </w:tc>
        <w:tc>
          <w:tcPr>
            <w:tcBorders>
              <w:top w:color="c8c8c8" w:space="0" w:sz="4" w:val="single"/>
              <w:left w:color="c8c8c8" w:space="0" w:sz="4" w:val="single"/>
              <w:bottom w:color="c8c8c8" w:space="0" w:sz="4" w:val="single"/>
              <w:right w:color="c8c8c8" w:space="0" w:sz="4" w:val="single"/>
            </w:tcBorders>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rFonts w:ascii="Arial" w:cs="Arial" w:eastAsia="Arial" w:hAnsi="Arial"/>
                <w:color w:val="333333"/>
                <w:sz w:val="18"/>
                <w:szCs w:val="18"/>
                <w:rtl w:val="0"/>
              </w:rPr>
              <w:t xml:space="preserve">Review LOIs and PSAs inside Claude. Flag contradictory terms (deposit vs. contingency conflicts). Track pending signatures. Search executed agreements by clause.</w:t>
            </w:r>
            <w:r w:rsidDel="00000000" w:rsidR="00000000" w:rsidRPr="00000000">
              <w:rPr>
                <w:rtl w:val="0"/>
              </w:rPr>
            </w:r>
          </w:p>
        </w:tc>
      </w:tr>
      <w:tr>
        <w:trPr>
          <w:cantSplit w:val="0"/>
          <w:tblHeader w:val="0"/>
        </w:trPr>
        <w:tc>
          <w:tcPr>
            <w:tcBorders>
              <w:top w:color="c8c8c8" w:space="0" w:sz="4" w:val="single"/>
              <w:left w:color="c8c8c8" w:space="0" w:sz="4" w:val="single"/>
              <w:bottom w:color="c8c8c8" w:space="0" w:sz="4" w:val="single"/>
              <w:right w:color="c8c8c8" w:space="0" w:sz="4" w:val="single"/>
            </w:tcBorders>
            <w:shd w:fill="f5f5f5" w:val="clear"/>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rFonts w:ascii="Arial" w:cs="Arial" w:eastAsia="Arial" w:hAnsi="Arial"/>
                <w:b w:val="1"/>
                <w:bCs w:val="1"/>
                <w:color w:val="000000"/>
                <w:sz w:val="18"/>
                <w:szCs w:val="18"/>
                <w:rtl w:val="0"/>
              </w:rPr>
              <w:t xml:space="preserve">Zapier</w:t>
            </w:r>
            <w:r w:rsidDel="00000000" w:rsidR="00000000" w:rsidRPr="00000000">
              <w:rPr>
                <w:rtl w:val="0"/>
              </w:rPr>
            </w:r>
          </w:p>
        </w:tc>
        <w:tc>
          <w:tcPr>
            <w:tcBorders>
              <w:top w:color="c8c8c8" w:space="0" w:sz="4" w:val="single"/>
              <w:left w:color="c8c8c8" w:space="0" w:sz="4" w:val="single"/>
              <w:bottom w:color="c8c8c8" w:space="0" w:sz="4" w:val="single"/>
              <w:right w:color="c8c8c8" w:space="0" w:sz="4" w:val="single"/>
            </w:tcBorders>
            <w:shd w:fill="f5f5f5" w:val="clear"/>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rFonts w:ascii="Arial" w:cs="Arial" w:eastAsia="Arial" w:hAnsi="Arial"/>
                <w:color w:val="333333"/>
                <w:sz w:val="18"/>
                <w:szCs w:val="18"/>
                <w:rtl w:val="0"/>
              </w:rPr>
              <w:t xml:space="preserve">Automation</w:t>
            </w:r>
            <w:r w:rsidDel="00000000" w:rsidR="00000000" w:rsidRPr="00000000">
              <w:rPr>
                <w:rtl w:val="0"/>
              </w:rPr>
            </w:r>
          </w:p>
        </w:tc>
        <w:tc>
          <w:tcPr>
            <w:tcBorders>
              <w:top w:color="c8c8c8" w:space="0" w:sz="4" w:val="single"/>
              <w:left w:color="c8c8c8" w:space="0" w:sz="4" w:val="single"/>
              <w:bottom w:color="c8c8c8" w:space="0" w:sz="4" w:val="single"/>
              <w:right w:color="c8c8c8" w:space="0" w:sz="4" w:val="single"/>
            </w:tcBorders>
            <w:shd w:fill="f5f5f5" w:val="clear"/>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rFonts w:ascii="Arial" w:cs="Arial" w:eastAsia="Arial" w:hAnsi="Arial"/>
                <w:b w:val="1"/>
                <w:bCs w:val="1"/>
                <w:color w:val="bc9c45"/>
                <w:sz w:val="18"/>
                <w:szCs w:val="18"/>
                <w:rtl w:val="0"/>
              </w:rPr>
              <w:t xml:space="preserve">HIGH</w:t>
            </w:r>
            <w:r w:rsidDel="00000000" w:rsidR="00000000" w:rsidRPr="00000000">
              <w:rPr>
                <w:rtl w:val="0"/>
              </w:rPr>
            </w:r>
          </w:p>
        </w:tc>
        <w:tc>
          <w:tcPr>
            <w:tcBorders>
              <w:top w:color="c8c8c8" w:space="0" w:sz="4" w:val="single"/>
              <w:left w:color="c8c8c8" w:space="0" w:sz="4" w:val="single"/>
              <w:bottom w:color="c8c8c8" w:space="0" w:sz="4" w:val="single"/>
              <w:right w:color="c8c8c8" w:space="0" w:sz="4" w:val="single"/>
            </w:tcBorders>
            <w:shd w:fill="f5f5f5" w:val="clear"/>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rFonts w:ascii="Arial" w:cs="Arial" w:eastAsia="Arial" w:hAnsi="Arial"/>
                <w:color w:val="333333"/>
                <w:sz w:val="18"/>
                <w:szCs w:val="18"/>
                <w:rtl w:val="0"/>
              </w:rPr>
              <w:t xml:space="preserve">30 sec</w:t>
            </w:r>
            <w:r w:rsidDel="00000000" w:rsidR="00000000" w:rsidRPr="00000000">
              <w:rPr>
                <w:rtl w:val="0"/>
              </w:rPr>
            </w:r>
          </w:p>
        </w:tc>
        <w:tc>
          <w:tcPr>
            <w:tcBorders>
              <w:top w:color="c8c8c8" w:space="0" w:sz="4" w:val="single"/>
              <w:left w:color="c8c8c8" w:space="0" w:sz="4" w:val="single"/>
              <w:bottom w:color="c8c8c8" w:space="0" w:sz="4" w:val="single"/>
              <w:right w:color="c8c8c8" w:space="0" w:sz="4" w:val="single"/>
            </w:tcBorders>
            <w:shd w:fill="f5f5f5" w:val="clear"/>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rFonts w:ascii="Arial" w:cs="Arial" w:eastAsia="Arial" w:hAnsi="Arial"/>
                <w:color w:val="333333"/>
                <w:sz w:val="18"/>
                <w:szCs w:val="18"/>
                <w:rtl w:val="0"/>
              </w:rPr>
              <w:t xml:space="preserve">Bridge to 8,000+ apps. Trigger Pipedrive updates, send formatted emails, create Google Sheets entries, push to AppSheet. The universal adapter.</w:t>
            </w:r>
            <w:r w:rsidDel="00000000" w:rsidR="00000000" w:rsidRPr="00000000">
              <w:rPr>
                <w:rtl w:val="0"/>
              </w:rPr>
            </w:r>
          </w:p>
        </w:tc>
      </w:tr>
      <w:tr>
        <w:trPr>
          <w:cantSplit w:val="0"/>
          <w:tblHeader w:val="0"/>
        </w:trPr>
        <w:tc>
          <w:tcPr>
            <w:tcBorders>
              <w:top w:color="c8c8c8" w:space="0" w:sz="4" w:val="single"/>
              <w:left w:color="c8c8c8" w:space="0" w:sz="4" w:val="single"/>
              <w:bottom w:color="c8c8c8" w:space="0" w:sz="4" w:val="single"/>
              <w:right w:color="c8c8c8" w:space="0" w:sz="4" w:val="single"/>
            </w:tcBorders>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rFonts w:ascii="Arial" w:cs="Arial" w:eastAsia="Arial" w:hAnsi="Arial"/>
                <w:b w:val="1"/>
                <w:bCs w:val="1"/>
                <w:color w:val="000000"/>
                <w:sz w:val="18"/>
                <w:szCs w:val="18"/>
                <w:rtl w:val="0"/>
              </w:rPr>
              <w:t xml:space="preserve">Notion</w:t>
            </w:r>
            <w:r w:rsidDel="00000000" w:rsidR="00000000" w:rsidRPr="00000000">
              <w:rPr>
                <w:rtl w:val="0"/>
              </w:rPr>
            </w:r>
          </w:p>
        </w:tc>
        <w:tc>
          <w:tcPr>
            <w:tcBorders>
              <w:top w:color="c8c8c8" w:space="0" w:sz="4" w:val="single"/>
              <w:left w:color="c8c8c8" w:space="0" w:sz="4" w:val="single"/>
              <w:bottom w:color="c8c8c8" w:space="0" w:sz="4" w:val="single"/>
              <w:right w:color="c8c8c8" w:space="0" w:sz="4" w:val="single"/>
            </w:tcBorders>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rFonts w:ascii="Arial" w:cs="Arial" w:eastAsia="Arial" w:hAnsi="Arial"/>
                <w:color w:val="333333"/>
                <w:sz w:val="18"/>
                <w:szCs w:val="18"/>
                <w:rtl w:val="0"/>
              </w:rPr>
              <w:t xml:space="preserve">Knowledge</w:t>
            </w:r>
            <w:r w:rsidDel="00000000" w:rsidR="00000000" w:rsidRPr="00000000">
              <w:rPr>
                <w:rtl w:val="0"/>
              </w:rPr>
            </w:r>
          </w:p>
        </w:tc>
        <w:tc>
          <w:tcPr>
            <w:tcBorders>
              <w:top w:color="c8c8c8" w:space="0" w:sz="4" w:val="single"/>
              <w:left w:color="c8c8c8" w:space="0" w:sz="4" w:val="single"/>
              <w:bottom w:color="c8c8c8" w:space="0" w:sz="4" w:val="single"/>
              <w:right w:color="c8c8c8" w:space="0" w:sz="4" w:val="single"/>
            </w:tcBorders>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rFonts w:ascii="Arial" w:cs="Arial" w:eastAsia="Arial" w:hAnsi="Arial"/>
                <w:b w:val="1"/>
                <w:bCs w:val="1"/>
                <w:color w:val="bc9c45"/>
                <w:sz w:val="18"/>
                <w:szCs w:val="18"/>
                <w:rtl w:val="0"/>
              </w:rPr>
              <w:t xml:space="preserve">HIGH</w:t>
            </w:r>
            <w:r w:rsidDel="00000000" w:rsidR="00000000" w:rsidRPr="00000000">
              <w:rPr>
                <w:rtl w:val="0"/>
              </w:rPr>
            </w:r>
          </w:p>
        </w:tc>
        <w:tc>
          <w:tcPr>
            <w:tcBorders>
              <w:top w:color="c8c8c8" w:space="0" w:sz="4" w:val="single"/>
              <w:left w:color="c8c8c8" w:space="0" w:sz="4" w:val="single"/>
              <w:bottom w:color="c8c8c8" w:space="0" w:sz="4" w:val="single"/>
              <w:right w:color="c8c8c8" w:space="0" w:sz="4" w:val="single"/>
            </w:tcBorders>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rFonts w:ascii="Arial" w:cs="Arial" w:eastAsia="Arial" w:hAnsi="Arial"/>
                <w:color w:val="333333"/>
                <w:sz w:val="18"/>
                <w:szCs w:val="18"/>
                <w:rtl w:val="0"/>
              </w:rPr>
              <w:t xml:space="preserve">30 sec</w:t>
            </w:r>
            <w:r w:rsidDel="00000000" w:rsidR="00000000" w:rsidRPr="00000000">
              <w:rPr>
                <w:rtl w:val="0"/>
              </w:rPr>
            </w:r>
          </w:p>
        </w:tc>
        <w:tc>
          <w:tcPr>
            <w:tcBorders>
              <w:top w:color="c8c8c8" w:space="0" w:sz="4" w:val="single"/>
              <w:left w:color="c8c8c8" w:space="0" w:sz="4" w:val="single"/>
              <w:bottom w:color="c8c8c8" w:space="0" w:sz="4" w:val="single"/>
              <w:right w:color="c8c8c8" w:space="0" w:sz="4" w:val="single"/>
            </w:tcBorders>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rFonts w:ascii="Arial" w:cs="Arial" w:eastAsia="Arial" w:hAnsi="Arial"/>
                <w:color w:val="333333"/>
                <w:sz w:val="18"/>
                <w:szCs w:val="18"/>
                <w:rtl w:val="0"/>
              </w:rPr>
              <w:t xml:space="preserve">Internal wiki for SOPs, deal playbooks, broker scripts, mezzanine financing framework, DD checklists. Shared knowledge base Mushka and team can access.</w:t>
            </w:r>
            <w:r w:rsidDel="00000000" w:rsidR="00000000" w:rsidRPr="00000000">
              <w:rPr>
                <w:rtl w:val="0"/>
              </w:rPr>
            </w:r>
          </w:p>
        </w:tc>
      </w:tr>
      <w:tr>
        <w:trPr>
          <w:cantSplit w:val="0"/>
          <w:tblHeader w:val="0"/>
        </w:trPr>
        <w:tc>
          <w:tcPr>
            <w:tcBorders>
              <w:top w:color="c8c8c8" w:space="0" w:sz="4" w:val="single"/>
              <w:left w:color="c8c8c8" w:space="0" w:sz="4" w:val="single"/>
              <w:bottom w:color="c8c8c8" w:space="0" w:sz="4" w:val="single"/>
              <w:right w:color="c8c8c8" w:space="0" w:sz="4" w:val="single"/>
            </w:tcBorders>
            <w:shd w:fill="f5f5f5" w:val="clear"/>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rFonts w:ascii="Arial" w:cs="Arial" w:eastAsia="Arial" w:hAnsi="Arial"/>
                <w:b w:val="1"/>
                <w:bCs w:val="1"/>
                <w:color w:val="000000"/>
                <w:sz w:val="18"/>
                <w:szCs w:val="18"/>
                <w:rtl w:val="0"/>
              </w:rPr>
              <w:t xml:space="preserve">Apollo.io</w:t>
            </w:r>
            <w:r w:rsidDel="00000000" w:rsidR="00000000" w:rsidRPr="00000000">
              <w:rPr>
                <w:rtl w:val="0"/>
              </w:rPr>
            </w:r>
          </w:p>
        </w:tc>
        <w:tc>
          <w:tcPr>
            <w:tcBorders>
              <w:top w:color="c8c8c8" w:space="0" w:sz="4" w:val="single"/>
              <w:left w:color="c8c8c8" w:space="0" w:sz="4" w:val="single"/>
              <w:bottom w:color="c8c8c8" w:space="0" w:sz="4" w:val="single"/>
              <w:right w:color="c8c8c8" w:space="0" w:sz="4" w:val="single"/>
            </w:tcBorders>
            <w:shd w:fill="f5f5f5" w:val="clear"/>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rFonts w:ascii="Arial" w:cs="Arial" w:eastAsia="Arial" w:hAnsi="Arial"/>
                <w:color w:val="333333"/>
                <w:sz w:val="18"/>
                <w:szCs w:val="18"/>
                <w:rtl w:val="0"/>
              </w:rPr>
              <w:t xml:space="preserve">Outreach</w:t>
            </w:r>
            <w:r w:rsidDel="00000000" w:rsidR="00000000" w:rsidRPr="00000000">
              <w:rPr>
                <w:rtl w:val="0"/>
              </w:rPr>
            </w:r>
          </w:p>
        </w:tc>
        <w:tc>
          <w:tcPr>
            <w:tcBorders>
              <w:top w:color="c8c8c8" w:space="0" w:sz="4" w:val="single"/>
              <w:left w:color="c8c8c8" w:space="0" w:sz="4" w:val="single"/>
              <w:bottom w:color="c8c8c8" w:space="0" w:sz="4" w:val="single"/>
              <w:right w:color="c8c8c8" w:space="0" w:sz="4" w:val="single"/>
            </w:tcBorders>
            <w:shd w:fill="f5f5f5" w:val="clear"/>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rFonts w:ascii="Arial" w:cs="Arial" w:eastAsia="Arial" w:hAnsi="Arial"/>
                <w:b w:val="1"/>
                <w:bCs w:val="1"/>
                <w:color w:val="bc9c45"/>
                <w:sz w:val="18"/>
                <w:szCs w:val="18"/>
                <w:rtl w:val="0"/>
              </w:rPr>
              <w:t xml:space="preserve">HIGH</w:t>
            </w:r>
            <w:r w:rsidDel="00000000" w:rsidR="00000000" w:rsidRPr="00000000">
              <w:rPr>
                <w:rtl w:val="0"/>
              </w:rPr>
            </w:r>
          </w:p>
        </w:tc>
        <w:tc>
          <w:tcPr>
            <w:tcBorders>
              <w:top w:color="c8c8c8" w:space="0" w:sz="4" w:val="single"/>
              <w:left w:color="c8c8c8" w:space="0" w:sz="4" w:val="single"/>
              <w:bottom w:color="c8c8c8" w:space="0" w:sz="4" w:val="single"/>
              <w:right w:color="c8c8c8" w:space="0" w:sz="4" w:val="single"/>
            </w:tcBorders>
            <w:shd w:fill="f5f5f5" w:val="clear"/>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rFonts w:ascii="Arial" w:cs="Arial" w:eastAsia="Arial" w:hAnsi="Arial"/>
                <w:color w:val="333333"/>
                <w:sz w:val="18"/>
                <w:szCs w:val="18"/>
                <w:rtl w:val="0"/>
              </w:rPr>
              <w:t xml:space="preserve">30 sec</w:t>
            </w:r>
            <w:r w:rsidDel="00000000" w:rsidR="00000000" w:rsidRPr="00000000">
              <w:rPr>
                <w:rtl w:val="0"/>
              </w:rPr>
            </w:r>
          </w:p>
        </w:tc>
        <w:tc>
          <w:tcPr>
            <w:tcBorders>
              <w:top w:color="c8c8c8" w:space="0" w:sz="4" w:val="single"/>
              <w:left w:color="c8c8c8" w:space="0" w:sz="4" w:val="single"/>
              <w:bottom w:color="c8c8c8" w:space="0" w:sz="4" w:val="single"/>
              <w:right w:color="c8c8c8" w:space="0" w:sz="4" w:val="single"/>
            </w:tcBorders>
            <w:shd w:fill="f5f5f5" w:val="clear"/>
            <w:tcMar>
              <w:top w:w="80.0" w:type="dxa"/>
              <w:left w:w="120.0" w:type="dxa"/>
              <w:bottom w:w="80.0" w:type="dxa"/>
              <w:right w:w="120.0" w:type="dxa"/>
            </w:tcMar>
          </w:tcPr>
          <w:p w:rsidR="00000000" w:rsidDel="00000000" w:rsidP="00000000" w:rsidRDefault="00000000" w:rsidRPr="00000000" w14:paraId="0000003E">
            <w:pPr>
              <w:rPr/>
            </w:pPr>
            <w:r w:rsidDel="00000000" w:rsidR="00000000" w:rsidRPr="00000000">
              <w:rPr>
                <w:rFonts w:ascii="Arial" w:cs="Arial" w:eastAsia="Arial" w:hAnsi="Arial"/>
                <w:color w:val="333333"/>
                <w:sz w:val="18"/>
                <w:szCs w:val="18"/>
                <w:rtl w:val="0"/>
              </w:rPr>
              <w:t xml:space="preserve">Enrich broker contacts from the 4,154-broker database. Find decision-maker emails for cold outreach. Validate contact data before Steven's campaigns.</w:t>
            </w:r>
            <w:r w:rsidDel="00000000" w:rsidR="00000000" w:rsidRPr="00000000">
              <w:rPr>
                <w:rtl w:val="0"/>
              </w:rPr>
            </w:r>
          </w:p>
        </w:tc>
      </w:tr>
      <w:tr>
        <w:trPr>
          <w:cantSplit w:val="0"/>
          <w:tblHeader w:val="0"/>
        </w:trPr>
        <w:tc>
          <w:tcPr>
            <w:tcBorders>
              <w:top w:color="c8c8c8" w:space="0" w:sz="4" w:val="single"/>
              <w:left w:color="c8c8c8" w:space="0" w:sz="4" w:val="single"/>
              <w:bottom w:color="c8c8c8" w:space="0" w:sz="4" w:val="single"/>
              <w:right w:color="c8c8c8" w:space="0" w:sz="4" w:val="single"/>
            </w:tcBorders>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rFonts w:ascii="Arial" w:cs="Arial" w:eastAsia="Arial" w:hAnsi="Arial"/>
                <w:b w:val="1"/>
                <w:bCs w:val="1"/>
                <w:color w:val="000000"/>
                <w:sz w:val="18"/>
                <w:szCs w:val="18"/>
                <w:rtl w:val="0"/>
              </w:rPr>
              <w:t xml:space="preserve">Clay</w:t>
            </w:r>
            <w:r w:rsidDel="00000000" w:rsidR="00000000" w:rsidRPr="00000000">
              <w:rPr>
                <w:rtl w:val="0"/>
              </w:rPr>
            </w:r>
          </w:p>
        </w:tc>
        <w:tc>
          <w:tcPr>
            <w:tcBorders>
              <w:top w:color="c8c8c8" w:space="0" w:sz="4" w:val="single"/>
              <w:left w:color="c8c8c8" w:space="0" w:sz="4" w:val="single"/>
              <w:bottom w:color="c8c8c8" w:space="0" w:sz="4" w:val="single"/>
              <w:right w:color="c8c8c8" w:space="0" w:sz="4" w:val="single"/>
            </w:tcBorders>
            <w:tcMar>
              <w:top w:w="80.0" w:type="dxa"/>
              <w:left w:w="120.0" w:type="dxa"/>
              <w:bottom w:w="80.0" w:type="dxa"/>
              <w:right w:w="120.0" w:type="dxa"/>
            </w:tcMar>
          </w:tcPr>
          <w:p w:rsidR="00000000" w:rsidDel="00000000" w:rsidP="00000000" w:rsidRDefault="00000000" w:rsidRPr="00000000" w14:paraId="00000040">
            <w:pPr>
              <w:rPr/>
            </w:pPr>
            <w:r w:rsidDel="00000000" w:rsidR="00000000" w:rsidRPr="00000000">
              <w:rPr>
                <w:rFonts w:ascii="Arial" w:cs="Arial" w:eastAsia="Arial" w:hAnsi="Arial"/>
                <w:color w:val="333333"/>
                <w:sz w:val="18"/>
                <w:szCs w:val="18"/>
                <w:rtl w:val="0"/>
              </w:rPr>
              <w:t xml:space="preserve">Enrichment</w:t>
            </w:r>
            <w:r w:rsidDel="00000000" w:rsidR="00000000" w:rsidRPr="00000000">
              <w:rPr>
                <w:rtl w:val="0"/>
              </w:rPr>
            </w:r>
          </w:p>
        </w:tc>
        <w:tc>
          <w:tcPr>
            <w:tcBorders>
              <w:top w:color="c8c8c8" w:space="0" w:sz="4" w:val="single"/>
              <w:left w:color="c8c8c8" w:space="0" w:sz="4" w:val="single"/>
              <w:bottom w:color="c8c8c8" w:space="0" w:sz="4" w:val="single"/>
              <w:right w:color="c8c8c8" w:space="0" w:sz="4" w:val="single"/>
            </w:tcBorders>
            <w:tcMar>
              <w:top w:w="80.0" w:type="dxa"/>
              <w:left w:w="120.0" w:type="dxa"/>
              <w:bottom w:w="80.0" w:type="dxa"/>
              <w:right w:w="120.0" w:type="dxa"/>
            </w:tcMar>
          </w:tcPr>
          <w:p w:rsidR="00000000" w:rsidDel="00000000" w:rsidP="00000000" w:rsidRDefault="00000000" w:rsidRPr="00000000" w14:paraId="00000041">
            <w:pPr>
              <w:rPr/>
            </w:pPr>
            <w:r w:rsidDel="00000000" w:rsidR="00000000" w:rsidRPr="00000000">
              <w:rPr>
                <w:rFonts w:ascii="Arial" w:cs="Arial" w:eastAsia="Arial" w:hAnsi="Arial"/>
                <w:b w:val="1"/>
                <w:bCs w:val="1"/>
                <w:color w:val="1d5fb8"/>
                <w:sz w:val="18"/>
                <w:szCs w:val="18"/>
                <w:rtl w:val="0"/>
              </w:rPr>
              <w:t xml:space="preserve">MEDIUM</w:t>
            </w:r>
            <w:r w:rsidDel="00000000" w:rsidR="00000000" w:rsidRPr="00000000">
              <w:rPr>
                <w:rtl w:val="0"/>
              </w:rPr>
            </w:r>
          </w:p>
        </w:tc>
        <w:tc>
          <w:tcPr>
            <w:tcBorders>
              <w:top w:color="c8c8c8" w:space="0" w:sz="4" w:val="single"/>
              <w:left w:color="c8c8c8" w:space="0" w:sz="4" w:val="single"/>
              <w:bottom w:color="c8c8c8" w:space="0" w:sz="4" w:val="single"/>
              <w:right w:color="c8c8c8" w:space="0" w:sz="4" w:val="single"/>
            </w:tcBorders>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rFonts w:ascii="Arial" w:cs="Arial" w:eastAsia="Arial" w:hAnsi="Arial"/>
                <w:color w:val="333333"/>
                <w:sz w:val="18"/>
                <w:szCs w:val="18"/>
                <w:rtl w:val="0"/>
              </w:rPr>
              <w:t xml:space="preserve">30 sec</w:t>
            </w:r>
            <w:r w:rsidDel="00000000" w:rsidR="00000000" w:rsidRPr="00000000">
              <w:rPr>
                <w:rtl w:val="0"/>
              </w:rPr>
            </w:r>
          </w:p>
        </w:tc>
        <w:tc>
          <w:tcPr>
            <w:tcBorders>
              <w:top w:color="c8c8c8" w:space="0" w:sz="4" w:val="single"/>
              <w:left w:color="c8c8c8" w:space="0" w:sz="4" w:val="single"/>
              <w:bottom w:color="c8c8c8" w:space="0" w:sz="4" w:val="single"/>
              <w:right w:color="c8c8c8" w:space="0" w:sz="4" w:val="single"/>
            </w:tcBorders>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rFonts w:ascii="Arial" w:cs="Arial" w:eastAsia="Arial" w:hAnsi="Arial"/>
                <w:color w:val="333333"/>
                <w:sz w:val="18"/>
                <w:szCs w:val="18"/>
                <w:rtl w:val="0"/>
              </w:rPr>
              <w:t xml:space="preserve">Advanced prospect enrichment beyond Apollo. Cross-reference broker data with firmographic signals. Identify distressed property ownership patterns.</w:t>
            </w:r>
            <w:r w:rsidDel="00000000" w:rsidR="00000000" w:rsidRPr="00000000">
              <w:rPr>
                <w:rtl w:val="0"/>
              </w:rPr>
            </w:r>
          </w:p>
        </w:tc>
      </w:tr>
      <w:tr>
        <w:trPr>
          <w:cantSplit w:val="0"/>
          <w:tblHeader w:val="0"/>
        </w:trPr>
        <w:tc>
          <w:tcPr>
            <w:tcBorders>
              <w:top w:color="c8c8c8" w:space="0" w:sz="4" w:val="single"/>
              <w:left w:color="c8c8c8" w:space="0" w:sz="4" w:val="single"/>
              <w:bottom w:color="c8c8c8" w:space="0" w:sz="4" w:val="single"/>
              <w:right w:color="c8c8c8" w:space="0" w:sz="4" w:val="single"/>
            </w:tcBorders>
            <w:shd w:fill="f5f5f5" w:val="clear"/>
            <w:tcMar>
              <w:top w:w="80.0" w:type="dxa"/>
              <w:left w:w="120.0" w:type="dxa"/>
              <w:bottom w:w="80.0" w:type="dxa"/>
              <w:right w:w="120.0" w:type="dxa"/>
            </w:tcMar>
          </w:tcPr>
          <w:p w:rsidR="00000000" w:rsidDel="00000000" w:rsidP="00000000" w:rsidRDefault="00000000" w:rsidRPr="00000000" w14:paraId="00000044">
            <w:pPr>
              <w:rPr/>
            </w:pPr>
            <w:r w:rsidDel="00000000" w:rsidR="00000000" w:rsidRPr="00000000">
              <w:rPr>
                <w:rFonts w:ascii="Arial" w:cs="Arial" w:eastAsia="Arial" w:hAnsi="Arial"/>
                <w:b w:val="1"/>
                <w:bCs w:val="1"/>
                <w:color w:val="000000"/>
                <w:sz w:val="18"/>
                <w:szCs w:val="18"/>
                <w:rtl w:val="0"/>
              </w:rPr>
              <w:t xml:space="preserve">FactSet</w:t>
            </w:r>
            <w:r w:rsidDel="00000000" w:rsidR="00000000" w:rsidRPr="00000000">
              <w:rPr>
                <w:rtl w:val="0"/>
              </w:rPr>
            </w:r>
          </w:p>
        </w:tc>
        <w:tc>
          <w:tcPr>
            <w:tcBorders>
              <w:top w:color="c8c8c8" w:space="0" w:sz="4" w:val="single"/>
              <w:left w:color="c8c8c8" w:space="0" w:sz="4" w:val="single"/>
              <w:bottom w:color="c8c8c8" w:space="0" w:sz="4" w:val="single"/>
              <w:right w:color="c8c8c8" w:space="0" w:sz="4" w:val="single"/>
            </w:tcBorders>
            <w:shd w:fill="f5f5f5" w:val="clear"/>
            <w:tcMar>
              <w:top w:w="80.0" w:type="dxa"/>
              <w:left w:w="120.0" w:type="dxa"/>
              <w:bottom w:w="80.0" w:type="dxa"/>
              <w:right w:w="120.0" w:type="dxa"/>
            </w:tcMar>
          </w:tcPr>
          <w:p w:rsidR="00000000" w:rsidDel="00000000" w:rsidP="00000000" w:rsidRDefault="00000000" w:rsidRPr="00000000" w14:paraId="00000045">
            <w:pPr>
              <w:rPr/>
            </w:pPr>
            <w:r w:rsidDel="00000000" w:rsidR="00000000" w:rsidRPr="00000000">
              <w:rPr>
                <w:rFonts w:ascii="Arial" w:cs="Arial" w:eastAsia="Arial" w:hAnsi="Arial"/>
                <w:color w:val="333333"/>
                <w:sz w:val="18"/>
                <w:szCs w:val="18"/>
                <w:rtl w:val="0"/>
              </w:rPr>
              <w:t xml:space="preserve">Finance</w:t>
            </w:r>
            <w:r w:rsidDel="00000000" w:rsidR="00000000" w:rsidRPr="00000000">
              <w:rPr>
                <w:rtl w:val="0"/>
              </w:rPr>
            </w:r>
          </w:p>
        </w:tc>
        <w:tc>
          <w:tcPr>
            <w:tcBorders>
              <w:top w:color="c8c8c8" w:space="0" w:sz="4" w:val="single"/>
              <w:left w:color="c8c8c8" w:space="0" w:sz="4" w:val="single"/>
              <w:bottom w:color="c8c8c8" w:space="0" w:sz="4" w:val="single"/>
              <w:right w:color="c8c8c8" w:space="0" w:sz="4" w:val="single"/>
            </w:tcBorders>
            <w:shd w:fill="f5f5f5" w:val="clear"/>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rFonts w:ascii="Arial" w:cs="Arial" w:eastAsia="Arial" w:hAnsi="Arial"/>
                <w:b w:val="1"/>
                <w:bCs w:val="1"/>
                <w:color w:val="1d5fb8"/>
                <w:sz w:val="18"/>
                <w:szCs w:val="18"/>
                <w:rtl w:val="0"/>
              </w:rPr>
              <w:t xml:space="preserve">MEDIUM</w:t>
            </w:r>
            <w:r w:rsidDel="00000000" w:rsidR="00000000" w:rsidRPr="00000000">
              <w:rPr>
                <w:rtl w:val="0"/>
              </w:rPr>
            </w:r>
          </w:p>
        </w:tc>
        <w:tc>
          <w:tcPr>
            <w:tcBorders>
              <w:top w:color="c8c8c8" w:space="0" w:sz="4" w:val="single"/>
              <w:left w:color="c8c8c8" w:space="0" w:sz="4" w:val="single"/>
              <w:bottom w:color="c8c8c8" w:space="0" w:sz="4" w:val="single"/>
              <w:right w:color="c8c8c8" w:space="0" w:sz="4" w:val="single"/>
            </w:tcBorders>
            <w:shd w:fill="f5f5f5" w:val="clear"/>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rFonts w:ascii="Arial" w:cs="Arial" w:eastAsia="Arial" w:hAnsi="Arial"/>
                <w:color w:val="333333"/>
                <w:sz w:val="18"/>
                <w:szCs w:val="18"/>
                <w:rtl w:val="0"/>
              </w:rPr>
              <w:t xml:space="preserve">30 sec</w:t>
            </w:r>
            <w:r w:rsidDel="00000000" w:rsidR="00000000" w:rsidRPr="00000000">
              <w:rPr>
                <w:rtl w:val="0"/>
              </w:rPr>
            </w:r>
          </w:p>
        </w:tc>
        <w:tc>
          <w:tcPr>
            <w:tcBorders>
              <w:top w:color="c8c8c8" w:space="0" w:sz="4" w:val="single"/>
              <w:left w:color="c8c8c8" w:space="0" w:sz="4" w:val="single"/>
              <w:bottom w:color="c8c8c8" w:space="0" w:sz="4" w:val="single"/>
              <w:right w:color="c8c8c8" w:space="0" w:sz="4" w:val="single"/>
            </w:tcBorders>
            <w:shd w:fill="f5f5f5" w:val="clear"/>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rFonts w:ascii="Arial" w:cs="Arial" w:eastAsia="Arial" w:hAnsi="Arial"/>
                <w:color w:val="333333"/>
                <w:sz w:val="18"/>
                <w:szCs w:val="18"/>
                <w:rtl w:val="0"/>
              </w:rPr>
              <w:t xml:space="preserve">Institutional-grade financial data for investor presentations. Market benchmarks, rate environment data, CRE sector analytics for C&amp;G/Fundit materials.</w:t>
            </w:r>
            <w:r w:rsidDel="00000000" w:rsidR="00000000" w:rsidRPr="00000000">
              <w:rPr>
                <w:rtl w:val="0"/>
              </w:rPr>
            </w:r>
          </w:p>
        </w:tc>
      </w:tr>
      <w:tr>
        <w:trPr>
          <w:cantSplit w:val="0"/>
          <w:tblHeader w:val="0"/>
        </w:trPr>
        <w:tc>
          <w:tcPr>
            <w:tcBorders>
              <w:top w:color="c8c8c8" w:space="0" w:sz="4" w:val="single"/>
              <w:left w:color="c8c8c8" w:space="0" w:sz="4" w:val="single"/>
              <w:bottom w:color="c8c8c8" w:space="0" w:sz="4" w:val="single"/>
              <w:right w:color="c8c8c8" w:space="0" w:sz="4" w:val="single"/>
            </w:tcBorders>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rFonts w:ascii="Arial" w:cs="Arial" w:eastAsia="Arial" w:hAnsi="Arial"/>
                <w:b w:val="1"/>
                <w:bCs w:val="1"/>
                <w:color w:val="000000"/>
                <w:sz w:val="18"/>
                <w:szCs w:val="18"/>
                <w:rtl w:val="0"/>
              </w:rPr>
              <w:t xml:space="preserve">Moody's</w:t>
            </w:r>
            <w:r w:rsidDel="00000000" w:rsidR="00000000" w:rsidRPr="00000000">
              <w:rPr>
                <w:rtl w:val="0"/>
              </w:rPr>
            </w:r>
          </w:p>
        </w:tc>
        <w:tc>
          <w:tcPr>
            <w:tcBorders>
              <w:top w:color="c8c8c8" w:space="0" w:sz="4" w:val="single"/>
              <w:left w:color="c8c8c8" w:space="0" w:sz="4" w:val="single"/>
              <w:bottom w:color="c8c8c8" w:space="0" w:sz="4" w:val="single"/>
              <w:right w:color="c8c8c8" w:space="0" w:sz="4" w:val="single"/>
            </w:tcBorders>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rFonts w:ascii="Arial" w:cs="Arial" w:eastAsia="Arial" w:hAnsi="Arial"/>
                <w:color w:val="333333"/>
                <w:sz w:val="18"/>
                <w:szCs w:val="18"/>
                <w:rtl w:val="0"/>
              </w:rPr>
              <w:t xml:space="preserve">Risk</w:t>
            </w:r>
            <w:r w:rsidDel="00000000" w:rsidR="00000000" w:rsidRPr="00000000">
              <w:rPr>
                <w:rtl w:val="0"/>
              </w:rPr>
            </w:r>
          </w:p>
        </w:tc>
        <w:tc>
          <w:tcPr>
            <w:tcBorders>
              <w:top w:color="c8c8c8" w:space="0" w:sz="4" w:val="single"/>
              <w:left w:color="c8c8c8" w:space="0" w:sz="4" w:val="single"/>
              <w:bottom w:color="c8c8c8" w:space="0" w:sz="4" w:val="single"/>
              <w:right w:color="c8c8c8" w:space="0" w:sz="4" w:val="single"/>
            </w:tcBorders>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rFonts w:ascii="Arial" w:cs="Arial" w:eastAsia="Arial" w:hAnsi="Arial"/>
                <w:b w:val="1"/>
                <w:bCs w:val="1"/>
                <w:color w:val="1d5fb8"/>
                <w:sz w:val="18"/>
                <w:szCs w:val="18"/>
                <w:rtl w:val="0"/>
              </w:rPr>
              <w:t xml:space="preserve">MEDIUM</w:t>
            </w:r>
            <w:r w:rsidDel="00000000" w:rsidR="00000000" w:rsidRPr="00000000">
              <w:rPr>
                <w:rtl w:val="0"/>
              </w:rPr>
            </w:r>
          </w:p>
        </w:tc>
        <w:tc>
          <w:tcPr>
            <w:tcBorders>
              <w:top w:color="c8c8c8" w:space="0" w:sz="4" w:val="single"/>
              <w:left w:color="c8c8c8" w:space="0" w:sz="4" w:val="single"/>
              <w:bottom w:color="c8c8c8" w:space="0" w:sz="4" w:val="single"/>
              <w:right w:color="c8c8c8" w:space="0" w:sz="4" w:val="single"/>
            </w:tcBorders>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rFonts w:ascii="Arial" w:cs="Arial" w:eastAsia="Arial" w:hAnsi="Arial"/>
                <w:color w:val="333333"/>
                <w:sz w:val="18"/>
                <w:szCs w:val="18"/>
                <w:rtl w:val="0"/>
              </w:rPr>
              <w:t xml:space="preserve">30 sec</w:t>
            </w:r>
            <w:r w:rsidDel="00000000" w:rsidR="00000000" w:rsidRPr="00000000">
              <w:rPr>
                <w:rtl w:val="0"/>
              </w:rPr>
            </w:r>
          </w:p>
        </w:tc>
        <w:tc>
          <w:tcPr>
            <w:tcBorders>
              <w:top w:color="c8c8c8" w:space="0" w:sz="4" w:val="single"/>
              <w:left w:color="c8c8c8" w:space="0" w:sz="4" w:val="single"/>
              <w:bottom w:color="c8c8c8" w:space="0" w:sz="4" w:val="single"/>
              <w:right w:color="c8c8c8" w:space="0" w:sz="4" w:val="single"/>
            </w:tcBorders>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rFonts w:ascii="Arial" w:cs="Arial" w:eastAsia="Arial" w:hAnsi="Arial"/>
                <w:color w:val="333333"/>
                <w:sz w:val="18"/>
                <w:szCs w:val="18"/>
                <w:rtl w:val="0"/>
              </w:rPr>
              <w:t xml:space="preserve">Credit risk assessment on counterparties and lenders. Default probability data for the maturity wall thesis. Strengthens investor pitch credibility.</w:t>
            </w:r>
            <w:r w:rsidDel="00000000" w:rsidR="00000000" w:rsidRPr="00000000">
              <w:rPr>
                <w:rtl w:val="0"/>
              </w:rPr>
            </w:r>
          </w:p>
        </w:tc>
      </w:tr>
      <w:tr>
        <w:trPr>
          <w:cantSplit w:val="0"/>
          <w:tblHeader w:val="0"/>
        </w:trPr>
        <w:tc>
          <w:tcPr>
            <w:tcBorders>
              <w:top w:color="c8c8c8" w:space="0" w:sz="4" w:val="single"/>
              <w:left w:color="c8c8c8" w:space="0" w:sz="4" w:val="single"/>
              <w:bottom w:color="c8c8c8" w:space="0" w:sz="4" w:val="single"/>
              <w:right w:color="c8c8c8" w:space="0" w:sz="4" w:val="single"/>
            </w:tcBorders>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rFonts w:ascii="Arial" w:cs="Arial" w:eastAsia="Arial" w:hAnsi="Arial"/>
                <w:b w:val="1"/>
                <w:bCs w:val="1"/>
                <w:color w:val="000000"/>
                <w:sz w:val="18"/>
                <w:szCs w:val="18"/>
                <w:rtl w:val="0"/>
              </w:rPr>
              <w:t xml:space="preserve">PitchBook</w:t>
            </w:r>
            <w:r w:rsidDel="00000000" w:rsidR="00000000" w:rsidRPr="00000000">
              <w:rPr>
                <w:rtl w:val="0"/>
              </w:rPr>
            </w:r>
          </w:p>
        </w:tc>
        <w:tc>
          <w:tcPr>
            <w:tcBorders>
              <w:top w:color="c8c8c8" w:space="0" w:sz="4" w:val="single"/>
              <w:left w:color="c8c8c8" w:space="0" w:sz="4" w:val="single"/>
              <w:bottom w:color="c8c8c8" w:space="0" w:sz="4" w:val="single"/>
              <w:right w:color="c8c8c8" w:space="0" w:sz="4" w:val="single"/>
            </w:tcBorders>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rFonts w:ascii="Arial" w:cs="Arial" w:eastAsia="Arial" w:hAnsi="Arial"/>
                <w:color w:val="333333"/>
                <w:sz w:val="18"/>
                <w:szCs w:val="18"/>
                <w:rtl w:val="0"/>
              </w:rPr>
              <w:t xml:space="preserve">Deals</w:t>
            </w:r>
            <w:r w:rsidDel="00000000" w:rsidR="00000000" w:rsidRPr="00000000">
              <w:rPr>
                <w:rtl w:val="0"/>
              </w:rPr>
            </w:r>
          </w:p>
        </w:tc>
        <w:tc>
          <w:tcPr>
            <w:tcBorders>
              <w:top w:color="c8c8c8" w:space="0" w:sz="4" w:val="single"/>
              <w:left w:color="c8c8c8" w:space="0" w:sz="4" w:val="single"/>
              <w:bottom w:color="c8c8c8" w:space="0" w:sz="4" w:val="single"/>
              <w:right w:color="c8c8c8" w:space="0" w:sz="4" w:val="single"/>
            </w:tcBorders>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rFonts w:ascii="Arial" w:cs="Arial" w:eastAsia="Arial" w:hAnsi="Arial"/>
                <w:b w:val="1"/>
                <w:bCs w:val="1"/>
                <w:color w:val="1d5fb8"/>
                <w:sz w:val="18"/>
                <w:szCs w:val="18"/>
                <w:rtl w:val="0"/>
              </w:rPr>
              <w:t xml:space="preserve">MEDIUM</w:t>
            </w:r>
            <w:r w:rsidDel="00000000" w:rsidR="00000000" w:rsidRPr="00000000">
              <w:rPr>
                <w:rtl w:val="0"/>
              </w:rPr>
            </w:r>
          </w:p>
        </w:tc>
        <w:tc>
          <w:tcPr>
            <w:tcBorders>
              <w:top w:color="c8c8c8" w:space="0" w:sz="4" w:val="single"/>
              <w:left w:color="c8c8c8" w:space="0" w:sz="4" w:val="single"/>
              <w:bottom w:color="c8c8c8" w:space="0" w:sz="4" w:val="single"/>
              <w:right w:color="c8c8c8" w:space="0" w:sz="4" w:val="single"/>
            </w:tcBorders>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rFonts w:ascii="Arial" w:cs="Arial" w:eastAsia="Arial" w:hAnsi="Arial"/>
                <w:color w:val="333333"/>
                <w:sz w:val="18"/>
                <w:szCs w:val="18"/>
                <w:rtl w:val="0"/>
              </w:rPr>
              <w:t xml:space="preserve">30 sec</w:t>
            </w:r>
            <w:r w:rsidDel="00000000" w:rsidR="00000000" w:rsidRPr="00000000">
              <w:rPr>
                <w:rtl w:val="0"/>
              </w:rPr>
            </w:r>
          </w:p>
        </w:tc>
        <w:tc>
          <w:tcPr>
            <w:tcBorders>
              <w:top w:color="c8c8c8" w:space="0" w:sz="4" w:val="single"/>
              <w:left w:color="c8c8c8" w:space="0" w:sz="4" w:val="single"/>
              <w:bottom w:color="c8c8c8" w:space="0" w:sz="4" w:val="single"/>
              <w:right w:color="c8c8c8" w:space="0" w:sz="4" w:val="single"/>
            </w:tcBorders>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rFonts w:ascii="Arial" w:cs="Arial" w:eastAsia="Arial" w:hAnsi="Arial"/>
                <w:color w:val="333333"/>
                <w:sz w:val="18"/>
                <w:szCs w:val="18"/>
                <w:rtl w:val="0"/>
              </w:rPr>
              <w:t xml:space="preserve">Track CRE fund activity, identify co-investment opportunities, research competing bidders on deals. LP/GP relationship intelligence.</w:t>
            </w:r>
            <w:r w:rsidDel="00000000" w:rsidR="00000000" w:rsidRPr="00000000">
              <w:rPr>
                <w:rtl w:val="0"/>
              </w:rPr>
            </w:r>
          </w:p>
        </w:tc>
      </w:tr>
      <w:tr>
        <w:trPr>
          <w:cantSplit w:val="0"/>
          <w:tblHeader w:val="0"/>
        </w:trPr>
        <w:tc>
          <w:tcPr>
            <w:tcBorders>
              <w:top w:color="c8c8c8" w:space="0" w:sz="4" w:val="single"/>
              <w:left w:color="c8c8c8" w:space="0" w:sz="4" w:val="single"/>
              <w:bottom w:color="c8c8c8" w:space="0" w:sz="4" w:val="single"/>
              <w:right w:color="c8c8c8" w:space="0" w:sz="4" w:val="single"/>
            </w:tcBorders>
            <w:shd w:fill="f5f5f5" w:val="clear"/>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rFonts w:ascii="Arial" w:cs="Arial" w:eastAsia="Arial" w:hAnsi="Arial"/>
                <w:b w:val="1"/>
                <w:bCs w:val="1"/>
                <w:color w:val="000000"/>
                <w:sz w:val="18"/>
                <w:szCs w:val="18"/>
                <w:rtl w:val="0"/>
              </w:rPr>
              <w:t xml:space="preserve">Morningstar</w:t>
            </w:r>
            <w:r w:rsidDel="00000000" w:rsidR="00000000" w:rsidRPr="00000000">
              <w:rPr>
                <w:rtl w:val="0"/>
              </w:rPr>
            </w:r>
          </w:p>
        </w:tc>
        <w:tc>
          <w:tcPr>
            <w:tcBorders>
              <w:top w:color="c8c8c8" w:space="0" w:sz="4" w:val="single"/>
              <w:left w:color="c8c8c8" w:space="0" w:sz="4" w:val="single"/>
              <w:bottom w:color="c8c8c8" w:space="0" w:sz="4" w:val="single"/>
              <w:right w:color="c8c8c8" w:space="0" w:sz="4" w:val="single"/>
            </w:tcBorders>
            <w:shd w:fill="f5f5f5" w:val="clear"/>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rFonts w:ascii="Arial" w:cs="Arial" w:eastAsia="Arial" w:hAnsi="Arial"/>
                <w:color w:val="333333"/>
                <w:sz w:val="18"/>
                <w:szCs w:val="18"/>
                <w:rtl w:val="0"/>
              </w:rPr>
              <w:t xml:space="preserve">Research</w:t>
            </w:r>
            <w:r w:rsidDel="00000000" w:rsidR="00000000" w:rsidRPr="00000000">
              <w:rPr>
                <w:rtl w:val="0"/>
              </w:rPr>
            </w:r>
          </w:p>
        </w:tc>
        <w:tc>
          <w:tcPr>
            <w:tcBorders>
              <w:top w:color="c8c8c8" w:space="0" w:sz="4" w:val="single"/>
              <w:left w:color="c8c8c8" w:space="0" w:sz="4" w:val="single"/>
              <w:bottom w:color="c8c8c8" w:space="0" w:sz="4" w:val="single"/>
              <w:right w:color="c8c8c8" w:space="0" w:sz="4" w:val="single"/>
            </w:tcBorders>
            <w:shd w:fill="f5f5f5" w:val="clear"/>
            <w:tcMar>
              <w:top w:w="80.0" w:type="dxa"/>
              <w:left w:w="120.0" w:type="dxa"/>
              <w:bottom w:w="80.0" w:type="dxa"/>
              <w:right w:w="120.0" w:type="dxa"/>
            </w:tcMar>
          </w:tcPr>
          <w:p w:rsidR="00000000" w:rsidDel="00000000" w:rsidP="00000000" w:rsidRDefault="00000000" w:rsidRPr="00000000" w14:paraId="00000055">
            <w:pPr>
              <w:rPr/>
            </w:pPr>
            <w:r w:rsidDel="00000000" w:rsidR="00000000" w:rsidRPr="00000000">
              <w:rPr>
                <w:rFonts w:ascii="Arial" w:cs="Arial" w:eastAsia="Arial" w:hAnsi="Arial"/>
                <w:b w:val="1"/>
                <w:bCs w:val="1"/>
                <w:color w:val="1d5fb8"/>
                <w:sz w:val="18"/>
                <w:szCs w:val="18"/>
                <w:rtl w:val="0"/>
              </w:rPr>
              <w:t xml:space="preserve">MEDIUM</w:t>
            </w:r>
            <w:r w:rsidDel="00000000" w:rsidR="00000000" w:rsidRPr="00000000">
              <w:rPr>
                <w:rtl w:val="0"/>
              </w:rPr>
            </w:r>
          </w:p>
        </w:tc>
        <w:tc>
          <w:tcPr>
            <w:tcBorders>
              <w:top w:color="c8c8c8" w:space="0" w:sz="4" w:val="single"/>
              <w:left w:color="c8c8c8" w:space="0" w:sz="4" w:val="single"/>
              <w:bottom w:color="c8c8c8" w:space="0" w:sz="4" w:val="single"/>
              <w:right w:color="c8c8c8" w:space="0" w:sz="4" w:val="single"/>
            </w:tcBorders>
            <w:shd w:fill="f5f5f5" w:val="clear"/>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rFonts w:ascii="Arial" w:cs="Arial" w:eastAsia="Arial" w:hAnsi="Arial"/>
                <w:color w:val="333333"/>
                <w:sz w:val="18"/>
                <w:szCs w:val="18"/>
                <w:rtl w:val="0"/>
              </w:rPr>
              <w:t xml:space="preserve">30 sec</w:t>
            </w:r>
            <w:r w:rsidDel="00000000" w:rsidR="00000000" w:rsidRPr="00000000">
              <w:rPr>
                <w:rtl w:val="0"/>
              </w:rPr>
            </w:r>
          </w:p>
        </w:tc>
        <w:tc>
          <w:tcPr>
            <w:tcBorders>
              <w:top w:color="c8c8c8" w:space="0" w:sz="4" w:val="single"/>
              <w:left w:color="c8c8c8" w:space="0" w:sz="4" w:val="single"/>
              <w:bottom w:color="c8c8c8" w:space="0" w:sz="4" w:val="single"/>
              <w:right w:color="c8c8c8" w:space="0" w:sz="4" w:val="single"/>
            </w:tcBorders>
            <w:shd w:fill="f5f5f5" w:val="clear"/>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rFonts w:ascii="Arial" w:cs="Arial" w:eastAsia="Arial" w:hAnsi="Arial"/>
                <w:color w:val="333333"/>
                <w:sz w:val="18"/>
                <w:szCs w:val="18"/>
                <w:rtl w:val="0"/>
              </w:rPr>
              <w:t xml:space="preserve">REIT performance benchmarks, market sector analysis, comparable investment return data for investor presentations.</w:t>
            </w:r>
            <w:r w:rsidDel="00000000" w:rsidR="00000000" w:rsidRPr="00000000">
              <w:rPr>
                <w:rtl w:val="0"/>
              </w:rPr>
            </w:r>
          </w:p>
        </w:tc>
      </w:tr>
      <w:tr>
        <w:trPr>
          <w:cantSplit w:val="0"/>
          <w:tblHeader w:val="0"/>
        </w:trPr>
        <w:tc>
          <w:tcPr>
            <w:tcBorders>
              <w:top w:color="c8c8c8" w:space="0" w:sz="4" w:val="single"/>
              <w:left w:color="c8c8c8" w:space="0" w:sz="4" w:val="single"/>
              <w:bottom w:color="c8c8c8" w:space="0" w:sz="4" w:val="single"/>
              <w:right w:color="c8c8c8" w:space="0" w:sz="4" w:val="single"/>
            </w:tcBorders>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rFonts w:ascii="Arial" w:cs="Arial" w:eastAsia="Arial" w:hAnsi="Arial"/>
                <w:b w:val="1"/>
                <w:bCs w:val="1"/>
                <w:color w:val="000000"/>
                <w:sz w:val="18"/>
                <w:szCs w:val="18"/>
                <w:rtl w:val="0"/>
              </w:rPr>
              <w:t xml:space="preserve">MSCI</w:t>
            </w:r>
            <w:r w:rsidDel="00000000" w:rsidR="00000000" w:rsidRPr="00000000">
              <w:rPr>
                <w:rtl w:val="0"/>
              </w:rPr>
            </w:r>
          </w:p>
        </w:tc>
        <w:tc>
          <w:tcPr>
            <w:tcBorders>
              <w:top w:color="c8c8c8" w:space="0" w:sz="4" w:val="single"/>
              <w:left w:color="c8c8c8" w:space="0" w:sz="4" w:val="single"/>
              <w:bottom w:color="c8c8c8" w:space="0" w:sz="4" w:val="single"/>
              <w:right w:color="c8c8c8" w:space="0" w:sz="4" w:val="single"/>
            </w:tcBorders>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rFonts w:ascii="Arial" w:cs="Arial" w:eastAsia="Arial" w:hAnsi="Arial"/>
                <w:color w:val="333333"/>
                <w:sz w:val="18"/>
                <w:szCs w:val="18"/>
                <w:rtl w:val="0"/>
              </w:rPr>
              <w:t xml:space="preserve">Index</w:t>
            </w:r>
            <w:r w:rsidDel="00000000" w:rsidR="00000000" w:rsidRPr="00000000">
              <w:rPr>
                <w:rtl w:val="0"/>
              </w:rPr>
            </w:r>
          </w:p>
        </w:tc>
        <w:tc>
          <w:tcPr>
            <w:tcBorders>
              <w:top w:color="c8c8c8" w:space="0" w:sz="4" w:val="single"/>
              <w:left w:color="c8c8c8" w:space="0" w:sz="4" w:val="single"/>
              <w:bottom w:color="c8c8c8" w:space="0" w:sz="4" w:val="single"/>
              <w:right w:color="c8c8c8" w:space="0" w:sz="4" w:val="single"/>
            </w:tcBorders>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rFonts w:ascii="Arial" w:cs="Arial" w:eastAsia="Arial" w:hAnsi="Arial"/>
                <w:b w:val="1"/>
                <w:bCs w:val="1"/>
                <w:color w:val="1d5fb8"/>
                <w:sz w:val="18"/>
                <w:szCs w:val="18"/>
                <w:rtl w:val="0"/>
              </w:rPr>
              <w:t xml:space="preserve">LOW</w:t>
            </w:r>
            <w:r w:rsidDel="00000000" w:rsidR="00000000" w:rsidRPr="00000000">
              <w:rPr>
                <w:rtl w:val="0"/>
              </w:rPr>
            </w:r>
          </w:p>
        </w:tc>
        <w:tc>
          <w:tcPr>
            <w:tcBorders>
              <w:top w:color="c8c8c8" w:space="0" w:sz="4" w:val="single"/>
              <w:left w:color="c8c8c8" w:space="0" w:sz="4" w:val="single"/>
              <w:bottom w:color="c8c8c8" w:space="0" w:sz="4" w:val="single"/>
              <w:right w:color="c8c8c8" w:space="0" w:sz="4" w:val="single"/>
            </w:tcBorders>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rFonts w:ascii="Arial" w:cs="Arial" w:eastAsia="Arial" w:hAnsi="Arial"/>
                <w:color w:val="333333"/>
                <w:sz w:val="18"/>
                <w:szCs w:val="18"/>
                <w:rtl w:val="0"/>
              </w:rPr>
              <w:t xml:space="preserve">30 sec</w:t>
            </w:r>
            <w:r w:rsidDel="00000000" w:rsidR="00000000" w:rsidRPr="00000000">
              <w:rPr>
                <w:rtl w:val="0"/>
              </w:rPr>
            </w:r>
          </w:p>
        </w:tc>
        <w:tc>
          <w:tcPr>
            <w:tcBorders>
              <w:top w:color="c8c8c8" w:space="0" w:sz="4" w:val="single"/>
              <w:left w:color="c8c8c8" w:space="0" w:sz="4" w:val="single"/>
              <w:bottom w:color="c8c8c8" w:space="0" w:sz="4" w:val="single"/>
              <w:right w:color="c8c8c8" w:space="0" w:sz="4" w:val="single"/>
            </w:tcBorders>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rFonts w:ascii="Arial" w:cs="Arial" w:eastAsia="Arial" w:hAnsi="Arial"/>
                <w:color w:val="333333"/>
                <w:sz w:val="18"/>
                <w:szCs w:val="18"/>
                <w:rtl w:val="0"/>
              </w:rPr>
              <w:t xml:space="preserve">Real estate index data, institutional benchmark comparisons. Useful for C&amp;G and institutional LP presentations but not daily operations.</w:t>
            </w:r>
            <w:r w:rsidDel="00000000" w:rsidR="00000000" w:rsidRPr="00000000">
              <w:rPr>
                <w:rtl w:val="0"/>
              </w:rPr>
            </w:r>
          </w:p>
        </w:tc>
      </w:tr>
      <w:tr>
        <w:trPr>
          <w:cantSplit w:val="0"/>
          <w:tblHeader w:val="0"/>
        </w:trPr>
        <w:tc>
          <w:tcPr>
            <w:tcBorders>
              <w:top w:color="c8c8c8" w:space="0" w:sz="4" w:val="single"/>
              <w:left w:color="c8c8c8" w:space="0" w:sz="4" w:val="single"/>
              <w:bottom w:color="c8c8c8" w:space="0" w:sz="4" w:val="single"/>
              <w:right w:color="c8c8c8" w:space="0" w:sz="4" w:val="single"/>
            </w:tcBorders>
            <w:shd w:fill="f5f5f5" w:val="clear"/>
            <w:tcMar>
              <w:top w:w="80.0" w:type="dxa"/>
              <w:left w:w="120.0" w:type="dxa"/>
              <w:bottom w:w="80.0" w:type="dxa"/>
              <w:right w:w="120.0" w:type="dxa"/>
            </w:tcMar>
          </w:tcPr>
          <w:p w:rsidR="00000000" w:rsidDel="00000000" w:rsidP="00000000" w:rsidRDefault="00000000" w:rsidRPr="00000000" w14:paraId="0000005D">
            <w:pPr>
              <w:rPr/>
            </w:pPr>
            <w:r w:rsidDel="00000000" w:rsidR="00000000" w:rsidRPr="00000000">
              <w:rPr>
                <w:rFonts w:ascii="Arial" w:cs="Arial" w:eastAsia="Arial" w:hAnsi="Arial"/>
                <w:b w:val="1"/>
                <w:bCs w:val="1"/>
                <w:color w:val="000000"/>
                <w:sz w:val="18"/>
                <w:szCs w:val="18"/>
                <w:rtl w:val="0"/>
              </w:rPr>
              <w:t xml:space="preserve">Canva</w:t>
            </w:r>
            <w:r w:rsidDel="00000000" w:rsidR="00000000" w:rsidRPr="00000000">
              <w:rPr>
                <w:rtl w:val="0"/>
              </w:rPr>
            </w:r>
          </w:p>
        </w:tc>
        <w:tc>
          <w:tcPr>
            <w:tcBorders>
              <w:top w:color="c8c8c8" w:space="0" w:sz="4" w:val="single"/>
              <w:left w:color="c8c8c8" w:space="0" w:sz="4" w:val="single"/>
              <w:bottom w:color="c8c8c8" w:space="0" w:sz="4" w:val="single"/>
              <w:right w:color="c8c8c8" w:space="0" w:sz="4" w:val="single"/>
            </w:tcBorders>
            <w:shd w:fill="f5f5f5" w:val="clear"/>
            <w:tcMar>
              <w:top w:w="80.0" w:type="dxa"/>
              <w:left w:w="120.0" w:type="dxa"/>
              <w:bottom w:w="80.0" w:type="dxa"/>
              <w:right w:w="120.0" w:type="dxa"/>
            </w:tcMar>
          </w:tcPr>
          <w:p w:rsidR="00000000" w:rsidDel="00000000" w:rsidP="00000000" w:rsidRDefault="00000000" w:rsidRPr="00000000" w14:paraId="0000005E">
            <w:pPr>
              <w:rPr/>
            </w:pPr>
            <w:r w:rsidDel="00000000" w:rsidR="00000000" w:rsidRPr="00000000">
              <w:rPr>
                <w:rFonts w:ascii="Arial" w:cs="Arial" w:eastAsia="Arial" w:hAnsi="Arial"/>
                <w:color w:val="333333"/>
                <w:sz w:val="18"/>
                <w:szCs w:val="18"/>
                <w:rtl w:val="0"/>
              </w:rPr>
              <w:t xml:space="preserve">Design</w:t>
            </w:r>
            <w:r w:rsidDel="00000000" w:rsidR="00000000" w:rsidRPr="00000000">
              <w:rPr>
                <w:rtl w:val="0"/>
              </w:rPr>
            </w:r>
          </w:p>
        </w:tc>
        <w:tc>
          <w:tcPr>
            <w:tcBorders>
              <w:top w:color="c8c8c8" w:space="0" w:sz="4" w:val="single"/>
              <w:left w:color="c8c8c8" w:space="0" w:sz="4" w:val="single"/>
              <w:bottom w:color="c8c8c8" w:space="0" w:sz="4" w:val="single"/>
              <w:right w:color="c8c8c8" w:space="0" w:sz="4" w:val="single"/>
            </w:tcBorders>
            <w:shd w:fill="f5f5f5" w:val="clear"/>
            <w:tcMar>
              <w:top w:w="80.0" w:type="dxa"/>
              <w:left w:w="120.0" w:type="dxa"/>
              <w:bottom w:w="80.0" w:type="dxa"/>
              <w:right w:w="120.0" w:type="dxa"/>
            </w:tcMar>
          </w:tcPr>
          <w:p w:rsidR="00000000" w:rsidDel="00000000" w:rsidP="00000000" w:rsidRDefault="00000000" w:rsidRPr="00000000" w14:paraId="0000005F">
            <w:pPr>
              <w:rPr/>
            </w:pPr>
            <w:r w:rsidDel="00000000" w:rsidR="00000000" w:rsidRPr="00000000">
              <w:rPr>
                <w:rFonts w:ascii="Arial" w:cs="Arial" w:eastAsia="Arial" w:hAnsi="Arial"/>
                <w:b w:val="1"/>
                <w:bCs w:val="1"/>
                <w:color w:val="1d5fb8"/>
                <w:sz w:val="18"/>
                <w:szCs w:val="18"/>
                <w:rtl w:val="0"/>
              </w:rPr>
              <w:t xml:space="preserve">LOW</w:t>
            </w:r>
            <w:r w:rsidDel="00000000" w:rsidR="00000000" w:rsidRPr="00000000">
              <w:rPr>
                <w:rtl w:val="0"/>
              </w:rPr>
            </w:r>
          </w:p>
        </w:tc>
        <w:tc>
          <w:tcPr>
            <w:tcBorders>
              <w:top w:color="c8c8c8" w:space="0" w:sz="4" w:val="single"/>
              <w:left w:color="c8c8c8" w:space="0" w:sz="4" w:val="single"/>
              <w:bottom w:color="c8c8c8" w:space="0" w:sz="4" w:val="single"/>
              <w:right w:color="c8c8c8" w:space="0" w:sz="4" w:val="single"/>
            </w:tcBorders>
            <w:shd w:fill="f5f5f5" w:val="clear"/>
            <w:tcMar>
              <w:top w:w="80.0" w:type="dxa"/>
              <w:left w:w="120.0" w:type="dxa"/>
              <w:bottom w:w="80.0" w:type="dxa"/>
              <w:right w:w="120.0" w:type="dxa"/>
            </w:tcMar>
          </w:tcPr>
          <w:p w:rsidR="00000000" w:rsidDel="00000000" w:rsidP="00000000" w:rsidRDefault="00000000" w:rsidRPr="00000000" w14:paraId="00000060">
            <w:pPr>
              <w:rPr/>
            </w:pPr>
            <w:r w:rsidDel="00000000" w:rsidR="00000000" w:rsidRPr="00000000">
              <w:rPr>
                <w:rFonts w:ascii="Arial" w:cs="Arial" w:eastAsia="Arial" w:hAnsi="Arial"/>
                <w:color w:val="333333"/>
                <w:sz w:val="18"/>
                <w:szCs w:val="18"/>
                <w:rtl w:val="0"/>
              </w:rPr>
              <w:t xml:space="preserve">30 sec</w:t>
            </w:r>
            <w:r w:rsidDel="00000000" w:rsidR="00000000" w:rsidRPr="00000000">
              <w:rPr>
                <w:rtl w:val="0"/>
              </w:rPr>
            </w:r>
          </w:p>
        </w:tc>
        <w:tc>
          <w:tcPr>
            <w:tcBorders>
              <w:top w:color="c8c8c8" w:space="0" w:sz="4" w:val="single"/>
              <w:left w:color="c8c8c8" w:space="0" w:sz="4" w:val="single"/>
              <w:bottom w:color="c8c8c8" w:space="0" w:sz="4" w:val="single"/>
              <w:right w:color="c8c8c8" w:space="0" w:sz="4" w:val="single"/>
            </w:tcBorders>
            <w:shd w:fill="f5f5f5" w:val="clear"/>
            <w:tcMar>
              <w:top w:w="80.0" w:type="dxa"/>
              <w:left w:w="120.0" w:type="dxa"/>
              <w:bottom w:w="80.0" w:type="dxa"/>
              <w:right w:w="120.0" w:type="dxa"/>
            </w:tcMar>
          </w:tcPr>
          <w:p w:rsidR="00000000" w:rsidDel="00000000" w:rsidP="00000000" w:rsidRDefault="00000000" w:rsidRPr="00000000" w14:paraId="00000061">
            <w:pPr>
              <w:rPr/>
            </w:pPr>
            <w:r w:rsidDel="00000000" w:rsidR="00000000" w:rsidRPr="00000000">
              <w:rPr>
                <w:rFonts w:ascii="Arial" w:cs="Arial" w:eastAsia="Arial" w:hAnsi="Arial"/>
                <w:color w:val="333333"/>
                <w:sz w:val="18"/>
                <w:szCs w:val="18"/>
                <w:rtl w:val="0"/>
              </w:rPr>
              <w:t xml:space="preserve">Quick marketing materials, social posts, simple graphics. Lower priority since BuildOut handles deal presentations.</w:t>
            </w:r>
            <w:r w:rsidDel="00000000" w:rsidR="00000000" w:rsidRPr="00000000">
              <w:rPr>
                <w:rtl w:val="0"/>
              </w:rPr>
            </w:r>
          </w:p>
        </w:tc>
      </w:tr>
      <w:tr>
        <w:trPr>
          <w:cantSplit w:val="0"/>
          <w:tblHeader w:val="0"/>
        </w:trPr>
        <w:tc>
          <w:tcPr>
            <w:tcBorders>
              <w:top w:color="c8c8c8" w:space="0" w:sz="4" w:val="single"/>
              <w:left w:color="c8c8c8" w:space="0" w:sz="4" w:val="single"/>
              <w:bottom w:color="c8c8c8" w:space="0" w:sz="4" w:val="single"/>
              <w:right w:color="c8c8c8" w:space="0" w:sz="4" w:val="single"/>
            </w:tcBorders>
            <w:tcMar>
              <w:top w:w="80.0" w:type="dxa"/>
              <w:left w:w="120.0" w:type="dxa"/>
              <w:bottom w:w="80.0" w:type="dxa"/>
              <w:right w:w="120.0" w:type="dxa"/>
            </w:tcMar>
          </w:tcPr>
          <w:p w:rsidR="00000000" w:rsidDel="00000000" w:rsidP="00000000" w:rsidRDefault="00000000" w:rsidRPr="00000000" w14:paraId="00000062">
            <w:pPr>
              <w:rPr/>
            </w:pPr>
            <w:r w:rsidDel="00000000" w:rsidR="00000000" w:rsidRPr="00000000">
              <w:rPr>
                <w:rFonts w:ascii="Arial" w:cs="Arial" w:eastAsia="Arial" w:hAnsi="Arial"/>
                <w:b w:val="1"/>
                <w:bCs w:val="1"/>
                <w:color w:val="000000"/>
                <w:sz w:val="18"/>
                <w:szCs w:val="18"/>
                <w:rtl w:val="0"/>
              </w:rPr>
              <w:t xml:space="preserve">Figma</w:t>
            </w:r>
            <w:r w:rsidDel="00000000" w:rsidR="00000000" w:rsidRPr="00000000">
              <w:rPr>
                <w:rtl w:val="0"/>
              </w:rPr>
            </w:r>
          </w:p>
        </w:tc>
        <w:tc>
          <w:tcPr>
            <w:tcBorders>
              <w:top w:color="c8c8c8" w:space="0" w:sz="4" w:val="single"/>
              <w:left w:color="c8c8c8" w:space="0" w:sz="4" w:val="single"/>
              <w:bottom w:color="c8c8c8" w:space="0" w:sz="4" w:val="single"/>
              <w:right w:color="c8c8c8" w:space="0" w:sz="4" w:val="single"/>
            </w:tcBorders>
            <w:tcMar>
              <w:top w:w="80.0" w:type="dxa"/>
              <w:left w:w="120.0" w:type="dxa"/>
              <w:bottom w:w="80.0" w:type="dxa"/>
              <w:right w:w="120.0" w:type="dxa"/>
            </w:tcMar>
          </w:tcPr>
          <w:p w:rsidR="00000000" w:rsidDel="00000000" w:rsidP="00000000" w:rsidRDefault="00000000" w:rsidRPr="00000000" w14:paraId="00000063">
            <w:pPr>
              <w:rPr/>
            </w:pPr>
            <w:r w:rsidDel="00000000" w:rsidR="00000000" w:rsidRPr="00000000">
              <w:rPr>
                <w:rFonts w:ascii="Arial" w:cs="Arial" w:eastAsia="Arial" w:hAnsi="Arial"/>
                <w:color w:val="333333"/>
                <w:sz w:val="18"/>
                <w:szCs w:val="18"/>
                <w:rtl w:val="0"/>
              </w:rPr>
              <w:t xml:space="preserve">Design</w:t>
            </w:r>
            <w:r w:rsidDel="00000000" w:rsidR="00000000" w:rsidRPr="00000000">
              <w:rPr>
                <w:rtl w:val="0"/>
              </w:rPr>
            </w:r>
          </w:p>
        </w:tc>
        <w:tc>
          <w:tcPr>
            <w:tcBorders>
              <w:top w:color="c8c8c8" w:space="0" w:sz="4" w:val="single"/>
              <w:left w:color="c8c8c8" w:space="0" w:sz="4" w:val="single"/>
              <w:bottom w:color="c8c8c8" w:space="0" w:sz="4" w:val="single"/>
              <w:right w:color="c8c8c8" w:space="0" w:sz="4" w:val="single"/>
            </w:tcBorders>
            <w:tcMar>
              <w:top w:w="80.0" w:type="dxa"/>
              <w:left w:w="120.0" w:type="dxa"/>
              <w:bottom w:w="80.0" w:type="dxa"/>
              <w:right w:w="120.0" w:type="dxa"/>
            </w:tcMar>
          </w:tcPr>
          <w:p w:rsidR="00000000" w:rsidDel="00000000" w:rsidP="00000000" w:rsidRDefault="00000000" w:rsidRPr="00000000" w14:paraId="00000064">
            <w:pPr>
              <w:rPr/>
            </w:pPr>
            <w:r w:rsidDel="00000000" w:rsidR="00000000" w:rsidRPr="00000000">
              <w:rPr>
                <w:rFonts w:ascii="Arial" w:cs="Arial" w:eastAsia="Arial" w:hAnsi="Arial"/>
                <w:b w:val="1"/>
                <w:bCs w:val="1"/>
                <w:color w:val="1d5fb8"/>
                <w:sz w:val="18"/>
                <w:szCs w:val="18"/>
                <w:rtl w:val="0"/>
              </w:rPr>
              <w:t xml:space="preserve">LOW</w:t>
            </w:r>
            <w:r w:rsidDel="00000000" w:rsidR="00000000" w:rsidRPr="00000000">
              <w:rPr>
                <w:rtl w:val="0"/>
              </w:rPr>
            </w:r>
          </w:p>
        </w:tc>
        <w:tc>
          <w:tcPr>
            <w:tcBorders>
              <w:top w:color="c8c8c8" w:space="0" w:sz="4" w:val="single"/>
              <w:left w:color="c8c8c8" w:space="0" w:sz="4" w:val="single"/>
              <w:bottom w:color="c8c8c8" w:space="0" w:sz="4" w:val="single"/>
              <w:right w:color="c8c8c8" w:space="0" w:sz="4" w:val="single"/>
            </w:tcBorders>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rFonts w:ascii="Arial" w:cs="Arial" w:eastAsia="Arial" w:hAnsi="Arial"/>
                <w:color w:val="333333"/>
                <w:sz w:val="18"/>
                <w:szCs w:val="18"/>
                <w:rtl w:val="0"/>
              </w:rPr>
              <w:t xml:space="preserve">30 sec</w:t>
            </w:r>
            <w:r w:rsidDel="00000000" w:rsidR="00000000" w:rsidRPr="00000000">
              <w:rPr>
                <w:rtl w:val="0"/>
              </w:rPr>
            </w:r>
          </w:p>
        </w:tc>
        <w:tc>
          <w:tcPr>
            <w:tcBorders>
              <w:top w:color="c8c8c8" w:space="0" w:sz="4" w:val="single"/>
              <w:left w:color="c8c8c8" w:space="0" w:sz="4" w:val="single"/>
              <w:bottom w:color="c8c8c8" w:space="0" w:sz="4" w:val="single"/>
              <w:right w:color="c8c8c8" w:space="0" w:sz="4" w:val="single"/>
            </w:tcBorders>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rFonts w:ascii="Arial" w:cs="Arial" w:eastAsia="Arial" w:hAnsi="Arial"/>
                <w:color w:val="333333"/>
                <w:sz w:val="18"/>
                <w:szCs w:val="18"/>
                <w:rtl w:val="0"/>
              </w:rPr>
              <w:t xml:space="preserve">Terminal UI/UX design collaboration. Only relevant when active development resumes on reprimeterminal.com.</w:t>
            </w:r>
            <w:r w:rsidDel="00000000" w:rsidR="00000000" w:rsidRPr="00000000">
              <w:rPr>
                <w:rtl w:val="0"/>
              </w:rPr>
            </w:r>
          </w:p>
        </w:tc>
      </w:tr>
      <w:tr>
        <w:trPr>
          <w:cantSplit w:val="0"/>
          <w:tblHeader w:val="0"/>
        </w:trPr>
        <w:tc>
          <w:tcPr>
            <w:tcBorders>
              <w:top w:color="c8c8c8" w:space="0" w:sz="4" w:val="single"/>
              <w:left w:color="c8c8c8" w:space="0" w:sz="4" w:val="single"/>
              <w:bottom w:color="c8c8c8" w:space="0" w:sz="4" w:val="single"/>
              <w:right w:color="c8c8c8" w:space="0" w:sz="4" w:val="single"/>
            </w:tcBorders>
            <w:shd w:fill="f5f5f5" w:val="clear"/>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rFonts w:ascii="Arial" w:cs="Arial" w:eastAsia="Arial" w:hAnsi="Arial"/>
                <w:b w:val="1"/>
                <w:bCs w:val="1"/>
                <w:color w:val="000000"/>
                <w:sz w:val="18"/>
                <w:szCs w:val="18"/>
                <w:rtl w:val="0"/>
              </w:rPr>
              <w:t xml:space="preserve">Gamma</w:t>
            </w:r>
            <w:r w:rsidDel="00000000" w:rsidR="00000000" w:rsidRPr="00000000">
              <w:rPr>
                <w:rtl w:val="0"/>
              </w:rPr>
            </w:r>
          </w:p>
        </w:tc>
        <w:tc>
          <w:tcPr>
            <w:tcBorders>
              <w:top w:color="c8c8c8" w:space="0" w:sz="4" w:val="single"/>
              <w:left w:color="c8c8c8" w:space="0" w:sz="4" w:val="single"/>
              <w:bottom w:color="c8c8c8" w:space="0" w:sz="4" w:val="single"/>
              <w:right w:color="c8c8c8" w:space="0" w:sz="4" w:val="single"/>
            </w:tcBorders>
            <w:shd w:fill="f5f5f5" w:val="clear"/>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rFonts w:ascii="Arial" w:cs="Arial" w:eastAsia="Arial" w:hAnsi="Arial"/>
                <w:color w:val="333333"/>
                <w:sz w:val="18"/>
                <w:szCs w:val="18"/>
                <w:rtl w:val="0"/>
              </w:rPr>
              <w:t xml:space="preserve">Decks</w:t>
            </w:r>
            <w:r w:rsidDel="00000000" w:rsidR="00000000" w:rsidRPr="00000000">
              <w:rPr>
                <w:rtl w:val="0"/>
              </w:rPr>
            </w:r>
          </w:p>
        </w:tc>
        <w:tc>
          <w:tcPr>
            <w:tcBorders>
              <w:top w:color="c8c8c8" w:space="0" w:sz="4" w:val="single"/>
              <w:left w:color="c8c8c8" w:space="0" w:sz="4" w:val="single"/>
              <w:bottom w:color="c8c8c8" w:space="0" w:sz="4" w:val="single"/>
              <w:right w:color="c8c8c8" w:space="0" w:sz="4" w:val="single"/>
            </w:tcBorders>
            <w:shd w:fill="f5f5f5" w:val="clear"/>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rFonts w:ascii="Arial" w:cs="Arial" w:eastAsia="Arial" w:hAnsi="Arial"/>
                <w:b w:val="1"/>
                <w:bCs w:val="1"/>
                <w:color w:val="1d5fb8"/>
                <w:sz w:val="18"/>
                <w:szCs w:val="18"/>
                <w:rtl w:val="0"/>
              </w:rPr>
              <w:t xml:space="preserve">LOW</w:t>
            </w:r>
            <w:r w:rsidDel="00000000" w:rsidR="00000000" w:rsidRPr="00000000">
              <w:rPr>
                <w:rtl w:val="0"/>
              </w:rPr>
            </w:r>
          </w:p>
        </w:tc>
        <w:tc>
          <w:tcPr>
            <w:tcBorders>
              <w:top w:color="c8c8c8" w:space="0" w:sz="4" w:val="single"/>
              <w:left w:color="c8c8c8" w:space="0" w:sz="4" w:val="single"/>
              <w:bottom w:color="c8c8c8" w:space="0" w:sz="4" w:val="single"/>
              <w:right w:color="c8c8c8" w:space="0" w:sz="4" w:val="single"/>
            </w:tcBorders>
            <w:shd w:fill="f5f5f5" w:val="clear"/>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rFonts w:ascii="Arial" w:cs="Arial" w:eastAsia="Arial" w:hAnsi="Arial"/>
                <w:color w:val="333333"/>
                <w:sz w:val="18"/>
                <w:szCs w:val="18"/>
                <w:rtl w:val="0"/>
              </w:rPr>
              <w:t xml:space="preserve">30 sec</w:t>
            </w:r>
            <w:r w:rsidDel="00000000" w:rsidR="00000000" w:rsidRPr="00000000">
              <w:rPr>
                <w:rtl w:val="0"/>
              </w:rPr>
            </w:r>
          </w:p>
        </w:tc>
        <w:tc>
          <w:tcPr>
            <w:tcBorders>
              <w:top w:color="c8c8c8" w:space="0" w:sz="4" w:val="single"/>
              <w:left w:color="c8c8c8" w:space="0" w:sz="4" w:val="single"/>
              <w:bottom w:color="c8c8c8" w:space="0" w:sz="4" w:val="single"/>
              <w:right w:color="c8c8c8" w:space="0" w:sz="4" w:val="single"/>
            </w:tcBorders>
            <w:shd w:fill="f5f5f5" w:val="clear"/>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rFonts w:ascii="Arial" w:cs="Arial" w:eastAsia="Arial" w:hAnsi="Arial"/>
                <w:color w:val="333333"/>
                <w:sz w:val="18"/>
                <w:szCs w:val="18"/>
                <w:rtl w:val="0"/>
              </w:rPr>
              <w:t xml:space="preserve">AI-generated presentations. Alternative to PowerPoint for quick investor decks. Test against current PPTX workflow.</w:t>
            </w:r>
            <w:r w:rsidDel="00000000" w:rsidR="00000000" w:rsidRPr="00000000">
              <w:rPr>
                <w:rtl w:val="0"/>
              </w:rPr>
            </w:r>
          </w:p>
        </w:tc>
      </w:tr>
    </w:tbl>
    <w:p w:rsidR="00000000" w:rsidDel="00000000" w:rsidP="00000000" w:rsidRDefault="00000000" w:rsidRPr="00000000" w14:paraId="0000006C">
      <w:pPr>
        <w:spacing w:before="300" w:lineRule="auto"/>
        <w:rPr/>
      </w:pPr>
      <w:r w:rsidDel="00000000" w:rsidR="00000000" w:rsidRPr="00000000">
        <w:rPr>
          <w:rtl w:val="0"/>
        </w:rPr>
      </w:r>
    </w:p>
    <w:p w:rsidR="00000000" w:rsidDel="00000000" w:rsidP="00000000" w:rsidRDefault="00000000" w:rsidRPr="00000000" w14:paraId="0000006D">
      <w:pPr>
        <w:pStyle w:val="Heading2"/>
        <w:spacing w:after="120" w:before="360" w:lineRule="auto"/>
        <w:rPr/>
      </w:pPr>
      <w:r w:rsidDel="00000000" w:rsidR="00000000" w:rsidRPr="00000000">
        <w:rPr>
          <w:rFonts w:ascii="Arial" w:cs="Arial" w:eastAsia="Arial" w:hAnsi="Arial"/>
          <w:b w:val="1"/>
          <w:bCs w:val="1"/>
          <w:color w:val="0e3470"/>
          <w:sz w:val="26"/>
          <w:szCs w:val="26"/>
          <w:rtl w:val="0"/>
        </w:rPr>
        <w:t xml:space="preserve">Stage 1 Detailed Breakdown</w:t>
      </w:r>
      <w:r w:rsidDel="00000000" w:rsidR="00000000" w:rsidRPr="00000000">
        <w:rPr>
          <w:rtl w:val="0"/>
        </w:rPr>
      </w:r>
    </w:p>
    <w:p w:rsidR="00000000" w:rsidDel="00000000" w:rsidP="00000000" w:rsidRDefault="00000000" w:rsidRPr="00000000" w14:paraId="0000006E">
      <w:pPr>
        <w:pStyle w:val="Heading3"/>
        <w:spacing w:after="120" w:before="360" w:lineRule="auto"/>
        <w:rPr/>
      </w:pPr>
      <w:r w:rsidDel="00000000" w:rsidR="00000000" w:rsidRPr="00000000">
        <w:rPr>
          <w:rFonts w:ascii="Arial" w:cs="Arial" w:eastAsia="Arial" w:hAnsi="Arial"/>
          <w:b w:val="1"/>
          <w:bCs w:val="1"/>
          <w:color w:val="0e3470"/>
          <w:sz w:val="22"/>
          <w:szCs w:val="22"/>
          <w:rtl w:val="0"/>
        </w:rPr>
        <w:t xml:space="preserve">Gmail + Google Drive + Calendar (The Foundation)</w:t>
      </w:r>
      <w:r w:rsidDel="00000000" w:rsidR="00000000" w:rsidRPr="00000000">
        <w:rPr>
          <w:rtl w:val="0"/>
        </w:rPr>
      </w:r>
    </w:p>
    <w:p w:rsidR="00000000" w:rsidDel="00000000" w:rsidP="00000000" w:rsidRDefault="00000000" w:rsidRPr="00000000" w14:paraId="0000006F">
      <w:pPr>
        <w:spacing w:after="120" w:before="80" w:lineRule="auto"/>
        <w:rPr/>
      </w:pPr>
      <w:r w:rsidDel="00000000" w:rsidR="00000000" w:rsidRPr="00000000">
        <w:rPr>
          <w:rFonts w:ascii="Arial" w:cs="Arial" w:eastAsia="Arial" w:hAnsi="Arial"/>
          <w:b w:val="0"/>
          <w:bCs w:val="0"/>
          <w:color w:val="333333"/>
          <w:sz w:val="20"/>
          <w:szCs w:val="20"/>
          <w:rtl w:val="0"/>
        </w:rPr>
        <w:t xml:space="preserve">These three form the backbone. You already use Google Workspace Enterprise. Once connected, Claude can search your entire email history (208K+ emails in Google Vault), pull documents from Drive without manual upload, and prepare for meetings by reading calendar context. The practical impact: when you say "find the LOI we sent on Bay Valley" or "what did the broker email about the IGA roof costs," Claude searches your actual inbox instead of relying on what you remember to tell it.</w:t>
      </w:r>
      <w:r w:rsidDel="00000000" w:rsidR="00000000" w:rsidRPr="00000000">
        <w:rPr>
          <w:rtl w:val="0"/>
        </w:rPr>
      </w:r>
    </w:p>
    <w:p w:rsidR="00000000" w:rsidDel="00000000" w:rsidP="00000000" w:rsidRDefault="00000000" w:rsidRPr="00000000" w14:paraId="00000070">
      <w:pPr>
        <w:spacing w:after="120" w:before="80" w:lineRule="auto"/>
        <w:rPr/>
      </w:pPr>
      <w:r w:rsidDel="00000000" w:rsidR="00000000" w:rsidRPr="00000000">
        <w:rPr>
          <w:rFonts w:ascii="Arial" w:cs="Arial" w:eastAsia="Arial" w:hAnsi="Arial"/>
          <w:b w:val="0"/>
          <w:bCs w:val="0"/>
          <w:color w:val="333333"/>
          <w:sz w:val="20"/>
          <w:szCs w:val="20"/>
          <w:rtl w:val="0"/>
        </w:rPr>
        <w:t xml:space="preserve">On Teams, every team member connects their own Google accounts. Mushka sees her data, you see yours. No cross-contamination unless you explicitly share via Drive.</w:t>
      </w:r>
      <w:r w:rsidDel="00000000" w:rsidR="00000000" w:rsidRPr="00000000">
        <w:rPr>
          <w:rtl w:val="0"/>
        </w:rPr>
      </w:r>
    </w:p>
    <w:p w:rsidR="00000000" w:rsidDel="00000000" w:rsidP="00000000" w:rsidRDefault="00000000" w:rsidRPr="00000000" w14:paraId="00000071">
      <w:pPr>
        <w:pStyle w:val="Heading3"/>
        <w:spacing w:after="120" w:before="360" w:lineRule="auto"/>
        <w:rPr/>
      </w:pPr>
      <w:r w:rsidDel="00000000" w:rsidR="00000000" w:rsidRPr="00000000">
        <w:rPr>
          <w:rFonts w:ascii="Arial" w:cs="Arial" w:eastAsia="Arial" w:hAnsi="Arial"/>
          <w:b w:val="1"/>
          <w:bCs w:val="1"/>
          <w:color w:val="0e3470"/>
          <w:sz w:val="22"/>
          <w:szCs w:val="22"/>
          <w:rtl w:val="0"/>
        </w:rPr>
        <w:t xml:space="preserve">DocuSign (Contract Intelligence)</w:t>
      </w:r>
      <w:r w:rsidDel="00000000" w:rsidR="00000000" w:rsidRPr="00000000">
        <w:rPr>
          <w:rtl w:val="0"/>
        </w:rPr>
      </w:r>
    </w:p>
    <w:p w:rsidR="00000000" w:rsidDel="00000000" w:rsidP="00000000" w:rsidRDefault="00000000" w:rsidRPr="00000000" w14:paraId="00000072">
      <w:pPr>
        <w:spacing w:after="120" w:before="80" w:lineRule="auto"/>
        <w:rPr/>
      </w:pPr>
      <w:r w:rsidDel="00000000" w:rsidR="00000000" w:rsidRPr="00000000">
        <w:rPr>
          <w:rFonts w:ascii="Arial" w:cs="Arial" w:eastAsia="Arial" w:hAnsi="Arial"/>
          <w:b w:val="0"/>
          <w:bCs w:val="0"/>
          <w:color w:val="333333"/>
          <w:sz w:val="20"/>
          <w:szCs w:val="20"/>
          <w:rtl w:val="0"/>
        </w:rPr>
        <w:t xml:space="preserve">This connector is in beta but already available in the directory. It connects Claude to your DocuSign IAM (Intelligent Agreement Management) capabilities. You can ask Claude to review a PSA before signing, search for contracts containing specific clauses (like the procuring cause language you flagged on Bay Valley), find all agreements expiring in the next 90 days, or compare terms across multiple LOIs side-by-side. This directly addresses the LOI contradiction analysis work we do regularly — the deposit-going-hard-day-one vs. economic-viability-contingency conflicts.</w:t>
      </w:r>
      <w:r w:rsidDel="00000000" w:rsidR="00000000" w:rsidRPr="00000000">
        <w:rPr>
          <w:rtl w:val="0"/>
        </w:rPr>
      </w:r>
    </w:p>
    <w:p w:rsidR="00000000" w:rsidDel="00000000" w:rsidP="00000000" w:rsidRDefault="00000000" w:rsidRPr="00000000" w14:paraId="00000073">
      <w:pPr>
        <w:spacing w:after="120" w:before="80" w:lineRule="auto"/>
        <w:rPr/>
      </w:pPr>
      <w:r w:rsidDel="00000000" w:rsidR="00000000" w:rsidRPr="00000000">
        <w:rPr>
          <w:rFonts w:ascii="Arial" w:cs="Arial" w:eastAsia="Arial" w:hAnsi="Arial"/>
          <w:b w:val="0"/>
          <w:bCs w:val="0"/>
          <w:color w:val="333333"/>
          <w:sz w:val="20"/>
          <w:szCs w:val="20"/>
          <w:rtl w:val="0"/>
        </w:rPr>
        <w:t xml:space="preserve">Important limitation: Claude cannot auto-sign documents. Human-in-the-loop approval gate remains mandatory, which aligns with the legal framework we already established.</w:t>
      </w:r>
      <w:r w:rsidDel="00000000" w:rsidR="00000000" w:rsidRPr="00000000">
        <w:rPr>
          <w:rtl w:val="0"/>
        </w:rPr>
      </w:r>
    </w:p>
    <w:p w:rsidR="00000000" w:rsidDel="00000000" w:rsidP="00000000" w:rsidRDefault="00000000" w:rsidRPr="00000000" w14:paraId="00000074">
      <w:pPr>
        <w:pStyle w:val="Heading3"/>
        <w:spacing w:after="120" w:before="360" w:lineRule="auto"/>
        <w:rPr/>
      </w:pPr>
      <w:r w:rsidDel="00000000" w:rsidR="00000000" w:rsidRPr="00000000">
        <w:rPr>
          <w:rFonts w:ascii="Arial" w:cs="Arial" w:eastAsia="Arial" w:hAnsi="Arial"/>
          <w:b w:val="1"/>
          <w:bCs w:val="1"/>
          <w:color w:val="0e3470"/>
          <w:sz w:val="22"/>
          <w:szCs w:val="22"/>
          <w:rtl w:val="0"/>
        </w:rPr>
        <w:t xml:space="preserve">Zapier (Universal Bridge)</w:t>
      </w:r>
      <w:r w:rsidDel="00000000" w:rsidR="00000000" w:rsidRPr="00000000">
        <w:rPr>
          <w:rtl w:val="0"/>
        </w:rPr>
      </w:r>
    </w:p>
    <w:p w:rsidR="00000000" w:rsidDel="00000000" w:rsidP="00000000" w:rsidRDefault="00000000" w:rsidRPr="00000000" w14:paraId="00000075">
      <w:pPr>
        <w:spacing w:after="120" w:before="80" w:lineRule="auto"/>
        <w:rPr/>
      </w:pPr>
      <w:r w:rsidDel="00000000" w:rsidR="00000000" w:rsidRPr="00000000">
        <w:rPr>
          <w:rFonts w:ascii="Arial" w:cs="Arial" w:eastAsia="Arial" w:hAnsi="Arial"/>
          <w:b w:val="0"/>
          <w:bCs w:val="0"/>
          <w:color w:val="333333"/>
          <w:sz w:val="20"/>
          <w:szCs w:val="20"/>
          <w:rtl w:val="0"/>
        </w:rPr>
        <w:t xml:space="preserve">Zapier is the single most important connector for bridging the gap between Claude and tools that lack native connectors. Through Zapier, Claude can trigger workflows across Pipedrive, HubSpot, Google Sheets, AppSheet, Instantly, and virtually every tool in the stack. One Zapier trigger from Claude equals two Zapier tasks. At Professional tier ($49/month for 2,000 tasks), this covers most operational needs. If volume grows, n8n handles the overflow at flat cost.</w:t>
      </w:r>
      <w:r w:rsidDel="00000000" w:rsidR="00000000" w:rsidRPr="00000000">
        <w:rPr>
          <w:rtl w:val="0"/>
        </w:rPr>
      </w:r>
    </w:p>
    <w:p w:rsidR="00000000" w:rsidDel="00000000" w:rsidP="00000000" w:rsidRDefault="00000000" w:rsidRPr="00000000" w14:paraId="00000076">
      <w:pPr>
        <w:pStyle w:val="Heading3"/>
        <w:spacing w:after="120" w:before="360" w:lineRule="auto"/>
        <w:rPr/>
      </w:pPr>
      <w:r w:rsidDel="00000000" w:rsidR="00000000" w:rsidRPr="00000000">
        <w:rPr>
          <w:rFonts w:ascii="Arial" w:cs="Arial" w:eastAsia="Arial" w:hAnsi="Arial"/>
          <w:b w:val="1"/>
          <w:bCs w:val="1"/>
          <w:color w:val="0e3470"/>
          <w:sz w:val="22"/>
          <w:szCs w:val="22"/>
          <w:rtl w:val="0"/>
        </w:rPr>
        <w:t xml:space="preserve">Apollo.io + Clay (Broker Intelligence)</w:t>
      </w:r>
      <w:r w:rsidDel="00000000" w:rsidR="00000000" w:rsidRPr="00000000">
        <w:rPr>
          <w:rtl w:val="0"/>
        </w:rPr>
      </w:r>
    </w:p>
    <w:p w:rsidR="00000000" w:rsidDel="00000000" w:rsidP="00000000" w:rsidRDefault="00000000" w:rsidRPr="00000000" w14:paraId="00000077">
      <w:pPr>
        <w:spacing w:after="120" w:before="80" w:lineRule="auto"/>
        <w:rPr/>
      </w:pPr>
      <w:r w:rsidDel="00000000" w:rsidR="00000000" w:rsidRPr="00000000">
        <w:rPr>
          <w:rFonts w:ascii="Arial" w:cs="Arial" w:eastAsia="Arial" w:hAnsi="Arial"/>
          <w:b w:val="0"/>
          <w:bCs w:val="0"/>
          <w:color w:val="333333"/>
          <w:sz w:val="20"/>
          <w:szCs w:val="20"/>
          <w:rtl w:val="0"/>
        </w:rPr>
        <w:t xml:space="preserve">Apollo handles contact enrichment and email sequence management for the 4,154-broker database Steven manages. Clay adds a deeper enrichment layer — cross-referencing broker data with firmographic signals, identifying patterns in broker deal history, and flagging brokers who specialize in distressed assets. Together, they power the multi-channel outreach system: Claude enriches the contact, drafts the personalized approach, and Zapier pushes it to the outreach platform.</w:t>
      </w:r>
      <w:r w:rsidDel="00000000" w:rsidR="00000000" w:rsidRPr="00000000">
        <w:rPr>
          <w:rtl w:val="0"/>
        </w:rPr>
      </w:r>
    </w:p>
    <w:p w:rsidR="00000000" w:rsidDel="00000000" w:rsidP="00000000" w:rsidRDefault="00000000" w:rsidRPr="00000000" w14:paraId="00000078">
      <w:pPr>
        <w:pStyle w:val="Heading3"/>
        <w:spacing w:after="120" w:before="360" w:lineRule="auto"/>
        <w:rPr/>
      </w:pPr>
      <w:r w:rsidDel="00000000" w:rsidR="00000000" w:rsidRPr="00000000">
        <w:rPr>
          <w:rFonts w:ascii="Arial" w:cs="Arial" w:eastAsia="Arial" w:hAnsi="Arial"/>
          <w:b w:val="1"/>
          <w:bCs w:val="1"/>
          <w:color w:val="0e3470"/>
          <w:sz w:val="22"/>
          <w:szCs w:val="22"/>
          <w:rtl w:val="0"/>
        </w:rPr>
        <w:t xml:space="preserve">FactSet + Moody’s + PitchBook + Morningstar (Investor Arsenal)</w:t>
      </w:r>
      <w:r w:rsidDel="00000000" w:rsidR="00000000" w:rsidRPr="00000000">
        <w:rPr>
          <w:rtl w:val="0"/>
        </w:rPr>
      </w:r>
    </w:p>
    <w:p w:rsidR="00000000" w:rsidDel="00000000" w:rsidP="00000000" w:rsidRDefault="00000000" w:rsidRPr="00000000" w14:paraId="00000079">
      <w:pPr>
        <w:spacing w:after="120" w:before="80" w:lineRule="auto"/>
        <w:rPr/>
      </w:pPr>
      <w:r w:rsidDel="00000000" w:rsidR="00000000" w:rsidRPr="00000000">
        <w:rPr>
          <w:rFonts w:ascii="Arial" w:cs="Arial" w:eastAsia="Arial" w:hAnsi="Arial"/>
          <w:b w:val="0"/>
          <w:bCs w:val="0"/>
          <w:color w:val="333333"/>
          <w:sz w:val="20"/>
          <w:szCs w:val="20"/>
          <w:rtl w:val="0"/>
        </w:rPr>
        <w:t xml:space="preserve">These four are your institutional credibility stack. FactSet provides the financial data that goes into C&amp;G and Fundit investor presentations. Moody’s gives credit risk data that strengthens the maturity wall thesis. PitchBook tracks competing fund activity and LP relationships. Morningstar provides REIT benchmarks. You do not need all four on day one — start with FactSet and Moody’s, add PitchBook when actively raising institutional capital.</w:t>
      </w:r>
      <w:r w:rsidDel="00000000" w:rsidR="00000000" w:rsidRPr="00000000">
        <w:rPr>
          <w:rtl w:val="0"/>
        </w:rPr>
      </w:r>
    </w:p>
    <w:p w:rsidR="00000000" w:rsidDel="00000000" w:rsidP="00000000" w:rsidRDefault="00000000" w:rsidRPr="00000000" w14:paraId="0000007A">
      <w:pPr>
        <w:rPr/>
      </w:pPr>
      <w:r w:rsidDel="00000000" w:rsidR="00000000" w:rsidRPr="00000000">
        <w:br w:type="page"/>
      </w:r>
      <w:r w:rsidDel="00000000" w:rsidR="00000000" w:rsidRPr="00000000">
        <w:rPr>
          <w:rtl w:val="0"/>
        </w:rPr>
      </w:r>
    </w:p>
    <w:p w:rsidR="00000000" w:rsidDel="00000000" w:rsidP="00000000" w:rsidRDefault="00000000" w:rsidRPr="00000000" w14:paraId="0000007B">
      <w:pPr>
        <w:pStyle w:val="Heading1"/>
        <w:spacing w:after="120" w:before="360" w:lineRule="auto"/>
        <w:rPr/>
      </w:pPr>
      <w:r w:rsidDel="00000000" w:rsidR="00000000" w:rsidRPr="00000000">
        <w:rPr>
          <w:rFonts w:ascii="Arial" w:cs="Arial" w:eastAsia="Arial" w:hAnsi="Arial"/>
          <w:b w:val="1"/>
          <w:bCs w:val="1"/>
          <w:color w:val="0e3470"/>
          <w:sz w:val="32"/>
          <w:szCs w:val="32"/>
          <w:rtl w:val="0"/>
        </w:rPr>
        <w:t xml:space="preserve">Stage 2: Custom MCP Connectors</w:t>
      </w:r>
      <w:r w:rsidDel="00000000" w:rsidR="00000000" w:rsidRPr="00000000">
        <w:rPr>
          <w:rtl w:val="0"/>
        </w:rPr>
      </w:r>
    </w:p>
    <w:p w:rsidR="00000000" w:rsidDel="00000000" w:rsidP="00000000" w:rsidRDefault="00000000" w:rsidRPr="00000000" w14:paraId="0000007C">
      <w:pPr>
        <w:pBdr>
          <w:bottom w:color="bc9c45" w:space="1" w:sz="6" w:val="single"/>
        </w:pBdr>
        <w:spacing w:after="200" w:before="100" w:lineRule="auto"/>
        <w:rPr/>
      </w:pPr>
      <w:r w:rsidDel="00000000" w:rsidR="00000000" w:rsidRPr="00000000">
        <w:rPr>
          <w:rtl w:val="0"/>
        </w:rPr>
      </w:r>
    </w:p>
    <w:p w:rsidR="00000000" w:rsidDel="00000000" w:rsidP="00000000" w:rsidRDefault="00000000" w:rsidRPr="00000000" w14:paraId="0000007D">
      <w:pPr>
        <w:spacing w:after="120" w:before="80" w:lineRule="auto"/>
        <w:rPr/>
      </w:pPr>
      <w:r w:rsidDel="00000000" w:rsidR="00000000" w:rsidRPr="00000000">
        <w:rPr>
          <w:rFonts w:ascii="Arial" w:cs="Arial" w:eastAsia="Arial" w:hAnsi="Arial"/>
          <w:b w:val="0"/>
          <w:bCs w:val="0"/>
          <w:color w:val="333333"/>
          <w:sz w:val="20"/>
          <w:szCs w:val="20"/>
          <w:rtl w:val="0"/>
        </w:rPr>
        <w:t xml:space="preserve">These connectors do not exist in the Claude directory. They must be configured as custom MCP servers. Some have open-source implementations ready to deploy; others require development. Ranked by operational impact.</w:t>
      </w:r>
      <w:r w:rsidDel="00000000" w:rsidR="00000000" w:rsidRPr="00000000">
        <w:rPr>
          <w:rtl w:val="0"/>
        </w:rPr>
      </w:r>
    </w:p>
    <w:p w:rsidR="00000000" w:rsidDel="00000000" w:rsidP="00000000" w:rsidRDefault="00000000" w:rsidRPr="00000000" w14:paraId="0000007E">
      <w:pPr>
        <w:spacing w:before="20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1200"/>
        <w:gridCol w:w="800"/>
        <w:gridCol w:w="1200"/>
        <w:gridCol w:w="4760"/>
        <w:tblGridChange w:id="0">
          <w:tblGrid>
            <w:gridCol w:w="1400"/>
            <w:gridCol w:w="1200"/>
            <w:gridCol w:w="800"/>
            <w:gridCol w:w="1200"/>
            <w:gridCol w:w="4760"/>
          </w:tblGrid>
        </w:tblGridChange>
      </w:tblGrid>
      <w:tr>
        <w:trPr>
          <w:cantSplit w:val="0"/>
          <w:tblHeader w:val="0"/>
        </w:trPr>
        <w:tc>
          <w:tcPr>
            <w:tcBorders>
              <w:top w:color="c8c8c8" w:space="0" w:sz="4" w:val="single"/>
              <w:left w:color="c8c8c8" w:space="0" w:sz="4" w:val="single"/>
              <w:bottom w:color="c8c8c8" w:space="0" w:sz="4" w:val="single"/>
              <w:right w:color="c8c8c8" w:space="0" w:sz="4" w:val="single"/>
            </w:tcBorders>
            <w:shd w:fill="0e3470" w:val="clear"/>
            <w:tcMar>
              <w:top w:w="80.0" w:type="dxa"/>
              <w:left w:w="120.0" w:type="dxa"/>
              <w:bottom w:w="80.0" w:type="dxa"/>
              <w:right w:w="120.0" w:type="dxa"/>
            </w:tcMar>
          </w:tcPr>
          <w:p w:rsidR="00000000" w:rsidDel="00000000" w:rsidP="00000000" w:rsidRDefault="00000000" w:rsidRPr="00000000" w14:paraId="0000007F">
            <w:pPr>
              <w:rPr/>
            </w:pPr>
            <w:r w:rsidDel="00000000" w:rsidR="00000000" w:rsidRPr="00000000">
              <w:rPr>
                <w:rFonts w:ascii="Arial" w:cs="Arial" w:eastAsia="Arial" w:hAnsi="Arial"/>
                <w:b w:val="1"/>
                <w:bCs w:val="1"/>
                <w:color w:val="ffffff"/>
                <w:sz w:val="18"/>
                <w:szCs w:val="18"/>
                <w:rtl w:val="0"/>
              </w:rPr>
              <w:t xml:space="preserve">CONNECTOR</w:t>
            </w:r>
            <w:r w:rsidDel="00000000" w:rsidR="00000000" w:rsidRPr="00000000">
              <w:rPr>
                <w:rtl w:val="0"/>
              </w:rPr>
            </w:r>
          </w:p>
        </w:tc>
        <w:tc>
          <w:tcPr>
            <w:tcBorders>
              <w:top w:color="c8c8c8" w:space="0" w:sz="4" w:val="single"/>
              <w:left w:color="c8c8c8" w:space="0" w:sz="4" w:val="single"/>
              <w:bottom w:color="c8c8c8" w:space="0" w:sz="4" w:val="single"/>
              <w:right w:color="c8c8c8" w:space="0" w:sz="4" w:val="single"/>
            </w:tcBorders>
            <w:shd w:fill="0e3470" w:val="clear"/>
            <w:tcMar>
              <w:top w:w="80.0" w:type="dxa"/>
              <w:left w:w="120.0" w:type="dxa"/>
              <w:bottom w:w="80.0" w:type="dxa"/>
              <w:right w:w="120.0" w:type="dxa"/>
            </w:tcMar>
          </w:tcPr>
          <w:p w:rsidR="00000000" w:rsidDel="00000000" w:rsidP="00000000" w:rsidRDefault="00000000" w:rsidRPr="00000000" w14:paraId="00000080">
            <w:pPr>
              <w:rPr/>
            </w:pPr>
            <w:r w:rsidDel="00000000" w:rsidR="00000000" w:rsidRPr="00000000">
              <w:rPr>
                <w:rFonts w:ascii="Arial" w:cs="Arial" w:eastAsia="Arial" w:hAnsi="Arial"/>
                <w:b w:val="1"/>
                <w:bCs w:val="1"/>
                <w:color w:val="ffffff"/>
                <w:sz w:val="18"/>
                <w:szCs w:val="18"/>
                <w:rtl w:val="0"/>
              </w:rPr>
              <w:t xml:space="preserve">STATUS</w:t>
            </w:r>
            <w:r w:rsidDel="00000000" w:rsidR="00000000" w:rsidRPr="00000000">
              <w:rPr>
                <w:rtl w:val="0"/>
              </w:rPr>
            </w:r>
          </w:p>
        </w:tc>
        <w:tc>
          <w:tcPr>
            <w:tcBorders>
              <w:top w:color="c8c8c8" w:space="0" w:sz="4" w:val="single"/>
              <w:left w:color="c8c8c8" w:space="0" w:sz="4" w:val="single"/>
              <w:bottom w:color="c8c8c8" w:space="0" w:sz="4" w:val="single"/>
              <w:right w:color="c8c8c8" w:space="0" w:sz="4" w:val="single"/>
            </w:tcBorders>
            <w:shd w:fill="0e3470" w:val="clear"/>
            <w:tcMar>
              <w:top w:w="80.0" w:type="dxa"/>
              <w:left w:w="120.0" w:type="dxa"/>
              <w:bottom w:w="80.0" w:type="dxa"/>
              <w:right w:w="120.0" w:type="dxa"/>
            </w:tcMar>
          </w:tcPr>
          <w:p w:rsidR="00000000" w:rsidDel="00000000" w:rsidP="00000000" w:rsidRDefault="00000000" w:rsidRPr="00000000" w14:paraId="00000081">
            <w:pPr>
              <w:rPr/>
            </w:pPr>
            <w:r w:rsidDel="00000000" w:rsidR="00000000" w:rsidRPr="00000000">
              <w:rPr>
                <w:rFonts w:ascii="Arial" w:cs="Arial" w:eastAsia="Arial" w:hAnsi="Arial"/>
                <w:b w:val="1"/>
                <w:bCs w:val="1"/>
                <w:color w:val="ffffff"/>
                <w:sz w:val="18"/>
                <w:szCs w:val="18"/>
                <w:rtl w:val="0"/>
              </w:rPr>
              <w:t xml:space="preserve">PRIORITY</w:t>
            </w:r>
            <w:r w:rsidDel="00000000" w:rsidR="00000000" w:rsidRPr="00000000">
              <w:rPr>
                <w:rtl w:val="0"/>
              </w:rPr>
            </w:r>
          </w:p>
        </w:tc>
        <w:tc>
          <w:tcPr>
            <w:tcBorders>
              <w:top w:color="c8c8c8" w:space="0" w:sz="4" w:val="single"/>
              <w:left w:color="c8c8c8" w:space="0" w:sz="4" w:val="single"/>
              <w:bottom w:color="c8c8c8" w:space="0" w:sz="4" w:val="single"/>
              <w:right w:color="c8c8c8" w:space="0" w:sz="4" w:val="single"/>
            </w:tcBorders>
            <w:shd w:fill="0e3470" w:val="clear"/>
            <w:tcMar>
              <w:top w:w="80.0" w:type="dxa"/>
              <w:left w:w="120.0" w:type="dxa"/>
              <w:bottom w:w="80.0" w:type="dxa"/>
              <w:right w:w="120.0" w:type="dxa"/>
            </w:tcMar>
          </w:tcPr>
          <w:p w:rsidR="00000000" w:rsidDel="00000000" w:rsidP="00000000" w:rsidRDefault="00000000" w:rsidRPr="00000000" w14:paraId="00000082">
            <w:pPr>
              <w:rPr/>
            </w:pPr>
            <w:r w:rsidDel="00000000" w:rsidR="00000000" w:rsidRPr="00000000">
              <w:rPr>
                <w:rFonts w:ascii="Arial" w:cs="Arial" w:eastAsia="Arial" w:hAnsi="Arial"/>
                <w:b w:val="1"/>
                <w:bCs w:val="1"/>
                <w:color w:val="ffffff"/>
                <w:sz w:val="18"/>
                <w:szCs w:val="18"/>
                <w:rtl w:val="0"/>
              </w:rPr>
              <w:t xml:space="preserve">BUILD EFFORT</w:t>
            </w:r>
            <w:r w:rsidDel="00000000" w:rsidR="00000000" w:rsidRPr="00000000">
              <w:rPr>
                <w:rtl w:val="0"/>
              </w:rPr>
            </w:r>
          </w:p>
        </w:tc>
        <w:tc>
          <w:tcPr>
            <w:tcBorders>
              <w:top w:color="c8c8c8" w:space="0" w:sz="4" w:val="single"/>
              <w:left w:color="c8c8c8" w:space="0" w:sz="4" w:val="single"/>
              <w:bottom w:color="c8c8c8" w:space="0" w:sz="4" w:val="single"/>
              <w:right w:color="c8c8c8" w:space="0" w:sz="4" w:val="single"/>
            </w:tcBorders>
            <w:shd w:fill="0e3470" w:val="clear"/>
            <w:tcMar>
              <w:top w:w="80.0" w:type="dxa"/>
              <w:left w:w="120.0" w:type="dxa"/>
              <w:bottom w:w="80.0" w:type="dxa"/>
              <w:right w:w="120.0" w:type="dxa"/>
            </w:tcMar>
          </w:tcPr>
          <w:p w:rsidR="00000000" w:rsidDel="00000000" w:rsidP="00000000" w:rsidRDefault="00000000" w:rsidRPr="00000000" w14:paraId="00000083">
            <w:pPr>
              <w:rPr/>
            </w:pPr>
            <w:r w:rsidDel="00000000" w:rsidR="00000000" w:rsidRPr="00000000">
              <w:rPr>
                <w:rFonts w:ascii="Arial" w:cs="Arial" w:eastAsia="Arial" w:hAnsi="Arial"/>
                <w:b w:val="1"/>
                <w:bCs w:val="1"/>
                <w:color w:val="ffffff"/>
                <w:sz w:val="18"/>
                <w:szCs w:val="18"/>
                <w:rtl w:val="0"/>
              </w:rPr>
              <w:t xml:space="preserve">REPRIME USE CASE</w:t>
            </w:r>
            <w:r w:rsidDel="00000000" w:rsidR="00000000" w:rsidRPr="00000000">
              <w:rPr>
                <w:rtl w:val="0"/>
              </w:rPr>
            </w:r>
          </w:p>
        </w:tc>
      </w:tr>
      <w:tr>
        <w:trPr>
          <w:cantSplit w:val="0"/>
          <w:tblHeader w:val="0"/>
        </w:trPr>
        <w:tc>
          <w:tcPr>
            <w:tcBorders>
              <w:top w:color="c8c8c8" w:space="0" w:sz="4" w:val="single"/>
              <w:left w:color="c8c8c8" w:space="0" w:sz="4" w:val="single"/>
              <w:bottom w:color="c8c8c8" w:space="0" w:sz="4" w:val="single"/>
              <w:right w:color="c8c8c8" w:space="0" w:sz="4" w:val="single"/>
            </w:tcBorders>
            <w:tcMar>
              <w:top w:w="80.0" w:type="dxa"/>
              <w:left w:w="120.0" w:type="dxa"/>
              <w:bottom w:w="80.0" w:type="dxa"/>
              <w:right w:w="120.0" w:type="dxa"/>
            </w:tcMar>
          </w:tcPr>
          <w:p w:rsidR="00000000" w:rsidDel="00000000" w:rsidP="00000000" w:rsidRDefault="00000000" w:rsidRPr="00000000" w14:paraId="00000084">
            <w:pPr>
              <w:rPr/>
            </w:pPr>
            <w:r w:rsidDel="00000000" w:rsidR="00000000" w:rsidRPr="00000000">
              <w:rPr>
                <w:rFonts w:ascii="Arial" w:cs="Arial" w:eastAsia="Arial" w:hAnsi="Arial"/>
                <w:b w:val="1"/>
                <w:bCs w:val="1"/>
                <w:color w:val="000000"/>
                <w:sz w:val="18"/>
                <w:szCs w:val="18"/>
                <w:rtl w:val="0"/>
              </w:rPr>
              <w:t xml:space="preserve">Pipedrive CRM</w:t>
            </w:r>
            <w:r w:rsidDel="00000000" w:rsidR="00000000" w:rsidRPr="00000000">
              <w:rPr>
                <w:rtl w:val="0"/>
              </w:rPr>
            </w:r>
          </w:p>
        </w:tc>
        <w:tc>
          <w:tcPr>
            <w:tcBorders>
              <w:top w:color="c8c8c8" w:space="0" w:sz="4" w:val="single"/>
              <w:left w:color="c8c8c8" w:space="0" w:sz="4" w:val="single"/>
              <w:bottom w:color="c8c8c8" w:space="0" w:sz="4" w:val="single"/>
              <w:right w:color="c8c8c8" w:space="0" w:sz="4" w:val="single"/>
            </w:tcBorders>
            <w:tcMar>
              <w:top w:w="80.0" w:type="dxa"/>
              <w:left w:w="120.0" w:type="dxa"/>
              <w:bottom w:w="80.0" w:type="dxa"/>
              <w:right w:w="120.0" w:type="dxa"/>
            </w:tcMar>
          </w:tcPr>
          <w:p w:rsidR="00000000" w:rsidDel="00000000" w:rsidP="00000000" w:rsidRDefault="00000000" w:rsidRPr="00000000" w14:paraId="00000085">
            <w:pPr>
              <w:rPr/>
            </w:pPr>
            <w:r w:rsidDel="00000000" w:rsidR="00000000" w:rsidRPr="00000000">
              <w:rPr>
                <w:rFonts w:ascii="Arial" w:cs="Arial" w:eastAsia="Arial" w:hAnsi="Arial"/>
                <w:color w:val="333333"/>
                <w:sz w:val="18"/>
                <w:szCs w:val="18"/>
                <w:rtl w:val="0"/>
              </w:rPr>
              <w:t xml:space="preserve">Open-source MCP servers exist</w:t>
            </w:r>
            <w:r w:rsidDel="00000000" w:rsidR="00000000" w:rsidRPr="00000000">
              <w:rPr>
                <w:rtl w:val="0"/>
              </w:rPr>
            </w:r>
          </w:p>
        </w:tc>
        <w:tc>
          <w:tcPr>
            <w:tcBorders>
              <w:top w:color="c8c8c8" w:space="0" w:sz="4" w:val="single"/>
              <w:left w:color="c8c8c8" w:space="0" w:sz="4" w:val="single"/>
              <w:bottom w:color="c8c8c8" w:space="0" w:sz="4" w:val="single"/>
              <w:right w:color="c8c8c8" w:space="0" w:sz="4" w:val="single"/>
            </w:tcBorders>
            <w:tcMar>
              <w:top w:w="80.0" w:type="dxa"/>
              <w:left w:w="120.0" w:type="dxa"/>
              <w:bottom w:w="80.0" w:type="dxa"/>
              <w:right w:w="120.0" w:type="dxa"/>
            </w:tcMar>
          </w:tcPr>
          <w:p w:rsidR="00000000" w:rsidDel="00000000" w:rsidP="00000000" w:rsidRDefault="00000000" w:rsidRPr="00000000" w14:paraId="00000086">
            <w:pPr>
              <w:rPr/>
            </w:pPr>
            <w:r w:rsidDel="00000000" w:rsidR="00000000" w:rsidRPr="00000000">
              <w:rPr>
                <w:rFonts w:ascii="Arial" w:cs="Arial" w:eastAsia="Arial" w:hAnsi="Arial"/>
                <w:b w:val="1"/>
                <w:bCs w:val="1"/>
                <w:color w:val="c0392b"/>
                <w:sz w:val="18"/>
                <w:szCs w:val="18"/>
                <w:rtl w:val="0"/>
              </w:rPr>
              <w:t xml:space="preserve">CRITICAL</w:t>
            </w:r>
            <w:r w:rsidDel="00000000" w:rsidR="00000000" w:rsidRPr="00000000">
              <w:rPr>
                <w:rtl w:val="0"/>
              </w:rPr>
            </w:r>
          </w:p>
        </w:tc>
        <w:tc>
          <w:tcPr>
            <w:tcBorders>
              <w:top w:color="c8c8c8" w:space="0" w:sz="4" w:val="single"/>
              <w:left w:color="c8c8c8" w:space="0" w:sz="4" w:val="single"/>
              <w:bottom w:color="c8c8c8" w:space="0" w:sz="4" w:val="single"/>
              <w:right w:color="c8c8c8" w:space="0" w:sz="4" w:val="single"/>
            </w:tcBorders>
            <w:tcMar>
              <w:top w:w="80.0" w:type="dxa"/>
              <w:left w:w="120.0" w:type="dxa"/>
              <w:bottom w:w="80.0" w:type="dxa"/>
              <w:right w:w="120.0" w:type="dxa"/>
            </w:tcMar>
          </w:tcPr>
          <w:p w:rsidR="00000000" w:rsidDel="00000000" w:rsidP="00000000" w:rsidRDefault="00000000" w:rsidRPr="00000000" w14:paraId="00000087">
            <w:pPr>
              <w:rPr/>
            </w:pPr>
            <w:r w:rsidDel="00000000" w:rsidR="00000000" w:rsidRPr="00000000">
              <w:rPr>
                <w:rFonts w:ascii="Arial" w:cs="Arial" w:eastAsia="Arial" w:hAnsi="Arial"/>
                <w:color w:val="333333"/>
                <w:sz w:val="18"/>
                <w:szCs w:val="18"/>
                <w:rtl w:val="0"/>
              </w:rPr>
              <w:t xml:space="preserve">2–4 hours</w:t>
            </w:r>
            <w:r w:rsidDel="00000000" w:rsidR="00000000" w:rsidRPr="00000000">
              <w:rPr>
                <w:rtl w:val="0"/>
              </w:rPr>
            </w:r>
          </w:p>
        </w:tc>
        <w:tc>
          <w:tcPr>
            <w:tcBorders>
              <w:top w:color="c8c8c8" w:space="0" w:sz="4" w:val="single"/>
              <w:left w:color="c8c8c8" w:space="0" w:sz="4" w:val="single"/>
              <w:bottom w:color="c8c8c8" w:space="0" w:sz="4" w:val="single"/>
              <w:right w:color="c8c8c8" w:space="0" w:sz="4" w:val="single"/>
            </w:tcBorders>
            <w:tcMar>
              <w:top w:w="80.0" w:type="dxa"/>
              <w:left w:w="120.0" w:type="dxa"/>
              <w:bottom w:w="80.0" w:type="dxa"/>
              <w:right w:w="120.0" w:type="dxa"/>
            </w:tcMar>
          </w:tcPr>
          <w:p w:rsidR="00000000" w:rsidDel="00000000" w:rsidP="00000000" w:rsidRDefault="00000000" w:rsidRPr="00000000" w14:paraId="00000088">
            <w:pPr>
              <w:rPr/>
            </w:pPr>
            <w:r w:rsidDel="00000000" w:rsidR="00000000" w:rsidRPr="00000000">
              <w:rPr>
                <w:rFonts w:ascii="Arial" w:cs="Arial" w:eastAsia="Arial" w:hAnsi="Arial"/>
                <w:color w:val="333333"/>
                <w:sz w:val="18"/>
                <w:szCs w:val="18"/>
                <w:rtl w:val="0"/>
              </w:rPr>
              <w:t xml:space="preserve">Full read/write access to deal pipeline. Claude can create deals, update stages, search contacts, log activities, and manage the entire acquisition funnel. Multiple open-source MCP servers available (Wirasm/pipedrive-mcp, busybee3333/pipedrive-mcp-2026-complete). Deploy via Docker or run locally.</w:t>
            </w:r>
            <w:r w:rsidDel="00000000" w:rsidR="00000000" w:rsidRPr="00000000">
              <w:rPr>
                <w:rtl w:val="0"/>
              </w:rPr>
            </w:r>
          </w:p>
        </w:tc>
      </w:tr>
      <w:tr>
        <w:trPr>
          <w:cantSplit w:val="0"/>
          <w:tblHeader w:val="0"/>
        </w:trPr>
        <w:tc>
          <w:tcPr>
            <w:tcBorders>
              <w:top w:color="c8c8c8" w:space="0" w:sz="4" w:val="single"/>
              <w:left w:color="c8c8c8" w:space="0" w:sz="4" w:val="single"/>
              <w:bottom w:color="c8c8c8" w:space="0" w:sz="4" w:val="single"/>
              <w:right w:color="c8c8c8" w:space="0" w:sz="4" w:val="single"/>
            </w:tcBorders>
            <w:shd w:fill="f5f5f5" w:val="clear"/>
            <w:tcMar>
              <w:top w:w="80.0" w:type="dxa"/>
              <w:left w:w="120.0" w:type="dxa"/>
              <w:bottom w:w="80.0" w:type="dxa"/>
              <w:right w:w="120.0" w:type="dxa"/>
            </w:tcMar>
          </w:tcPr>
          <w:p w:rsidR="00000000" w:rsidDel="00000000" w:rsidP="00000000" w:rsidRDefault="00000000" w:rsidRPr="00000000" w14:paraId="00000089">
            <w:pPr>
              <w:rPr/>
            </w:pPr>
            <w:r w:rsidDel="00000000" w:rsidR="00000000" w:rsidRPr="00000000">
              <w:rPr>
                <w:rFonts w:ascii="Arial" w:cs="Arial" w:eastAsia="Arial" w:hAnsi="Arial"/>
                <w:b w:val="1"/>
                <w:bCs w:val="1"/>
                <w:color w:val="000000"/>
                <w:sz w:val="18"/>
                <w:szCs w:val="18"/>
                <w:rtl w:val="0"/>
              </w:rPr>
              <w:t xml:space="preserve">HubSpot</w:t>
            </w:r>
            <w:r w:rsidDel="00000000" w:rsidR="00000000" w:rsidRPr="00000000">
              <w:rPr>
                <w:rtl w:val="0"/>
              </w:rPr>
            </w:r>
          </w:p>
        </w:tc>
        <w:tc>
          <w:tcPr>
            <w:tcBorders>
              <w:top w:color="c8c8c8" w:space="0" w:sz="4" w:val="single"/>
              <w:left w:color="c8c8c8" w:space="0" w:sz="4" w:val="single"/>
              <w:bottom w:color="c8c8c8" w:space="0" w:sz="4" w:val="single"/>
              <w:right w:color="c8c8c8" w:space="0" w:sz="4" w:val="single"/>
            </w:tcBorders>
            <w:shd w:fill="f5f5f5" w:val="clear"/>
            <w:tcMar>
              <w:top w:w="80.0" w:type="dxa"/>
              <w:left w:w="120.0" w:type="dxa"/>
              <w:bottom w:w="80.0" w:type="dxa"/>
              <w:right w:w="120.0" w:type="dxa"/>
            </w:tcMar>
          </w:tcPr>
          <w:p w:rsidR="00000000" w:rsidDel="00000000" w:rsidP="00000000" w:rsidRDefault="00000000" w:rsidRPr="00000000" w14:paraId="0000008A">
            <w:pPr>
              <w:rPr/>
            </w:pPr>
            <w:r w:rsidDel="00000000" w:rsidR="00000000" w:rsidRPr="00000000">
              <w:rPr>
                <w:rFonts w:ascii="Arial" w:cs="Arial" w:eastAsia="Arial" w:hAnsi="Arial"/>
                <w:color w:val="333333"/>
                <w:sz w:val="18"/>
                <w:szCs w:val="18"/>
                <w:rtl w:val="0"/>
              </w:rPr>
              <w:t xml:space="preserve">MCP servers exist; also accessible via Zapier</w:t>
            </w:r>
            <w:r w:rsidDel="00000000" w:rsidR="00000000" w:rsidRPr="00000000">
              <w:rPr>
                <w:rtl w:val="0"/>
              </w:rPr>
            </w:r>
          </w:p>
        </w:tc>
        <w:tc>
          <w:tcPr>
            <w:tcBorders>
              <w:top w:color="c8c8c8" w:space="0" w:sz="4" w:val="single"/>
              <w:left w:color="c8c8c8" w:space="0" w:sz="4" w:val="single"/>
              <w:bottom w:color="c8c8c8" w:space="0" w:sz="4" w:val="single"/>
              <w:right w:color="c8c8c8" w:space="0" w:sz="4" w:val="single"/>
            </w:tcBorders>
            <w:shd w:fill="f5f5f5" w:val="clear"/>
            <w:tcMar>
              <w:top w:w="80.0" w:type="dxa"/>
              <w:left w:w="120.0" w:type="dxa"/>
              <w:bottom w:w="80.0" w:type="dxa"/>
              <w:right w:w="120.0" w:type="dxa"/>
            </w:tcMar>
          </w:tcPr>
          <w:p w:rsidR="00000000" w:rsidDel="00000000" w:rsidP="00000000" w:rsidRDefault="00000000" w:rsidRPr="00000000" w14:paraId="0000008B">
            <w:pPr>
              <w:rPr/>
            </w:pPr>
            <w:r w:rsidDel="00000000" w:rsidR="00000000" w:rsidRPr="00000000">
              <w:rPr>
                <w:rFonts w:ascii="Arial" w:cs="Arial" w:eastAsia="Arial" w:hAnsi="Arial"/>
                <w:b w:val="1"/>
                <w:bCs w:val="1"/>
                <w:color w:val="bc9c45"/>
                <w:sz w:val="18"/>
                <w:szCs w:val="18"/>
                <w:rtl w:val="0"/>
              </w:rPr>
              <w:t xml:space="preserve">HIGH</w:t>
            </w:r>
            <w:r w:rsidDel="00000000" w:rsidR="00000000" w:rsidRPr="00000000">
              <w:rPr>
                <w:rtl w:val="0"/>
              </w:rPr>
            </w:r>
          </w:p>
        </w:tc>
        <w:tc>
          <w:tcPr>
            <w:tcBorders>
              <w:top w:color="c8c8c8" w:space="0" w:sz="4" w:val="single"/>
              <w:left w:color="c8c8c8" w:space="0" w:sz="4" w:val="single"/>
              <w:bottom w:color="c8c8c8" w:space="0" w:sz="4" w:val="single"/>
              <w:right w:color="c8c8c8" w:space="0" w:sz="4" w:val="single"/>
            </w:tcBorders>
            <w:shd w:fill="f5f5f5" w:val="clear"/>
            <w:tcMar>
              <w:top w:w="80.0" w:type="dxa"/>
              <w:left w:w="120.0" w:type="dxa"/>
              <w:bottom w:w="80.0" w:type="dxa"/>
              <w:right w:w="120.0" w:type="dxa"/>
            </w:tcMar>
          </w:tcPr>
          <w:p w:rsidR="00000000" w:rsidDel="00000000" w:rsidP="00000000" w:rsidRDefault="00000000" w:rsidRPr="00000000" w14:paraId="0000008C">
            <w:pPr>
              <w:rPr/>
            </w:pPr>
            <w:r w:rsidDel="00000000" w:rsidR="00000000" w:rsidRPr="00000000">
              <w:rPr>
                <w:rFonts w:ascii="Arial" w:cs="Arial" w:eastAsia="Arial" w:hAnsi="Arial"/>
                <w:color w:val="333333"/>
                <w:sz w:val="18"/>
                <w:szCs w:val="18"/>
                <w:rtl w:val="0"/>
              </w:rPr>
              <w:t xml:space="preserve">1–2 hours</w:t>
            </w:r>
            <w:r w:rsidDel="00000000" w:rsidR="00000000" w:rsidRPr="00000000">
              <w:rPr>
                <w:rtl w:val="0"/>
              </w:rPr>
            </w:r>
          </w:p>
        </w:tc>
        <w:tc>
          <w:tcPr>
            <w:tcBorders>
              <w:top w:color="c8c8c8" w:space="0" w:sz="4" w:val="single"/>
              <w:left w:color="c8c8c8" w:space="0" w:sz="4" w:val="single"/>
              <w:bottom w:color="c8c8c8" w:space="0" w:sz="4" w:val="single"/>
              <w:right w:color="c8c8c8" w:space="0" w:sz="4" w:val="single"/>
            </w:tcBorders>
            <w:shd w:fill="f5f5f5" w:val="clear"/>
            <w:tcMar>
              <w:top w:w="80.0" w:type="dxa"/>
              <w:left w:w="120.0" w:type="dxa"/>
              <w:bottom w:w="80.0" w:type="dxa"/>
              <w:right w:w="120.0" w:type="dxa"/>
            </w:tcMar>
          </w:tcPr>
          <w:p w:rsidR="00000000" w:rsidDel="00000000" w:rsidP="00000000" w:rsidRDefault="00000000" w:rsidRPr="00000000" w14:paraId="0000008D">
            <w:pPr>
              <w:rPr/>
            </w:pPr>
            <w:r w:rsidDel="00000000" w:rsidR="00000000" w:rsidRPr="00000000">
              <w:rPr>
                <w:rFonts w:ascii="Arial" w:cs="Arial" w:eastAsia="Arial" w:hAnsi="Arial"/>
                <w:color w:val="333333"/>
                <w:sz w:val="18"/>
                <w:szCs w:val="18"/>
                <w:rtl w:val="0"/>
              </w:rPr>
              <w:t xml:space="preserve">Broker call context and email tracking. The Aircall-HubSpot screen-pop system is already built. Connecting HubSpot to Claude adds the ability to pull broker interaction history directly into conversations. Alternative: use Zapier bridge if custom MCP is too complex.</w:t>
            </w:r>
            <w:r w:rsidDel="00000000" w:rsidR="00000000" w:rsidRPr="00000000">
              <w:rPr>
                <w:rtl w:val="0"/>
              </w:rPr>
            </w:r>
          </w:p>
        </w:tc>
      </w:tr>
      <w:tr>
        <w:trPr>
          <w:cantSplit w:val="0"/>
          <w:tblHeader w:val="0"/>
        </w:trPr>
        <w:tc>
          <w:tcPr>
            <w:tcBorders>
              <w:top w:color="c8c8c8" w:space="0" w:sz="4" w:val="single"/>
              <w:left w:color="c8c8c8" w:space="0" w:sz="4" w:val="single"/>
              <w:bottom w:color="c8c8c8" w:space="0" w:sz="4" w:val="single"/>
              <w:right w:color="c8c8c8" w:space="0" w:sz="4" w:val="single"/>
            </w:tcBorders>
            <w:tcMar>
              <w:top w:w="80.0" w:type="dxa"/>
              <w:left w:w="120.0" w:type="dxa"/>
              <w:bottom w:w="80.0" w:type="dxa"/>
              <w:right w:w="120.0" w:type="dxa"/>
            </w:tcMar>
          </w:tcPr>
          <w:p w:rsidR="00000000" w:rsidDel="00000000" w:rsidP="00000000" w:rsidRDefault="00000000" w:rsidRPr="00000000" w14:paraId="0000008E">
            <w:pPr>
              <w:rPr/>
            </w:pPr>
            <w:r w:rsidDel="00000000" w:rsidR="00000000" w:rsidRPr="00000000">
              <w:rPr>
                <w:rFonts w:ascii="Arial" w:cs="Arial" w:eastAsia="Arial" w:hAnsi="Arial"/>
                <w:b w:val="1"/>
                <w:bCs w:val="1"/>
                <w:color w:val="000000"/>
                <w:sz w:val="18"/>
                <w:szCs w:val="18"/>
                <w:rtl w:val="0"/>
              </w:rPr>
              <w:t xml:space="preserve">CoStar</w:t>
            </w:r>
            <w:r w:rsidDel="00000000" w:rsidR="00000000" w:rsidRPr="00000000">
              <w:rPr>
                <w:rtl w:val="0"/>
              </w:rPr>
            </w:r>
          </w:p>
        </w:tc>
        <w:tc>
          <w:tcPr>
            <w:tcBorders>
              <w:top w:color="c8c8c8" w:space="0" w:sz="4" w:val="single"/>
              <w:left w:color="c8c8c8" w:space="0" w:sz="4" w:val="single"/>
              <w:bottom w:color="c8c8c8" w:space="0" w:sz="4" w:val="single"/>
              <w:right w:color="c8c8c8" w:space="0" w:sz="4" w:val="single"/>
            </w:tcBorders>
            <w:tcMar>
              <w:top w:w="80.0" w:type="dxa"/>
              <w:left w:w="120.0" w:type="dxa"/>
              <w:bottom w:w="80.0" w:type="dxa"/>
              <w:right w:w="120.0" w:type="dxa"/>
            </w:tcMar>
          </w:tcPr>
          <w:p w:rsidR="00000000" w:rsidDel="00000000" w:rsidP="00000000" w:rsidRDefault="00000000" w:rsidRPr="00000000" w14:paraId="0000008F">
            <w:pPr>
              <w:rPr/>
            </w:pPr>
            <w:r w:rsidDel="00000000" w:rsidR="00000000" w:rsidRPr="00000000">
              <w:rPr>
                <w:rFonts w:ascii="Arial" w:cs="Arial" w:eastAsia="Arial" w:hAnsi="Arial"/>
                <w:color w:val="333333"/>
                <w:sz w:val="18"/>
                <w:szCs w:val="18"/>
                <w:rtl w:val="0"/>
              </w:rPr>
              <w:t xml:space="preserve">No MCP exists; API available to subscribers</w:t>
            </w:r>
            <w:r w:rsidDel="00000000" w:rsidR="00000000" w:rsidRPr="00000000">
              <w:rPr>
                <w:rtl w:val="0"/>
              </w:rPr>
            </w:r>
          </w:p>
        </w:tc>
        <w:tc>
          <w:tcPr>
            <w:tcBorders>
              <w:top w:color="c8c8c8" w:space="0" w:sz="4" w:val="single"/>
              <w:left w:color="c8c8c8" w:space="0" w:sz="4" w:val="single"/>
              <w:bottom w:color="c8c8c8" w:space="0" w:sz="4" w:val="single"/>
              <w:right w:color="c8c8c8" w:space="0" w:sz="4" w:val="single"/>
            </w:tcBorders>
            <w:tcMar>
              <w:top w:w="80.0" w:type="dxa"/>
              <w:left w:w="120.0" w:type="dxa"/>
              <w:bottom w:w="80.0" w:type="dxa"/>
              <w:right w:w="120.0" w:type="dxa"/>
            </w:tcMar>
          </w:tcPr>
          <w:p w:rsidR="00000000" w:rsidDel="00000000" w:rsidP="00000000" w:rsidRDefault="00000000" w:rsidRPr="00000000" w14:paraId="00000090">
            <w:pPr>
              <w:rPr/>
            </w:pPr>
            <w:r w:rsidDel="00000000" w:rsidR="00000000" w:rsidRPr="00000000">
              <w:rPr>
                <w:rFonts w:ascii="Arial" w:cs="Arial" w:eastAsia="Arial" w:hAnsi="Arial"/>
                <w:b w:val="1"/>
                <w:bCs w:val="1"/>
                <w:color w:val="bc9c45"/>
                <w:sz w:val="18"/>
                <w:szCs w:val="18"/>
                <w:rtl w:val="0"/>
              </w:rPr>
              <w:t xml:space="preserve">HIGH</w:t>
            </w:r>
            <w:r w:rsidDel="00000000" w:rsidR="00000000" w:rsidRPr="00000000">
              <w:rPr>
                <w:rtl w:val="0"/>
              </w:rPr>
            </w:r>
          </w:p>
        </w:tc>
        <w:tc>
          <w:tcPr>
            <w:tcBorders>
              <w:top w:color="c8c8c8" w:space="0" w:sz="4" w:val="single"/>
              <w:left w:color="c8c8c8" w:space="0" w:sz="4" w:val="single"/>
              <w:bottom w:color="c8c8c8" w:space="0" w:sz="4" w:val="single"/>
              <w:right w:color="c8c8c8" w:space="0" w:sz="4" w:val="single"/>
            </w:tcBorders>
            <w:tcMar>
              <w:top w:w="80.0" w:type="dxa"/>
              <w:left w:w="120.0" w:type="dxa"/>
              <w:bottom w:w="80.0" w:type="dxa"/>
              <w:right w:w="120.0" w:type="dxa"/>
            </w:tcMar>
          </w:tcPr>
          <w:p w:rsidR="00000000" w:rsidDel="00000000" w:rsidP="00000000" w:rsidRDefault="00000000" w:rsidRPr="00000000" w14:paraId="00000091">
            <w:pPr>
              <w:rPr/>
            </w:pPr>
            <w:r w:rsidDel="00000000" w:rsidR="00000000" w:rsidRPr="00000000">
              <w:rPr>
                <w:rFonts w:ascii="Arial" w:cs="Arial" w:eastAsia="Arial" w:hAnsi="Arial"/>
                <w:color w:val="333333"/>
                <w:sz w:val="18"/>
                <w:szCs w:val="18"/>
                <w:rtl w:val="0"/>
              </w:rPr>
              <w:t xml:space="preserve">8–16 hours dev</w:t>
            </w:r>
            <w:r w:rsidDel="00000000" w:rsidR="00000000" w:rsidRPr="00000000">
              <w:rPr>
                <w:rtl w:val="0"/>
              </w:rPr>
            </w:r>
          </w:p>
        </w:tc>
        <w:tc>
          <w:tcPr>
            <w:tcBorders>
              <w:top w:color="c8c8c8" w:space="0" w:sz="4" w:val="single"/>
              <w:left w:color="c8c8c8" w:space="0" w:sz="4" w:val="single"/>
              <w:bottom w:color="c8c8c8" w:space="0" w:sz="4" w:val="single"/>
              <w:right w:color="c8c8c8" w:space="0" w:sz="4" w:val="single"/>
            </w:tcBorders>
            <w:tcMar>
              <w:top w:w="80.0" w:type="dxa"/>
              <w:left w:w="120.0" w:type="dxa"/>
              <w:bottom w:w="80.0" w:type="dxa"/>
              <w:right w:w="120.0" w:type="dxa"/>
            </w:tcMar>
          </w:tcPr>
          <w:p w:rsidR="00000000" w:rsidDel="00000000" w:rsidP="00000000" w:rsidRDefault="00000000" w:rsidRPr="00000000" w14:paraId="00000092">
            <w:pPr>
              <w:rPr/>
            </w:pPr>
            <w:r w:rsidDel="00000000" w:rsidR="00000000" w:rsidRPr="00000000">
              <w:rPr>
                <w:rFonts w:ascii="Arial" w:cs="Arial" w:eastAsia="Arial" w:hAnsi="Arial"/>
                <w:color w:val="333333"/>
                <w:sz w:val="18"/>
                <w:szCs w:val="18"/>
                <w:rtl w:val="0"/>
              </w:rPr>
              <w:t xml:space="preserve">Property data, comparable sales, vacancy rates, tenant information, market analytics. Currently used manually for the 579-property deduplicated pipeline. A custom MCP would let Claude query CoStar directly: "Show me all retail properties in Saginaw MI with 20%+ vacancy." Requires CoStar API access (available on Enterprise subscriptions).</w:t>
            </w:r>
            <w:r w:rsidDel="00000000" w:rsidR="00000000" w:rsidRPr="00000000">
              <w:rPr>
                <w:rtl w:val="0"/>
              </w:rPr>
            </w:r>
          </w:p>
        </w:tc>
      </w:tr>
      <w:tr>
        <w:trPr>
          <w:cantSplit w:val="0"/>
          <w:tblHeader w:val="0"/>
        </w:trPr>
        <w:tc>
          <w:tcPr>
            <w:tcBorders>
              <w:top w:color="c8c8c8" w:space="0" w:sz="4" w:val="single"/>
              <w:left w:color="c8c8c8" w:space="0" w:sz="4" w:val="single"/>
              <w:bottom w:color="c8c8c8" w:space="0" w:sz="4" w:val="single"/>
              <w:right w:color="c8c8c8" w:space="0" w:sz="4" w:val="single"/>
            </w:tcBorders>
            <w:shd w:fill="f5f5f5" w:val="clear"/>
            <w:tcMar>
              <w:top w:w="80.0" w:type="dxa"/>
              <w:left w:w="120.0" w:type="dxa"/>
              <w:bottom w:w="80.0" w:type="dxa"/>
              <w:right w:w="120.0" w:type="dxa"/>
            </w:tcMar>
          </w:tcPr>
          <w:p w:rsidR="00000000" w:rsidDel="00000000" w:rsidP="00000000" w:rsidRDefault="00000000" w:rsidRPr="00000000" w14:paraId="00000093">
            <w:pPr>
              <w:rPr/>
            </w:pPr>
            <w:r w:rsidDel="00000000" w:rsidR="00000000" w:rsidRPr="00000000">
              <w:rPr>
                <w:rFonts w:ascii="Arial" w:cs="Arial" w:eastAsia="Arial" w:hAnsi="Arial"/>
                <w:b w:val="1"/>
                <w:bCs w:val="1"/>
                <w:color w:val="000000"/>
                <w:sz w:val="18"/>
                <w:szCs w:val="18"/>
                <w:rtl w:val="0"/>
              </w:rPr>
              <w:t xml:space="preserve">CRED iQ</w:t>
            </w:r>
            <w:r w:rsidDel="00000000" w:rsidR="00000000" w:rsidRPr="00000000">
              <w:rPr>
                <w:rtl w:val="0"/>
              </w:rPr>
            </w:r>
          </w:p>
        </w:tc>
        <w:tc>
          <w:tcPr>
            <w:tcBorders>
              <w:top w:color="c8c8c8" w:space="0" w:sz="4" w:val="single"/>
              <w:left w:color="c8c8c8" w:space="0" w:sz="4" w:val="single"/>
              <w:bottom w:color="c8c8c8" w:space="0" w:sz="4" w:val="single"/>
              <w:right w:color="c8c8c8" w:space="0" w:sz="4" w:val="single"/>
            </w:tcBorders>
            <w:shd w:fill="f5f5f5" w:val="clear"/>
            <w:tcMar>
              <w:top w:w="80.0" w:type="dxa"/>
              <w:left w:w="120.0" w:type="dxa"/>
              <w:bottom w:w="80.0" w:type="dxa"/>
              <w:right w:w="120.0" w:type="dxa"/>
            </w:tcMar>
          </w:tcPr>
          <w:p w:rsidR="00000000" w:rsidDel="00000000" w:rsidP="00000000" w:rsidRDefault="00000000" w:rsidRPr="00000000" w14:paraId="00000094">
            <w:pPr>
              <w:rPr/>
            </w:pPr>
            <w:r w:rsidDel="00000000" w:rsidR="00000000" w:rsidRPr="00000000">
              <w:rPr>
                <w:rFonts w:ascii="Arial" w:cs="Arial" w:eastAsia="Arial" w:hAnsi="Arial"/>
                <w:color w:val="333333"/>
                <w:sz w:val="18"/>
                <w:szCs w:val="18"/>
                <w:rtl w:val="0"/>
              </w:rPr>
              <w:t xml:space="preserve">No MCP exists; API inquiry required</w:t>
            </w:r>
            <w:r w:rsidDel="00000000" w:rsidR="00000000" w:rsidRPr="00000000">
              <w:rPr>
                <w:rtl w:val="0"/>
              </w:rPr>
            </w:r>
          </w:p>
        </w:tc>
        <w:tc>
          <w:tcPr>
            <w:tcBorders>
              <w:top w:color="c8c8c8" w:space="0" w:sz="4" w:val="single"/>
              <w:left w:color="c8c8c8" w:space="0" w:sz="4" w:val="single"/>
              <w:bottom w:color="c8c8c8" w:space="0" w:sz="4" w:val="single"/>
              <w:right w:color="c8c8c8" w:space="0" w:sz="4" w:val="single"/>
            </w:tcBorders>
            <w:shd w:fill="f5f5f5" w:val="clear"/>
            <w:tcMar>
              <w:top w:w="80.0" w:type="dxa"/>
              <w:left w:w="120.0" w:type="dxa"/>
              <w:bottom w:w="80.0" w:type="dxa"/>
              <w:right w:w="120.0" w:type="dxa"/>
            </w:tcMar>
          </w:tcPr>
          <w:p w:rsidR="00000000" w:rsidDel="00000000" w:rsidP="00000000" w:rsidRDefault="00000000" w:rsidRPr="00000000" w14:paraId="00000095">
            <w:pPr>
              <w:rPr/>
            </w:pPr>
            <w:r w:rsidDel="00000000" w:rsidR="00000000" w:rsidRPr="00000000">
              <w:rPr>
                <w:rFonts w:ascii="Arial" w:cs="Arial" w:eastAsia="Arial" w:hAnsi="Arial"/>
                <w:b w:val="1"/>
                <w:bCs w:val="1"/>
                <w:color w:val="bc9c45"/>
                <w:sz w:val="18"/>
                <w:szCs w:val="18"/>
                <w:rtl w:val="0"/>
              </w:rPr>
              <w:t xml:space="preserve">HIGH</w:t>
            </w:r>
            <w:r w:rsidDel="00000000" w:rsidR="00000000" w:rsidRPr="00000000">
              <w:rPr>
                <w:rtl w:val="0"/>
              </w:rPr>
            </w:r>
          </w:p>
        </w:tc>
        <w:tc>
          <w:tcPr>
            <w:tcBorders>
              <w:top w:color="c8c8c8" w:space="0" w:sz="4" w:val="single"/>
              <w:left w:color="c8c8c8" w:space="0" w:sz="4" w:val="single"/>
              <w:bottom w:color="c8c8c8" w:space="0" w:sz="4" w:val="single"/>
              <w:right w:color="c8c8c8" w:space="0" w:sz="4" w:val="single"/>
            </w:tcBorders>
            <w:shd w:fill="f5f5f5" w:val="clear"/>
            <w:tcMar>
              <w:top w:w="80.0" w:type="dxa"/>
              <w:left w:w="120.0" w:type="dxa"/>
              <w:bottom w:w="80.0" w:type="dxa"/>
              <w:right w:w="120.0" w:type="dxa"/>
            </w:tcMar>
          </w:tcPr>
          <w:p w:rsidR="00000000" w:rsidDel="00000000" w:rsidP="00000000" w:rsidRDefault="00000000" w:rsidRPr="00000000" w14:paraId="00000096">
            <w:pPr>
              <w:rPr/>
            </w:pPr>
            <w:r w:rsidDel="00000000" w:rsidR="00000000" w:rsidRPr="00000000">
              <w:rPr>
                <w:rFonts w:ascii="Arial" w:cs="Arial" w:eastAsia="Arial" w:hAnsi="Arial"/>
                <w:color w:val="333333"/>
                <w:sz w:val="18"/>
                <w:szCs w:val="18"/>
                <w:rtl w:val="0"/>
              </w:rPr>
              <w:t xml:space="preserve">16–40 hours dev</w:t>
            </w:r>
            <w:r w:rsidDel="00000000" w:rsidR="00000000" w:rsidRPr="00000000">
              <w:rPr>
                <w:rtl w:val="0"/>
              </w:rPr>
            </w:r>
          </w:p>
        </w:tc>
        <w:tc>
          <w:tcPr>
            <w:tcBorders>
              <w:top w:color="c8c8c8" w:space="0" w:sz="4" w:val="single"/>
              <w:left w:color="c8c8c8" w:space="0" w:sz="4" w:val="single"/>
              <w:bottom w:color="c8c8c8" w:space="0" w:sz="4" w:val="single"/>
              <w:right w:color="c8c8c8" w:space="0" w:sz="4" w:val="single"/>
            </w:tcBorders>
            <w:shd w:fill="f5f5f5" w:val="clear"/>
            <w:tcMar>
              <w:top w:w="80.0" w:type="dxa"/>
              <w:left w:w="120.0" w:type="dxa"/>
              <w:bottom w:w="80.0" w:type="dxa"/>
              <w:right w:w="120.0" w:type="dxa"/>
            </w:tcMar>
          </w:tcPr>
          <w:p w:rsidR="00000000" w:rsidDel="00000000" w:rsidP="00000000" w:rsidRDefault="00000000" w:rsidRPr="00000000" w14:paraId="00000097">
            <w:pPr>
              <w:rPr/>
            </w:pPr>
            <w:r w:rsidDel="00000000" w:rsidR="00000000" w:rsidRPr="00000000">
              <w:rPr>
                <w:rFonts w:ascii="Arial" w:cs="Arial" w:eastAsia="Arial" w:hAnsi="Arial"/>
                <w:color w:val="333333"/>
                <w:sz w:val="18"/>
                <w:szCs w:val="18"/>
                <w:rtl w:val="0"/>
              </w:rPr>
              <w:t xml:space="preserve">CMBS loan surveillance, maturity tracking, special servicing data. The core data source for the $2.2T maturity wall thesis. A custom connector would let Claude monitor maturing loans in real-time and flag distressed opportunities. Contact CRED iQ about API access — this is the highest-value custom build for the business model.</w:t>
            </w:r>
            <w:r w:rsidDel="00000000" w:rsidR="00000000" w:rsidRPr="00000000">
              <w:rPr>
                <w:rtl w:val="0"/>
              </w:rPr>
            </w:r>
          </w:p>
        </w:tc>
      </w:tr>
      <w:tr>
        <w:trPr>
          <w:cantSplit w:val="0"/>
          <w:tblHeader w:val="0"/>
        </w:trPr>
        <w:tc>
          <w:tcPr>
            <w:tcBorders>
              <w:top w:color="c8c8c8" w:space="0" w:sz="4" w:val="single"/>
              <w:left w:color="c8c8c8" w:space="0" w:sz="4" w:val="single"/>
              <w:bottom w:color="c8c8c8" w:space="0" w:sz="4" w:val="single"/>
              <w:right w:color="c8c8c8" w:space="0" w:sz="4" w:val="single"/>
            </w:tcBorders>
            <w:tcMar>
              <w:top w:w="80.0" w:type="dxa"/>
              <w:left w:w="120.0" w:type="dxa"/>
              <w:bottom w:w="80.0" w:type="dxa"/>
              <w:right w:w="120.0" w:type="dxa"/>
            </w:tcMar>
          </w:tcPr>
          <w:p w:rsidR="00000000" w:rsidDel="00000000" w:rsidP="00000000" w:rsidRDefault="00000000" w:rsidRPr="00000000" w14:paraId="00000098">
            <w:pPr>
              <w:rPr/>
            </w:pPr>
            <w:r w:rsidDel="00000000" w:rsidR="00000000" w:rsidRPr="00000000">
              <w:rPr>
                <w:rFonts w:ascii="Arial" w:cs="Arial" w:eastAsia="Arial" w:hAnsi="Arial"/>
                <w:b w:val="1"/>
                <w:bCs w:val="1"/>
                <w:color w:val="000000"/>
                <w:sz w:val="18"/>
                <w:szCs w:val="18"/>
                <w:rtl w:val="0"/>
              </w:rPr>
              <w:t xml:space="preserve">Aircall</w:t>
            </w:r>
            <w:r w:rsidDel="00000000" w:rsidR="00000000" w:rsidRPr="00000000">
              <w:rPr>
                <w:rtl w:val="0"/>
              </w:rPr>
            </w:r>
          </w:p>
        </w:tc>
        <w:tc>
          <w:tcPr>
            <w:tcBorders>
              <w:top w:color="c8c8c8" w:space="0" w:sz="4" w:val="single"/>
              <w:left w:color="c8c8c8" w:space="0" w:sz="4" w:val="single"/>
              <w:bottom w:color="c8c8c8" w:space="0" w:sz="4" w:val="single"/>
              <w:right w:color="c8c8c8" w:space="0" w:sz="4" w:val="single"/>
            </w:tcBorders>
            <w:tcMar>
              <w:top w:w="80.0" w:type="dxa"/>
              <w:left w:w="120.0" w:type="dxa"/>
              <w:bottom w:w="80.0" w:type="dxa"/>
              <w:right w:w="120.0" w:type="dxa"/>
            </w:tcMar>
          </w:tcPr>
          <w:p w:rsidR="00000000" w:rsidDel="00000000" w:rsidP="00000000" w:rsidRDefault="00000000" w:rsidRPr="00000000" w14:paraId="00000099">
            <w:pPr>
              <w:rPr/>
            </w:pPr>
            <w:r w:rsidDel="00000000" w:rsidR="00000000" w:rsidRPr="00000000">
              <w:rPr>
                <w:rFonts w:ascii="Arial" w:cs="Arial" w:eastAsia="Arial" w:hAnsi="Arial"/>
                <w:color w:val="333333"/>
                <w:sz w:val="18"/>
                <w:szCs w:val="18"/>
                <w:rtl w:val="0"/>
              </w:rPr>
              <w:t xml:space="preserve">No MCP exists; REST API available</w:t>
            </w:r>
            <w:r w:rsidDel="00000000" w:rsidR="00000000" w:rsidRPr="00000000">
              <w:rPr>
                <w:rtl w:val="0"/>
              </w:rPr>
            </w:r>
          </w:p>
        </w:tc>
        <w:tc>
          <w:tcPr>
            <w:tcBorders>
              <w:top w:color="c8c8c8" w:space="0" w:sz="4" w:val="single"/>
              <w:left w:color="c8c8c8" w:space="0" w:sz="4" w:val="single"/>
              <w:bottom w:color="c8c8c8" w:space="0" w:sz="4" w:val="single"/>
              <w:right w:color="c8c8c8" w:space="0" w:sz="4" w:val="single"/>
            </w:tcBorders>
            <w:tcMar>
              <w:top w:w="80.0" w:type="dxa"/>
              <w:left w:w="120.0" w:type="dxa"/>
              <w:bottom w:w="80.0" w:type="dxa"/>
              <w:right w:w="120.0" w:type="dxa"/>
            </w:tcMar>
          </w:tcPr>
          <w:p w:rsidR="00000000" w:rsidDel="00000000" w:rsidP="00000000" w:rsidRDefault="00000000" w:rsidRPr="00000000" w14:paraId="0000009A">
            <w:pPr>
              <w:rPr/>
            </w:pPr>
            <w:r w:rsidDel="00000000" w:rsidR="00000000" w:rsidRPr="00000000">
              <w:rPr>
                <w:rFonts w:ascii="Arial" w:cs="Arial" w:eastAsia="Arial" w:hAnsi="Arial"/>
                <w:b w:val="1"/>
                <w:bCs w:val="1"/>
                <w:color w:val="1d5fb8"/>
                <w:sz w:val="18"/>
                <w:szCs w:val="18"/>
                <w:rtl w:val="0"/>
              </w:rPr>
              <w:t xml:space="preserve">MEDIUM</w:t>
            </w:r>
            <w:r w:rsidDel="00000000" w:rsidR="00000000" w:rsidRPr="00000000">
              <w:rPr>
                <w:rtl w:val="0"/>
              </w:rPr>
            </w:r>
          </w:p>
        </w:tc>
        <w:tc>
          <w:tcPr>
            <w:tcBorders>
              <w:top w:color="c8c8c8" w:space="0" w:sz="4" w:val="single"/>
              <w:left w:color="c8c8c8" w:space="0" w:sz="4" w:val="single"/>
              <w:bottom w:color="c8c8c8" w:space="0" w:sz="4" w:val="single"/>
              <w:right w:color="c8c8c8" w:space="0" w:sz="4" w:val="single"/>
            </w:tcBorders>
            <w:tcMar>
              <w:top w:w="80.0" w:type="dxa"/>
              <w:left w:w="120.0" w:type="dxa"/>
              <w:bottom w:w="80.0" w:type="dxa"/>
              <w:right w:w="120.0" w:type="dxa"/>
            </w:tcMar>
          </w:tcPr>
          <w:p w:rsidR="00000000" w:rsidDel="00000000" w:rsidP="00000000" w:rsidRDefault="00000000" w:rsidRPr="00000000" w14:paraId="0000009B">
            <w:pPr>
              <w:rPr/>
            </w:pPr>
            <w:r w:rsidDel="00000000" w:rsidR="00000000" w:rsidRPr="00000000">
              <w:rPr>
                <w:rFonts w:ascii="Arial" w:cs="Arial" w:eastAsia="Arial" w:hAnsi="Arial"/>
                <w:color w:val="333333"/>
                <w:sz w:val="18"/>
                <w:szCs w:val="18"/>
                <w:rtl w:val="0"/>
              </w:rPr>
              <w:t xml:space="preserve">8–16 hours dev</w:t>
            </w:r>
            <w:r w:rsidDel="00000000" w:rsidR="00000000" w:rsidRPr="00000000">
              <w:rPr>
                <w:rtl w:val="0"/>
              </w:rPr>
            </w:r>
          </w:p>
        </w:tc>
        <w:tc>
          <w:tcPr>
            <w:tcBorders>
              <w:top w:color="c8c8c8" w:space="0" w:sz="4" w:val="single"/>
              <w:left w:color="c8c8c8" w:space="0" w:sz="4" w:val="single"/>
              <w:bottom w:color="c8c8c8" w:space="0" w:sz="4" w:val="single"/>
              <w:right w:color="c8c8c8" w:space="0" w:sz="4" w:val="single"/>
            </w:tcBorders>
            <w:tcMar>
              <w:top w:w="80.0" w:type="dxa"/>
              <w:left w:w="120.0" w:type="dxa"/>
              <w:bottom w:w="80.0" w:type="dxa"/>
              <w:right w:w="120.0" w:type="dxa"/>
            </w:tcMar>
          </w:tcPr>
          <w:p w:rsidR="00000000" w:rsidDel="00000000" w:rsidP="00000000" w:rsidRDefault="00000000" w:rsidRPr="00000000" w14:paraId="0000009C">
            <w:pPr>
              <w:rPr/>
            </w:pPr>
            <w:r w:rsidDel="00000000" w:rsidR="00000000" w:rsidRPr="00000000">
              <w:rPr>
                <w:rFonts w:ascii="Arial" w:cs="Arial" w:eastAsia="Arial" w:hAnsi="Arial"/>
                <w:color w:val="333333"/>
                <w:sz w:val="18"/>
                <w:szCs w:val="18"/>
                <w:rtl w:val="0"/>
              </w:rPr>
              <w:t xml:space="preserve">Call logs, recordings, contact matching. Would allow Claude to search call history: "When did Amelia last speak with the Bay Valley broker?" Aircall has a REST API. Building an MCP server is straightforward but not urgent since HubSpot already captures the call intelligence.</w:t>
            </w:r>
            <w:r w:rsidDel="00000000" w:rsidR="00000000" w:rsidRPr="00000000">
              <w:rPr>
                <w:rtl w:val="0"/>
              </w:rPr>
            </w:r>
          </w:p>
        </w:tc>
      </w:tr>
      <w:tr>
        <w:trPr>
          <w:cantSplit w:val="0"/>
          <w:tblHeader w:val="0"/>
        </w:trPr>
        <w:tc>
          <w:tcPr>
            <w:tcBorders>
              <w:top w:color="c8c8c8" w:space="0" w:sz="4" w:val="single"/>
              <w:left w:color="c8c8c8" w:space="0" w:sz="4" w:val="single"/>
              <w:bottom w:color="c8c8c8" w:space="0" w:sz="4" w:val="single"/>
              <w:right w:color="c8c8c8" w:space="0" w:sz="4" w:val="single"/>
            </w:tcBorders>
            <w:shd w:fill="f5f5f5" w:val="clear"/>
            <w:tcMar>
              <w:top w:w="80.0" w:type="dxa"/>
              <w:left w:w="120.0" w:type="dxa"/>
              <w:bottom w:w="80.0" w:type="dxa"/>
              <w:right w:w="120.0" w:type="dxa"/>
            </w:tcMar>
          </w:tcPr>
          <w:p w:rsidR="00000000" w:rsidDel="00000000" w:rsidP="00000000" w:rsidRDefault="00000000" w:rsidRPr="00000000" w14:paraId="0000009D">
            <w:pPr>
              <w:rPr/>
            </w:pPr>
            <w:r w:rsidDel="00000000" w:rsidR="00000000" w:rsidRPr="00000000">
              <w:rPr>
                <w:rFonts w:ascii="Arial" w:cs="Arial" w:eastAsia="Arial" w:hAnsi="Arial"/>
                <w:b w:val="1"/>
                <w:bCs w:val="1"/>
                <w:color w:val="000000"/>
                <w:sz w:val="18"/>
                <w:szCs w:val="18"/>
                <w:rtl w:val="0"/>
              </w:rPr>
              <w:t xml:space="preserve">n8n</w:t>
            </w:r>
            <w:r w:rsidDel="00000000" w:rsidR="00000000" w:rsidRPr="00000000">
              <w:rPr>
                <w:rtl w:val="0"/>
              </w:rPr>
            </w:r>
          </w:p>
        </w:tc>
        <w:tc>
          <w:tcPr>
            <w:tcBorders>
              <w:top w:color="c8c8c8" w:space="0" w:sz="4" w:val="single"/>
              <w:left w:color="c8c8c8" w:space="0" w:sz="4" w:val="single"/>
              <w:bottom w:color="c8c8c8" w:space="0" w:sz="4" w:val="single"/>
              <w:right w:color="c8c8c8" w:space="0" w:sz="4" w:val="single"/>
            </w:tcBorders>
            <w:shd w:fill="f5f5f5" w:val="clear"/>
            <w:tcMar>
              <w:top w:w="80.0" w:type="dxa"/>
              <w:left w:w="120.0" w:type="dxa"/>
              <w:bottom w:w="80.0" w:type="dxa"/>
              <w:right w:w="120.0" w:type="dxa"/>
            </w:tcMar>
          </w:tcPr>
          <w:p w:rsidR="00000000" w:rsidDel="00000000" w:rsidP="00000000" w:rsidRDefault="00000000" w:rsidRPr="00000000" w14:paraId="0000009E">
            <w:pPr>
              <w:rPr/>
            </w:pPr>
            <w:r w:rsidDel="00000000" w:rsidR="00000000" w:rsidRPr="00000000">
              <w:rPr>
                <w:rFonts w:ascii="Arial" w:cs="Arial" w:eastAsia="Arial" w:hAnsi="Arial"/>
                <w:color w:val="333333"/>
                <w:sz w:val="18"/>
                <w:szCs w:val="18"/>
                <w:rtl w:val="0"/>
              </w:rPr>
              <w:t xml:space="preserve">Community MCP exists</w:t>
            </w:r>
            <w:r w:rsidDel="00000000" w:rsidR="00000000" w:rsidRPr="00000000">
              <w:rPr>
                <w:rtl w:val="0"/>
              </w:rPr>
            </w:r>
          </w:p>
        </w:tc>
        <w:tc>
          <w:tcPr>
            <w:tcBorders>
              <w:top w:color="c8c8c8" w:space="0" w:sz="4" w:val="single"/>
              <w:left w:color="c8c8c8" w:space="0" w:sz="4" w:val="single"/>
              <w:bottom w:color="c8c8c8" w:space="0" w:sz="4" w:val="single"/>
              <w:right w:color="c8c8c8" w:space="0" w:sz="4" w:val="single"/>
            </w:tcBorders>
            <w:shd w:fill="f5f5f5" w:val="clear"/>
            <w:tcMar>
              <w:top w:w="80.0" w:type="dxa"/>
              <w:left w:w="120.0" w:type="dxa"/>
              <w:bottom w:w="80.0" w:type="dxa"/>
              <w:right w:w="120.0" w:type="dxa"/>
            </w:tcMar>
          </w:tcPr>
          <w:p w:rsidR="00000000" w:rsidDel="00000000" w:rsidP="00000000" w:rsidRDefault="00000000" w:rsidRPr="00000000" w14:paraId="0000009F">
            <w:pPr>
              <w:rPr/>
            </w:pPr>
            <w:r w:rsidDel="00000000" w:rsidR="00000000" w:rsidRPr="00000000">
              <w:rPr>
                <w:rFonts w:ascii="Arial" w:cs="Arial" w:eastAsia="Arial" w:hAnsi="Arial"/>
                <w:b w:val="1"/>
                <w:bCs w:val="1"/>
                <w:color w:val="1d5fb8"/>
                <w:sz w:val="18"/>
                <w:szCs w:val="18"/>
                <w:rtl w:val="0"/>
              </w:rPr>
              <w:t xml:space="preserve">MEDIUM</w:t>
            </w:r>
            <w:r w:rsidDel="00000000" w:rsidR="00000000" w:rsidRPr="00000000">
              <w:rPr>
                <w:rtl w:val="0"/>
              </w:rPr>
            </w:r>
          </w:p>
        </w:tc>
        <w:tc>
          <w:tcPr>
            <w:tcBorders>
              <w:top w:color="c8c8c8" w:space="0" w:sz="4" w:val="single"/>
              <w:left w:color="c8c8c8" w:space="0" w:sz="4" w:val="single"/>
              <w:bottom w:color="c8c8c8" w:space="0" w:sz="4" w:val="single"/>
              <w:right w:color="c8c8c8" w:space="0" w:sz="4" w:val="single"/>
            </w:tcBorders>
            <w:shd w:fill="f5f5f5" w:val="clear"/>
            <w:tcMar>
              <w:top w:w="80.0" w:type="dxa"/>
              <w:left w:w="120.0" w:type="dxa"/>
              <w:bottom w:w="80.0" w:type="dxa"/>
              <w:right w:w="120.0" w:type="dxa"/>
            </w:tcMar>
          </w:tcPr>
          <w:p w:rsidR="00000000" w:rsidDel="00000000" w:rsidP="00000000" w:rsidRDefault="00000000" w:rsidRPr="00000000" w14:paraId="000000A0">
            <w:pPr>
              <w:rPr/>
            </w:pPr>
            <w:r w:rsidDel="00000000" w:rsidR="00000000" w:rsidRPr="00000000">
              <w:rPr>
                <w:rFonts w:ascii="Arial" w:cs="Arial" w:eastAsia="Arial" w:hAnsi="Arial"/>
                <w:color w:val="333333"/>
                <w:sz w:val="18"/>
                <w:szCs w:val="18"/>
                <w:rtl w:val="0"/>
              </w:rPr>
              <w:t xml:space="preserve">2–4 hours</w:t>
            </w:r>
            <w:r w:rsidDel="00000000" w:rsidR="00000000" w:rsidRPr="00000000">
              <w:rPr>
                <w:rtl w:val="0"/>
              </w:rPr>
            </w:r>
          </w:p>
        </w:tc>
        <w:tc>
          <w:tcPr>
            <w:tcBorders>
              <w:top w:color="c8c8c8" w:space="0" w:sz="4" w:val="single"/>
              <w:left w:color="c8c8c8" w:space="0" w:sz="4" w:val="single"/>
              <w:bottom w:color="c8c8c8" w:space="0" w:sz="4" w:val="single"/>
              <w:right w:color="c8c8c8" w:space="0" w:sz="4" w:val="single"/>
            </w:tcBorders>
            <w:shd w:fill="f5f5f5" w:val="clear"/>
            <w:tcMar>
              <w:top w:w="80.0" w:type="dxa"/>
              <w:left w:w="120.0" w:type="dxa"/>
              <w:bottom w:w="80.0" w:type="dxa"/>
              <w:right w:w="120.0" w:type="dxa"/>
            </w:tcMar>
          </w:tcPr>
          <w:p w:rsidR="00000000" w:rsidDel="00000000" w:rsidP="00000000" w:rsidRDefault="00000000" w:rsidRPr="00000000" w14:paraId="000000A1">
            <w:pPr>
              <w:rPr/>
            </w:pPr>
            <w:r w:rsidDel="00000000" w:rsidR="00000000" w:rsidRPr="00000000">
              <w:rPr>
                <w:rFonts w:ascii="Arial" w:cs="Arial" w:eastAsia="Arial" w:hAnsi="Arial"/>
                <w:color w:val="333333"/>
                <w:sz w:val="18"/>
                <w:szCs w:val="18"/>
                <w:rtl w:val="0"/>
              </w:rPr>
              <w:t xml:space="preserve">Workflow orchestration. Claude could trigger n8n workflows directly: "Run the broker enrichment workflow on this list" or "Execute the LOI tracking pipeline." Community MCP servers exist. Practical overlap with Zapier connector — use Zapier for simple triggers, n8n for complex multi-step automations.</w:t>
            </w:r>
            <w:r w:rsidDel="00000000" w:rsidR="00000000" w:rsidRPr="00000000">
              <w:rPr>
                <w:rtl w:val="0"/>
              </w:rPr>
            </w:r>
          </w:p>
        </w:tc>
      </w:tr>
      <w:tr>
        <w:trPr>
          <w:cantSplit w:val="0"/>
          <w:tblHeader w:val="0"/>
        </w:trPr>
        <w:tc>
          <w:tcPr>
            <w:tcBorders>
              <w:top w:color="c8c8c8" w:space="0" w:sz="4" w:val="single"/>
              <w:left w:color="c8c8c8" w:space="0" w:sz="4" w:val="single"/>
              <w:bottom w:color="c8c8c8" w:space="0" w:sz="4" w:val="single"/>
              <w:right w:color="c8c8c8" w:space="0" w:sz="4" w:val="single"/>
            </w:tcBorders>
            <w:tcMar>
              <w:top w:w="80.0" w:type="dxa"/>
              <w:left w:w="120.0" w:type="dxa"/>
              <w:bottom w:w="80.0" w:type="dxa"/>
              <w:right w:w="120.0" w:type="dxa"/>
            </w:tcMar>
          </w:tcPr>
          <w:p w:rsidR="00000000" w:rsidDel="00000000" w:rsidP="00000000" w:rsidRDefault="00000000" w:rsidRPr="00000000" w14:paraId="000000A2">
            <w:pPr>
              <w:rPr/>
            </w:pPr>
            <w:r w:rsidDel="00000000" w:rsidR="00000000" w:rsidRPr="00000000">
              <w:rPr>
                <w:rFonts w:ascii="Arial" w:cs="Arial" w:eastAsia="Arial" w:hAnsi="Arial"/>
                <w:b w:val="1"/>
                <w:bCs w:val="1"/>
                <w:color w:val="000000"/>
                <w:sz w:val="18"/>
                <w:szCs w:val="18"/>
                <w:rtl w:val="0"/>
              </w:rPr>
              <w:t xml:space="preserve">Google AppSheet</w:t>
            </w:r>
            <w:r w:rsidDel="00000000" w:rsidR="00000000" w:rsidRPr="00000000">
              <w:rPr>
                <w:rtl w:val="0"/>
              </w:rPr>
            </w:r>
          </w:p>
        </w:tc>
        <w:tc>
          <w:tcPr>
            <w:tcBorders>
              <w:top w:color="c8c8c8" w:space="0" w:sz="4" w:val="single"/>
              <w:left w:color="c8c8c8" w:space="0" w:sz="4" w:val="single"/>
              <w:bottom w:color="c8c8c8" w:space="0" w:sz="4" w:val="single"/>
              <w:right w:color="c8c8c8" w:space="0" w:sz="4" w:val="single"/>
            </w:tcBorders>
            <w:tcMar>
              <w:top w:w="80.0" w:type="dxa"/>
              <w:left w:w="120.0" w:type="dxa"/>
              <w:bottom w:w="80.0" w:type="dxa"/>
              <w:right w:w="120.0" w:type="dxa"/>
            </w:tcMar>
          </w:tcPr>
          <w:p w:rsidR="00000000" w:rsidDel="00000000" w:rsidP="00000000" w:rsidRDefault="00000000" w:rsidRPr="00000000" w14:paraId="000000A3">
            <w:pPr>
              <w:rPr/>
            </w:pPr>
            <w:r w:rsidDel="00000000" w:rsidR="00000000" w:rsidRPr="00000000">
              <w:rPr>
                <w:rFonts w:ascii="Arial" w:cs="Arial" w:eastAsia="Arial" w:hAnsi="Arial"/>
                <w:color w:val="333333"/>
                <w:sz w:val="18"/>
                <w:szCs w:val="18"/>
                <w:rtl w:val="0"/>
              </w:rPr>
              <w:t xml:space="preserve">No MCP; accessible via Google Sheets backend</w:t>
            </w:r>
            <w:r w:rsidDel="00000000" w:rsidR="00000000" w:rsidRPr="00000000">
              <w:rPr>
                <w:rtl w:val="0"/>
              </w:rPr>
            </w:r>
          </w:p>
        </w:tc>
        <w:tc>
          <w:tcPr>
            <w:tcBorders>
              <w:top w:color="c8c8c8" w:space="0" w:sz="4" w:val="single"/>
              <w:left w:color="c8c8c8" w:space="0" w:sz="4" w:val="single"/>
              <w:bottom w:color="c8c8c8" w:space="0" w:sz="4" w:val="single"/>
              <w:right w:color="c8c8c8" w:space="0" w:sz="4" w:val="single"/>
            </w:tcBorders>
            <w:tcMar>
              <w:top w:w="80.0" w:type="dxa"/>
              <w:left w:w="120.0" w:type="dxa"/>
              <w:bottom w:w="80.0" w:type="dxa"/>
              <w:right w:w="120.0" w:type="dxa"/>
            </w:tcMar>
          </w:tcPr>
          <w:p w:rsidR="00000000" w:rsidDel="00000000" w:rsidP="00000000" w:rsidRDefault="00000000" w:rsidRPr="00000000" w14:paraId="000000A4">
            <w:pPr>
              <w:rPr/>
            </w:pPr>
            <w:r w:rsidDel="00000000" w:rsidR="00000000" w:rsidRPr="00000000">
              <w:rPr>
                <w:rFonts w:ascii="Arial" w:cs="Arial" w:eastAsia="Arial" w:hAnsi="Arial"/>
                <w:b w:val="1"/>
                <w:bCs w:val="1"/>
                <w:color w:val="1d5fb8"/>
                <w:sz w:val="18"/>
                <w:szCs w:val="18"/>
                <w:rtl w:val="0"/>
              </w:rPr>
              <w:t xml:space="preserve">MEDIUM</w:t>
            </w:r>
            <w:r w:rsidDel="00000000" w:rsidR="00000000" w:rsidRPr="00000000">
              <w:rPr>
                <w:rtl w:val="0"/>
              </w:rPr>
            </w:r>
          </w:p>
        </w:tc>
        <w:tc>
          <w:tcPr>
            <w:tcBorders>
              <w:top w:color="c8c8c8" w:space="0" w:sz="4" w:val="single"/>
              <w:left w:color="c8c8c8" w:space="0" w:sz="4" w:val="single"/>
              <w:bottom w:color="c8c8c8" w:space="0" w:sz="4" w:val="single"/>
              <w:right w:color="c8c8c8" w:space="0" w:sz="4" w:val="single"/>
            </w:tcBorders>
            <w:tcMar>
              <w:top w:w="80.0" w:type="dxa"/>
              <w:left w:w="120.0" w:type="dxa"/>
              <w:bottom w:w="80.0" w:type="dxa"/>
              <w:right w:w="120.0" w:type="dxa"/>
            </w:tcMar>
          </w:tcPr>
          <w:p w:rsidR="00000000" w:rsidDel="00000000" w:rsidP="00000000" w:rsidRDefault="00000000" w:rsidRPr="00000000" w14:paraId="000000A5">
            <w:pPr>
              <w:rPr/>
            </w:pPr>
            <w:r w:rsidDel="00000000" w:rsidR="00000000" w:rsidRPr="00000000">
              <w:rPr>
                <w:rFonts w:ascii="Arial" w:cs="Arial" w:eastAsia="Arial" w:hAnsi="Arial"/>
                <w:color w:val="333333"/>
                <w:sz w:val="18"/>
                <w:szCs w:val="18"/>
                <w:rtl w:val="0"/>
              </w:rPr>
              <w:t xml:space="preserve">4–8 hours</w:t>
            </w:r>
            <w:r w:rsidDel="00000000" w:rsidR="00000000" w:rsidRPr="00000000">
              <w:rPr>
                <w:rtl w:val="0"/>
              </w:rPr>
            </w:r>
          </w:p>
        </w:tc>
        <w:tc>
          <w:tcPr>
            <w:tcBorders>
              <w:top w:color="c8c8c8" w:space="0" w:sz="4" w:val="single"/>
              <w:left w:color="c8c8c8" w:space="0" w:sz="4" w:val="single"/>
              <w:bottom w:color="c8c8c8" w:space="0" w:sz="4" w:val="single"/>
              <w:right w:color="c8c8c8" w:space="0" w:sz="4" w:val="single"/>
            </w:tcBorders>
            <w:tcMar>
              <w:top w:w="80.0" w:type="dxa"/>
              <w:left w:w="120.0" w:type="dxa"/>
              <w:bottom w:w="80.0" w:type="dxa"/>
              <w:right w:w="120.0" w:type="dxa"/>
            </w:tcMar>
          </w:tcPr>
          <w:p w:rsidR="00000000" w:rsidDel="00000000" w:rsidP="00000000" w:rsidRDefault="00000000" w:rsidRPr="00000000" w14:paraId="000000A6">
            <w:pPr>
              <w:rPr/>
            </w:pPr>
            <w:r w:rsidDel="00000000" w:rsidR="00000000" w:rsidRPr="00000000">
              <w:rPr>
                <w:rFonts w:ascii="Arial" w:cs="Arial" w:eastAsia="Arial" w:hAnsi="Arial"/>
                <w:color w:val="333333"/>
                <w:sz w:val="18"/>
                <w:szCs w:val="18"/>
                <w:rtl w:val="0"/>
              </w:rPr>
              <w:t xml:space="preserve">Bill tracking and payment approval system. AppSheet reads/writes to Google Sheets. Claude already connects to Google Drive/Sheets. The workaround: Claude reads and writes to the same Sheets that power AppSheet. No custom MCP needed — just point Claude at the right spreadsheet.</w:t>
            </w:r>
            <w:r w:rsidDel="00000000" w:rsidR="00000000" w:rsidRPr="00000000">
              <w:rPr>
                <w:rtl w:val="0"/>
              </w:rPr>
            </w:r>
          </w:p>
        </w:tc>
      </w:tr>
      <w:tr>
        <w:trPr>
          <w:cantSplit w:val="0"/>
          <w:tblHeader w:val="0"/>
        </w:trPr>
        <w:tc>
          <w:tcPr>
            <w:tcBorders>
              <w:top w:color="c8c8c8" w:space="0" w:sz="4" w:val="single"/>
              <w:left w:color="c8c8c8" w:space="0" w:sz="4" w:val="single"/>
              <w:bottom w:color="c8c8c8" w:space="0" w:sz="4" w:val="single"/>
              <w:right w:color="c8c8c8" w:space="0" w:sz="4" w:val="single"/>
            </w:tcBorders>
            <w:shd w:fill="f5f5f5" w:val="clear"/>
            <w:tcMar>
              <w:top w:w="80.0" w:type="dxa"/>
              <w:left w:w="120.0" w:type="dxa"/>
              <w:bottom w:w="80.0" w:type="dxa"/>
              <w:right w:w="120.0" w:type="dxa"/>
            </w:tcMar>
          </w:tcPr>
          <w:p w:rsidR="00000000" w:rsidDel="00000000" w:rsidP="00000000" w:rsidRDefault="00000000" w:rsidRPr="00000000" w14:paraId="000000A7">
            <w:pPr>
              <w:rPr/>
            </w:pPr>
            <w:r w:rsidDel="00000000" w:rsidR="00000000" w:rsidRPr="00000000">
              <w:rPr>
                <w:rFonts w:ascii="Arial" w:cs="Arial" w:eastAsia="Arial" w:hAnsi="Arial"/>
                <w:b w:val="1"/>
                <w:bCs w:val="1"/>
                <w:color w:val="000000"/>
                <w:sz w:val="18"/>
                <w:szCs w:val="18"/>
                <w:rtl w:val="0"/>
              </w:rPr>
              <w:t xml:space="preserve">BuildOut</w:t>
            </w:r>
            <w:r w:rsidDel="00000000" w:rsidR="00000000" w:rsidRPr="00000000">
              <w:rPr>
                <w:rtl w:val="0"/>
              </w:rPr>
            </w:r>
          </w:p>
        </w:tc>
        <w:tc>
          <w:tcPr>
            <w:tcBorders>
              <w:top w:color="c8c8c8" w:space="0" w:sz="4" w:val="single"/>
              <w:left w:color="c8c8c8" w:space="0" w:sz="4" w:val="single"/>
              <w:bottom w:color="c8c8c8" w:space="0" w:sz="4" w:val="single"/>
              <w:right w:color="c8c8c8" w:space="0" w:sz="4" w:val="single"/>
            </w:tcBorders>
            <w:shd w:fill="f5f5f5" w:val="clear"/>
            <w:tcMar>
              <w:top w:w="80.0" w:type="dxa"/>
              <w:left w:w="120.0" w:type="dxa"/>
              <w:bottom w:w="80.0" w:type="dxa"/>
              <w:right w:w="120.0" w:type="dxa"/>
            </w:tcMar>
          </w:tcPr>
          <w:p w:rsidR="00000000" w:rsidDel="00000000" w:rsidP="00000000" w:rsidRDefault="00000000" w:rsidRPr="00000000" w14:paraId="000000A8">
            <w:pPr>
              <w:rPr/>
            </w:pPr>
            <w:r w:rsidDel="00000000" w:rsidR="00000000" w:rsidRPr="00000000">
              <w:rPr>
                <w:rFonts w:ascii="Arial" w:cs="Arial" w:eastAsia="Arial" w:hAnsi="Arial"/>
                <w:color w:val="333333"/>
                <w:sz w:val="18"/>
                <w:szCs w:val="18"/>
                <w:rtl w:val="0"/>
              </w:rPr>
              <w:t xml:space="preserve">No MCP; no public API</w:t>
            </w:r>
            <w:r w:rsidDel="00000000" w:rsidR="00000000" w:rsidRPr="00000000">
              <w:rPr>
                <w:rtl w:val="0"/>
              </w:rPr>
            </w:r>
          </w:p>
        </w:tc>
        <w:tc>
          <w:tcPr>
            <w:tcBorders>
              <w:top w:color="c8c8c8" w:space="0" w:sz="4" w:val="single"/>
              <w:left w:color="c8c8c8" w:space="0" w:sz="4" w:val="single"/>
              <w:bottom w:color="c8c8c8" w:space="0" w:sz="4" w:val="single"/>
              <w:right w:color="c8c8c8" w:space="0" w:sz="4" w:val="single"/>
            </w:tcBorders>
            <w:shd w:fill="f5f5f5" w:val="clear"/>
            <w:tcMar>
              <w:top w:w="80.0" w:type="dxa"/>
              <w:left w:w="120.0" w:type="dxa"/>
              <w:bottom w:w="80.0" w:type="dxa"/>
              <w:right w:w="120.0" w:type="dxa"/>
            </w:tcMar>
          </w:tcPr>
          <w:p w:rsidR="00000000" w:rsidDel="00000000" w:rsidP="00000000" w:rsidRDefault="00000000" w:rsidRPr="00000000" w14:paraId="000000A9">
            <w:pPr>
              <w:rPr/>
            </w:pPr>
            <w:r w:rsidDel="00000000" w:rsidR="00000000" w:rsidRPr="00000000">
              <w:rPr>
                <w:rFonts w:ascii="Arial" w:cs="Arial" w:eastAsia="Arial" w:hAnsi="Arial"/>
                <w:b w:val="1"/>
                <w:bCs w:val="1"/>
                <w:color w:val="1d5fb8"/>
                <w:sz w:val="18"/>
                <w:szCs w:val="18"/>
                <w:rtl w:val="0"/>
              </w:rPr>
              <w:t xml:space="preserve">LOW</w:t>
            </w:r>
            <w:r w:rsidDel="00000000" w:rsidR="00000000" w:rsidRPr="00000000">
              <w:rPr>
                <w:rtl w:val="0"/>
              </w:rPr>
            </w:r>
          </w:p>
        </w:tc>
        <w:tc>
          <w:tcPr>
            <w:tcBorders>
              <w:top w:color="c8c8c8" w:space="0" w:sz="4" w:val="single"/>
              <w:left w:color="c8c8c8" w:space="0" w:sz="4" w:val="single"/>
              <w:bottom w:color="c8c8c8" w:space="0" w:sz="4" w:val="single"/>
              <w:right w:color="c8c8c8" w:space="0" w:sz="4" w:val="single"/>
            </w:tcBorders>
            <w:shd w:fill="f5f5f5" w:val="clear"/>
            <w:tcMar>
              <w:top w:w="80.0" w:type="dxa"/>
              <w:left w:w="120.0" w:type="dxa"/>
              <w:bottom w:w="80.0" w:type="dxa"/>
              <w:right w:w="120.0" w:type="dxa"/>
            </w:tcMar>
          </w:tcPr>
          <w:p w:rsidR="00000000" w:rsidDel="00000000" w:rsidP="00000000" w:rsidRDefault="00000000" w:rsidRPr="00000000" w14:paraId="000000AA">
            <w:pPr>
              <w:rPr/>
            </w:pPr>
            <w:r w:rsidDel="00000000" w:rsidR="00000000" w:rsidRPr="00000000">
              <w:rPr>
                <w:rFonts w:ascii="Arial" w:cs="Arial" w:eastAsia="Arial" w:hAnsi="Arial"/>
                <w:color w:val="333333"/>
                <w:sz w:val="18"/>
                <w:szCs w:val="18"/>
                <w:rtl w:val="0"/>
              </w:rPr>
              <w:t xml:space="preserve">Not feasible</w:t>
            </w:r>
            <w:r w:rsidDel="00000000" w:rsidR="00000000" w:rsidRPr="00000000">
              <w:rPr>
                <w:rtl w:val="0"/>
              </w:rPr>
            </w:r>
          </w:p>
        </w:tc>
        <w:tc>
          <w:tcPr>
            <w:tcBorders>
              <w:top w:color="c8c8c8" w:space="0" w:sz="4" w:val="single"/>
              <w:left w:color="c8c8c8" w:space="0" w:sz="4" w:val="single"/>
              <w:bottom w:color="c8c8c8" w:space="0" w:sz="4" w:val="single"/>
              <w:right w:color="c8c8c8" w:space="0" w:sz="4" w:val="single"/>
            </w:tcBorders>
            <w:shd w:fill="f5f5f5" w:val="clear"/>
            <w:tcMar>
              <w:top w:w="80.0" w:type="dxa"/>
              <w:left w:w="120.0" w:type="dxa"/>
              <w:bottom w:w="80.0" w:type="dxa"/>
              <w:right w:w="120.0" w:type="dxa"/>
            </w:tcMar>
          </w:tcPr>
          <w:p w:rsidR="00000000" w:rsidDel="00000000" w:rsidP="00000000" w:rsidRDefault="00000000" w:rsidRPr="00000000" w14:paraId="000000AB">
            <w:pPr>
              <w:rPr/>
            </w:pPr>
            <w:r w:rsidDel="00000000" w:rsidR="00000000" w:rsidRPr="00000000">
              <w:rPr>
                <w:rFonts w:ascii="Arial" w:cs="Arial" w:eastAsia="Arial" w:hAnsi="Arial"/>
                <w:color w:val="333333"/>
                <w:sz w:val="18"/>
                <w:szCs w:val="18"/>
                <w:rtl w:val="0"/>
              </w:rPr>
              <w:t xml:space="preserve">Deal presentation platform. BuildOut has no public API and no MCP server. Continue manual workflow: Claude creates content, you paste into BuildOut. If BuildOut releases an API in the future, revisit.</w:t>
            </w:r>
            <w:r w:rsidDel="00000000" w:rsidR="00000000" w:rsidRPr="00000000">
              <w:rPr>
                <w:rtl w:val="0"/>
              </w:rPr>
            </w:r>
          </w:p>
        </w:tc>
      </w:tr>
      <w:tr>
        <w:trPr>
          <w:cantSplit w:val="0"/>
          <w:tblHeader w:val="0"/>
        </w:trPr>
        <w:tc>
          <w:tcPr>
            <w:tcBorders>
              <w:top w:color="c8c8c8" w:space="0" w:sz="4" w:val="single"/>
              <w:left w:color="c8c8c8" w:space="0" w:sz="4" w:val="single"/>
              <w:bottom w:color="c8c8c8" w:space="0" w:sz="4" w:val="single"/>
              <w:right w:color="c8c8c8" w:space="0" w:sz="4" w:val="single"/>
            </w:tcBorders>
            <w:tcMar>
              <w:top w:w="80.0" w:type="dxa"/>
              <w:left w:w="120.0" w:type="dxa"/>
              <w:bottom w:w="80.0" w:type="dxa"/>
              <w:right w:w="120.0" w:type="dxa"/>
            </w:tcMar>
          </w:tcPr>
          <w:p w:rsidR="00000000" w:rsidDel="00000000" w:rsidP="00000000" w:rsidRDefault="00000000" w:rsidRPr="00000000" w14:paraId="000000AC">
            <w:pPr>
              <w:rPr/>
            </w:pPr>
            <w:r w:rsidDel="00000000" w:rsidR="00000000" w:rsidRPr="00000000">
              <w:rPr>
                <w:rFonts w:ascii="Arial" w:cs="Arial" w:eastAsia="Arial" w:hAnsi="Arial"/>
                <w:b w:val="1"/>
                <w:bCs w:val="1"/>
                <w:color w:val="000000"/>
                <w:sz w:val="18"/>
                <w:szCs w:val="18"/>
                <w:rtl w:val="0"/>
              </w:rPr>
              <w:t xml:space="preserve">County Records / PACER</w:t>
            </w:r>
            <w:r w:rsidDel="00000000" w:rsidR="00000000" w:rsidRPr="00000000">
              <w:rPr>
                <w:rtl w:val="0"/>
              </w:rPr>
            </w:r>
          </w:p>
        </w:tc>
        <w:tc>
          <w:tcPr>
            <w:tcBorders>
              <w:top w:color="c8c8c8" w:space="0" w:sz="4" w:val="single"/>
              <w:left w:color="c8c8c8" w:space="0" w:sz="4" w:val="single"/>
              <w:bottom w:color="c8c8c8" w:space="0" w:sz="4" w:val="single"/>
              <w:right w:color="c8c8c8" w:space="0" w:sz="4" w:val="single"/>
            </w:tcBorders>
            <w:tcMar>
              <w:top w:w="80.0" w:type="dxa"/>
              <w:left w:w="120.0" w:type="dxa"/>
              <w:bottom w:w="80.0" w:type="dxa"/>
              <w:right w:w="120.0" w:type="dxa"/>
            </w:tcMar>
          </w:tcPr>
          <w:p w:rsidR="00000000" w:rsidDel="00000000" w:rsidP="00000000" w:rsidRDefault="00000000" w:rsidRPr="00000000" w14:paraId="000000AD">
            <w:pPr>
              <w:rPr/>
            </w:pPr>
            <w:r w:rsidDel="00000000" w:rsidR="00000000" w:rsidRPr="00000000">
              <w:rPr>
                <w:rFonts w:ascii="Arial" w:cs="Arial" w:eastAsia="Arial" w:hAnsi="Arial"/>
                <w:color w:val="333333"/>
                <w:sz w:val="18"/>
                <w:szCs w:val="18"/>
                <w:rtl w:val="0"/>
              </w:rPr>
              <w:t xml:space="preserve">No MCP; web scraping required</w:t>
            </w:r>
            <w:r w:rsidDel="00000000" w:rsidR="00000000" w:rsidRPr="00000000">
              <w:rPr>
                <w:rtl w:val="0"/>
              </w:rPr>
            </w:r>
          </w:p>
        </w:tc>
        <w:tc>
          <w:tcPr>
            <w:tcBorders>
              <w:top w:color="c8c8c8" w:space="0" w:sz="4" w:val="single"/>
              <w:left w:color="c8c8c8" w:space="0" w:sz="4" w:val="single"/>
              <w:bottom w:color="c8c8c8" w:space="0" w:sz="4" w:val="single"/>
              <w:right w:color="c8c8c8" w:space="0" w:sz="4" w:val="single"/>
            </w:tcBorders>
            <w:tcMar>
              <w:top w:w="80.0" w:type="dxa"/>
              <w:left w:w="120.0" w:type="dxa"/>
              <w:bottom w:w="80.0" w:type="dxa"/>
              <w:right w:w="120.0" w:type="dxa"/>
            </w:tcMar>
          </w:tcPr>
          <w:p w:rsidR="00000000" w:rsidDel="00000000" w:rsidP="00000000" w:rsidRDefault="00000000" w:rsidRPr="00000000" w14:paraId="000000AE">
            <w:pPr>
              <w:rPr/>
            </w:pPr>
            <w:r w:rsidDel="00000000" w:rsidR="00000000" w:rsidRPr="00000000">
              <w:rPr>
                <w:rFonts w:ascii="Arial" w:cs="Arial" w:eastAsia="Arial" w:hAnsi="Arial"/>
                <w:b w:val="1"/>
                <w:bCs w:val="1"/>
                <w:color w:val="1d5fb8"/>
                <w:sz w:val="18"/>
                <w:szCs w:val="18"/>
                <w:rtl w:val="0"/>
              </w:rPr>
              <w:t xml:space="preserve">LOW</w:t>
            </w:r>
            <w:r w:rsidDel="00000000" w:rsidR="00000000" w:rsidRPr="00000000">
              <w:rPr>
                <w:rtl w:val="0"/>
              </w:rPr>
            </w:r>
          </w:p>
        </w:tc>
        <w:tc>
          <w:tcPr>
            <w:tcBorders>
              <w:top w:color="c8c8c8" w:space="0" w:sz="4" w:val="single"/>
              <w:left w:color="c8c8c8" w:space="0" w:sz="4" w:val="single"/>
              <w:bottom w:color="c8c8c8" w:space="0" w:sz="4" w:val="single"/>
              <w:right w:color="c8c8c8" w:space="0" w:sz="4" w:val="single"/>
            </w:tcBorders>
            <w:tcMar>
              <w:top w:w="80.0" w:type="dxa"/>
              <w:left w:w="120.0" w:type="dxa"/>
              <w:bottom w:w="80.0" w:type="dxa"/>
              <w:right w:w="120.0" w:type="dxa"/>
            </w:tcMar>
          </w:tcPr>
          <w:p w:rsidR="00000000" w:rsidDel="00000000" w:rsidP="00000000" w:rsidRDefault="00000000" w:rsidRPr="00000000" w14:paraId="000000AF">
            <w:pPr>
              <w:rPr/>
            </w:pPr>
            <w:r w:rsidDel="00000000" w:rsidR="00000000" w:rsidRPr="00000000">
              <w:rPr>
                <w:rFonts w:ascii="Arial" w:cs="Arial" w:eastAsia="Arial" w:hAnsi="Arial"/>
                <w:color w:val="333333"/>
                <w:sz w:val="18"/>
                <w:szCs w:val="18"/>
                <w:rtl w:val="0"/>
              </w:rPr>
              <w:t xml:space="preserve">40+ hours dev</w:t>
            </w:r>
            <w:r w:rsidDel="00000000" w:rsidR="00000000" w:rsidRPr="00000000">
              <w:rPr>
                <w:rtl w:val="0"/>
              </w:rPr>
            </w:r>
          </w:p>
        </w:tc>
        <w:tc>
          <w:tcPr>
            <w:tcBorders>
              <w:top w:color="c8c8c8" w:space="0" w:sz="4" w:val="single"/>
              <w:left w:color="c8c8c8" w:space="0" w:sz="4" w:val="single"/>
              <w:bottom w:color="c8c8c8" w:space="0" w:sz="4" w:val="single"/>
              <w:right w:color="c8c8c8" w:space="0" w:sz="4" w:val="single"/>
            </w:tcBorders>
            <w:tcMar>
              <w:top w:w="80.0" w:type="dxa"/>
              <w:left w:w="120.0" w:type="dxa"/>
              <w:bottom w:w="80.0" w:type="dxa"/>
              <w:right w:w="120.0" w:type="dxa"/>
            </w:tcMar>
          </w:tcPr>
          <w:p w:rsidR="00000000" w:rsidDel="00000000" w:rsidP="00000000" w:rsidRDefault="00000000" w:rsidRPr="00000000" w14:paraId="000000B0">
            <w:pPr>
              <w:rPr/>
            </w:pPr>
            <w:r w:rsidDel="00000000" w:rsidR="00000000" w:rsidRPr="00000000">
              <w:rPr>
                <w:rFonts w:ascii="Arial" w:cs="Arial" w:eastAsia="Arial" w:hAnsi="Arial"/>
                <w:color w:val="333333"/>
                <w:sz w:val="18"/>
                <w:szCs w:val="18"/>
                <w:rtl w:val="0"/>
              </w:rPr>
              <w:t xml:space="preserve">Court records, bankruptcy filings, foreclosure notices, tax lien data. Extremely valuable for distressed asset sourcing but technically complex — each county has different systems. Long-term project. For now, use CRED iQ and CoStar for this intelligence.</w:t>
            </w:r>
            <w:r w:rsidDel="00000000" w:rsidR="00000000" w:rsidRPr="00000000">
              <w:rPr>
                <w:rtl w:val="0"/>
              </w:rPr>
            </w:r>
          </w:p>
        </w:tc>
      </w:tr>
    </w:tbl>
    <w:p w:rsidR="00000000" w:rsidDel="00000000" w:rsidP="00000000" w:rsidRDefault="00000000" w:rsidRPr="00000000" w14:paraId="000000B1">
      <w:pPr>
        <w:spacing w:before="300" w:lineRule="auto"/>
        <w:rPr/>
      </w:pPr>
      <w:r w:rsidDel="00000000" w:rsidR="00000000" w:rsidRPr="00000000">
        <w:rPr>
          <w:rtl w:val="0"/>
        </w:rPr>
      </w:r>
    </w:p>
    <w:p w:rsidR="00000000" w:rsidDel="00000000" w:rsidP="00000000" w:rsidRDefault="00000000" w:rsidRPr="00000000" w14:paraId="000000B2">
      <w:pPr>
        <w:pStyle w:val="Heading2"/>
        <w:spacing w:after="120" w:before="360" w:lineRule="auto"/>
        <w:rPr/>
      </w:pPr>
      <w:r w:rsidDel="00000000" w:rsidR="00000000" w:rsidRPr="00000000">
        <w:rPr>
          <w:rFonts w:ascii="Arial" w:cs="Arial" w:eastAsia="Arial" w:hAnsi="Arial"/>
          <w:b w:val="1"/>
          <w:bCs w:val="1"/>
          <w:color w:val="0e3470"/>
          <w:sz w:val="26"/>
          <w:szCs w:val="26"/>
          <w:rtl w:val="0"/>
        </w:rPr>
        <w:t xml:space="preserve">Stage 2 Detailed Breakdown</w:t>
      </w:r>
      <w:r w:rsidDel="00000000" w:rsidR="00000000" w:rsidRPr="00000000">
        <w:rPr>
          <w:rtl w:val="0"/>
        </w:rPr>
      </w:r>
    </w:p>
    <w:p w:rsidR="00000000" w:rsidDel="00000000" w:rsidP="00000000" w:rsidRDefault="00000000" w:rsidRPr="00000000" w14:paraId="000000B3">
      <w:pPr>
        <w:pStyle w:val="Heading3"/>
        <w:spacing w:after="120" w:before="360" w:lineRule="auto"/>
        <w:rPr/>
      </w:pPr>
      <w:r w:rsidDel="00000000" w:rsidR="00000000" w:rsidRPr="00000000">
        <w:rPr>
          <w:rFonts w:ascii="Arial" w:cs="Arial" w:eastAsia="Arial" w:hAnsi="Arial"/>
          <w:b w:val="1"/>
          <w:bCs w:val="1"/>
          <w:color w:val="0e3470"/>
          <w:sz w:val="22"/>
          <w:szCs w:val="22"/>
          <w:rtl w:val="0"/>
        </w:rPr>
        <w:t xml:space="preserve">Pipedrive MCP (Deploy This Week)</w:t>
      </w:r>
      <w:r w:rsidDel="00000000" w:rsidR="00000000" w:rsidRPr="00000000">
        <w:rPr>
          <w:rtl w:val="0"/>
        </w:rPr>
      </w:r>
    </w:p>
    <w:p w:rsidR="00000000" w:rsidDel="00000000" w:rsidP="00000000" w:rsidRDefault="00000000" w:rsidRPr="00000000" w14:paraId="000000B4">
      <w:pPr>
        <w:spacing w:after="120" w:before="80" w:lineRule="auto"/>
        <w:rPr/>
      </w:pPr>
      <w:r w:rsidDel="00000000" w:rsidR="00000000" w:rsidRPr="00000000">
        <w:rPr>
          <w:rFonts w:ascii="Arial" w:cs="Arial" w:eastAsia="Arial" w:hAnsi="Arial"/>
          <w:b w:val="0"/>
          <w:bCs w:val="0"/>
          <w:color w:val="333333"/>
          <w:sz w:val="20"/>
          <w:szCs w:val="20"/>
          <w:rtl w:val="0"/>
        </w:rPr>
        <w:t xml:space="preserve">Three open-source Pipedrive MCP servers are production-ready. The best option is Wirasm/pipedrive-mcp on GitHub — it supports full CRUD operations (create, read, update, delete) across deals, persons, organizations, leads, and activities. It runs via Python with Docker support.</w:t>
      </w:r>
      <w:r w:rsidDel="00000000" w:rsidR="00000000" w:rsidRPr="00000000">
        <w:rPr>
          <w:rtl w:val="0"/>
        </w:rPr>
      </w:r>
    </w:p>
    <w:p w:rsidR="00000000" w:rsidDel="00000000" w:rsidP="00000000" w:rsidRDefault="00000000" w:rsidRPr="00000000" w14:paraId="000000B5">
      <w:pPr>
        <w:spacing w:after="120" w:before="80" w:lineRule="auto"/>
        <w:rPr/>
      </w:pPr>
      <w:r w:rsidDel="00000000" w:rsidR="00000000" w:rsidRPr="00000000">
        <w:rPr>
          <w:rFonts w:ascii="Arial" w:cs="Arial" w:eastAsia="Arial" w:hAnsi="Arial"/>
          <w:b w:val="0"/>
          <w:bCs w:val="0"/>
          <w:color w:val="333333"/>
          <w:sz w:val="20"/>
          <w:szCs w:val="20"/>
          <w:rtl w:val="0"/>
        </w:rPr>
        <w:t xml:space="preserve">Setup requires your Pipedrive API token (Settings &gt; Personal Preferences &gt; API in Pipedrive) and your company domain. On Teams, the admin adds it as a custom MCP connector via Settings &gt; Connectors. Every team member who needs CRM access authenticates once.</w:t>
      </w:r>
      <w:r w:rsidDel="00000000" w:rsidR="00000000" w:rsidRPr="00000000">
        <w:rPr>
          <w:rtl w:val="0"/>
        </w:rPr>
      </w:r>
    </w:p>
    <w:p w:rsidR="00000000" w:rsidDel="00000000" w:rsidP="00000000" w:rsidRDefault="00000000" w:rsidRPr="00000000" w14:paraId="000000B6">
      <w:pPr>
        <w:spacing w:after="120" w:before="80" w:lineRule="auto"/>
        <w:rPr/>
      </w:pPr>
      <w:r w:rsidDel="00000000" w:rsidR="00000000" w:rsidRPr="00000000">
        <w:rPr>
          <w:rFonts w:ascii="Arial" w:cs="Arial" w:eastAsia="Arial" w:hAnsi="Arial"/>
          <w:b w:val="0"/>
          <w:bCs w:val="0"/>
          <w:color w:val="333333"/>
          <w:sz w:val="20"/>
          <w:szCs w:val="20"/>
          <w:rtl w:val="0"/>
        </w:rPr>
        <w:t xml:space="preserve">Once connected, the operational change is immediate: "Create a new deal for 500 West Monroe, $7M offer, 30 days DD, assign to Gideon" becomes a single Claude command instead of manual Pipedrive data entry. Amelia can update deal stages by telling Claude. Jacob can pull pipeline reports without learning Pipedrive’s interface.</w:t>
      </w:r>
      <w:r w:rsidDel="00000000" w:rsidR="00000000" w:rsidRPr="00000000">
        <w:rPr>
          <w:rtl w:val="0"/>
        </w:rPr>
      </w:r>
    </w:p>
    <w:p w:rsidR="00000000" w:rsidDel="00000000" w:rsidP="00000000" w:rsidRDefault="00000000" w:rsidRPr="00000000" w14:paraId="000000B7">
      <w:pPr>
        <w:pStyle w:val="Heading3"/>
        <w:spacing w:after="120" w:before="360" w:lineRule="auto"/>
        <w:rPr/>
      </w:pPr>
      <w:r w:rsidDel="00000000" w:rsidR="00000000" w:rsidRPr="00000000">
        <w:rPr>
          <w:rFonts w:ascii="Arial" w:cs="Arial" w:eastAsia="Arial" w:hAnsi="Arial"/>
          <w:b w:val="1"/>
          <w:bCs w:val="1"/>
          <w:color w:val="0e3470"/>
          <w:sz w:val="22"/>
          <w:szCs w:val="22"/>
          <w:rtl w:val="0"/>
        </w:rPr>
        <w:t xml:space="preserve">CoStar + CRED iQ (The Maturity Wall Engine)</w:t>
      </w:r>
      <w:r w:rsidDel="00000000" w:rsidR="00000000" w:rsidRPr="00000000">
        <w:rPr>
          <w:rtl w:val="0"/>
        </w:rPr>
      </w:r>
    </w:p>
    <w:p w:rsidR="00000000" w:rsidDel="00000000" w:rsidP="00000000" w:rsidRDefault="00000000" w:rsidRPr="00000000" w14:paraId="000000B8">
      <w:pPr>
        <w:spacing w:after="120" w:before="80" w:lineRule="auto"/>
        <w:rPr/>
      </w:pPr>
      <w:r w:rsidDel="00000000" w:rsidR="00000000" w:rsidRPr="00000000">
        <w:rPr>
          <w:rFonts w:ascii="Arial" w:cs="Arial" w:eastAsia="Arial" w:hAnsi="Arial"/>
          <w:b w:val="0"/>
          <w:bCs w:val="0"/>
          <w:color w:val="333333"/>
          <w:sz w:val="20"/>
          <w:szCs w:val="20"/>
          <w:rtl w:val="0"/>
        </w:rPr>
        <w:t xml:space="preserve">These two are the highest-value custom builds for RePrime’s specific business model. CoStar provides the property intelligence layer; CRED iQ provides the loan distress layer. Together, they are the data foundation for the $2.2T maturity wall opportunity.</w:t>
      </w:r>
      <w:r w:rsidDel="00000000" w:rsidR="00000000" w:rsidRPr="00000000">
        <w:rPr>
          <w:rtl w:val="0"/>
        </w:rPr>
      </w:r>
    </w:p>
    <w:p w:rsidR="00000000" w:rsidDel="00000000" w:rsidP="00000000" w:rsidRDefault="00000000" w:rsidRPr="00000000" w14:paraId="000000B9">
      <w:pPr>
        <w:spacing w:after="120" w:before="80" w:lineRule="auto"/>
        <w:rPr/>
      </w:pPr>
      <w:r w:rsidDel="00000000" w:rsidR="00000000" w:rsidRPr="00000000">
        <w:rPr>
          <w:rFonts w:ascii="Arial" w:cs="Arial" w:eastAsia="Arial" w:hAnsi="Arial"/>
          <w:b w:val="0"/>
          <w:bCs w:val="0"/>
          <w:color w:val="333333"/>
          <w:sz w:val="20"/>
          <w:szCs w:val="20"/>
          <w:rtl w:val="0"/>
        </w:rPr>
        <w:t xml:space="preserve">CoStar offers API access to Enterprise subscribers. The MCP server would expose property search, comparable sales, vacancy data, and tenant information to Claude. Development estimate: 8–16 hours for a skilled developer to build a basic read-only connector using CoStar’s REST API.</w:t>
      </w:r>
      <w:r w:rsidDel="00000000" w:rsidR="00000000" w:rsidRPr="00000000">
        <w:rPr>
          <w:rtl w:val="0"/>
        </w:rPr>
      </w:r>
    </w:p>
    <w:p w:rsidR="00000000" w:rsidDel="00000000" w:rsidP="00000000" w:rsidRDefault="00000000" w:rsidRPr="00000000" w14:paraId="000000BA">
      <w:pPr>
        <w:spacing w:after="120" w:before="80" w:lineRule="auto"/>
        <w:rPr/>
      </w:pPr>
      <w:r w:rsidDel="00000000" w:rsidR="00000000" w:rsidRPr="00000000">
        <w:rPr>
          <w:rFonts w:ascii="Arial" w:cs="Arial" w:eastAsia="Arial" w:hAnsi="Arial"/>
          <w:b w:val="0"/>
          <w:bCs w:val="0"/>
          <w:color w:val="333333"/>
          <w:sz w:val="20"/>
          <w:szCs w:val="20"/>
          <w:rtl w:val="0"/>
        </w:rPr>
        <w:t xml:space="preserve">CRED iQ is more specialized. Their platform tracks CMBS loan performance, special servicing transfers, maturity schedules, and distress indicators. No public MCP exists. Step one is contacting CRED iQ about API access terms. If they provide API access, a custom MCP server could deliver real-time alerts: "3 retail CMBS loans in Michigan are transferring to special servicing this month." Development estimate: 16–40 hours depending on API complexity.</w:t>
      </w:r>
      <w:r w:rsidDel="00000000" w:rsidR="00000000" w:rsidRPr="00000000">
        <w:rPr>
          <w:rtl w:val="0"/>
        </w:rPr>
      </w:r>
    </w:p>
    <w:p w:rsidR="00000000" w:rsidDel="00000000" w:rsidP="00000000" w:rsidRDefault="00000000" w:rsidRPr="00000000" w14:paraId="000000BB">
      <w:pPr>
        <w:spacing w:after="120" w:before="80" w:lineRule="auto"/>
        <w:rPr/>
      </w:pPr>
      <w:r w:rsidDel="00000000" w:rsidR="00000000" w:rsidRPr="00000000">
        <w:rPr>
          <w:rFonts w:ascii="Arial" w:cs="Arial" w:eastAsia="Arial" w:hAnsi="Arial"/>
          <w:b w:val="0"/>
          <w:bCs w:val="0"/>
          <w:color w:val="333333"/>
          <w:sz w:val="20"/>
          <w:szCs w:val="20"/>
          <w:rtl w:val="0"/>
        </w:rPr>
        <w:t xml:space="preserve">Recommended approach: engage a developer (or use Claude Code) to build both connectors in parallel. Total investment: $5,000–$15,000 depending on whether you hire a freelancer or build in-house. The ROI on finding even one deal through automated surveillance pays for the entire build ten times over.</w:t>
      </w:r>
      <w:r w:rsidDel="00000000" w:rsidR="00000000" w:rsidRPr="00000000">
        <w:rPr>
          <w:rtl w:val="0"/>
        </w:rPr>
      </w:r>
    </w:p>
    <w:p w:rsidR="00000000" w:rsidDel="00000000" w:rsidP="00000000" w:rsidRDefault="00000000" w:rsidRPr="00000000" w14:paraId="000000BC">
      <w:pPr>
        <w:pStyle w:val="Heading3"/>
        <w:spacing w:after="120" w:before="360" w:lineRule="auto"/>
        <w:rPr/>
      </w:pPr>
      <w:r w:rsidDel="00000000" w:rsidR="00000000" w:rsidRPr="00000000">
        <w:rPr>
          <w:rFonts w:ascii="Arial" w:cs="Arial" w:eastAsia="Arial" w:hAnsi="Arial"/>
          <w:b w:val="1"/>
          <w:bCs w:val="1"/>
          <w:color w:val="0e3470"/>
          <w:sz w:val="22"/>
          <w:szCs w:val="22"/>
          <w:rtl w:val="0"/>
        </w:rPr>
        <w:t xml:space="preserve">HubSpot via Zapier vs. Custom MCP</w:t>
      </w:r>
      <w:r w:rsidDel="00000000" w:rsidR="00000000" w:rsidRPr="00000000">
        <w:rPr>
          <w:rtl w:val="0"/>
        </w:rPr>
      </w:r>
    </w:p>
    <w:p w:rsidR="00000000" w:rsidDel="00000000" w:rsidP="00000000" w:rsidRDefault="00000000" w:rsidRPr="00000000" w14:paraId="000000BD">
      <w:pPr>
        <w:spacing w:after="120" w:before="80" w:lineRule="auto"/>
        <w:rPr/>
      </w:pPr>
      <w:r w:rsidDel="00000000" w:rsidR="00000000" w:rsidRPr="00000000">
        <w:rPr>
          <w:rFonts w:ascii="Arial" w:cs="Arial" w:eastAsia="Arial" w:hAnsi="Arial"/>
          <w:b w:val="0"/>
          <w:bCs w:val="0"/>
          <w:color w:val="333333"/>
          <w:sz w:val="20"/>
          <w:szCs w:val="20"/>
          <w:rtl w:val="0"/>
        </w:rPr>
        <w:t xml:space="preserve">You have two paths to get HubSpot data into Claude. Path 1: Use the Zapier connector as a bridge — Claude tells Zapier to pull HubSpot contact data, deal history, or email logs. This works today with zero development. Path 2: Deploy a custom HubSpot MCP server (several open-source options exist) for direct, faster access. Recommendation: start with Zapier bridge immediately, deploy custom MCP only if the latency or data depth through Zapier proves insufficient.</w:t>
      </w:r>
      <w:r w:rsidDel="00000000" w:rsidR="00000000" w:rsidRPr="00000000">
        <w:rPr>
          <w:rtl w:val="0"/>
        </w:rPr>
      </w:r>
    </w:p>
    <w:p w:rsidR="00000000" w:rsidDel="00000000" w:rsidP="00000000" w:rsidRDefault="00000000" w:rsidRPr="00000000" w14:paraId="000000BE">
      <w:pPr>
        <w:rPr/>
      </w:pPr>
      <w:r w:rsidDel="00000000" w:rsidR="00000000" w:rsidRPr="00000000">
        <w:br w:type="page"/>
      </w:r>
      <w:r w:rsidDel="00000000" w:rsidR="00000000" w:rsidRPr="00000000">
        <w:rPr>
          <w:rtl w:val="0"/>
        </w:rPr>
      </w:r>
    </w:p>
    <w:p w:rsidR="00000000" w:rsidDel="00000000" w:rsidP="00000000" w:rsidRDefault="00000000" w:rsidRPr="00000000" w14:paraId="000000BF">
      <w:pPr>
        <w:pStyle w:val="Heading1"/>
        <w:spacing w:after="120" w:before="360" w:lineRule="auto"/>
        <w:rPr/>
      </w:pPr>
      <w:r w:rsidDel="00000000" w:rsidR="00000000" w:rsidRPr="00000000">
        <w:rPr>
          <w:rFonts w:ascii="Arial" w:cs="Arial" w:eastAsia="Arial" w:hAnsi="Arial"/>
          <w:b w:val="1"/>
          <w:bCs w:val="1"/>
          <w:color w:val="0e3470"/>
          <w:sz w:val="32"/>
          <w:szCs w:val="32"/>
          <w:rtl w:val="0"/>
        </w:rPr>
        <w:t xml:space="preserve">CRE Legal Intelligence Layer</w:t>
      </w:r>
      <w:r w:rsidDel="00000000" w:rsidR="00000000" w:rsidRPr="00000000">
        <w:rPr>
          <w:rtl w:val="0"/>
        </w:rPr>
      </w:r>
    </w:p>
    <w:p w:rsidR="00000000" w:rsidDel="00000000" w:rsidP="00000000" w:rsidRDefault="00000000" w:rsidRPr="00000000" w14:paraId="000000C0">
      <w:pPr>
        <w:pBdr>
          <w:bottom w:color="bc9c45" w:space="1" w:sz="6" w:val="single"/>
        </w:pBdr>
        <w:spacing w:after="200" w:before="100" w:lineRule="auto"/>
        <w:rPr/>
      </w:pPr>
      <w:r w:rsidDel="00000000" w:rsidR="00000000" w:rsidRPr="00000000">
        <w:rPr>
          <w:rtl w:val="0"/>
        </w:rPr>
      </w:r>
    </w:p>
    <w:p w:rsidR="00000000" w:rsidDel="00000000" w:rsidP="00000000" w:rsidRDefault="00000000" w:rsidRPr="00000000" w14:paraId="000000C1">
      <w:pPr>
        <w:spacing w:after="120" w:before="80" w:lineRule="auto"/>
        <w:rPr/>
      </w:pPr>
      <w:r w:rsidDel="00000000" w:rsidR="00000000" w:rsidRPr="00000000">
        <w:rPr>
          <w:rFonts w:ascii="Arial" w:cs="Arial" w:eastAsia="Arial" w:hAnsi="Arial"/>
          <w:b w:val="0"/>
          <w:bCs w:val="0"/>
          <w:color w:val="333333"/>
          <w:sz w:val="20"/>
          <w:szCs w:val="20"/>
          <w:rtl w:val="0"/>
        </w:rPr>
        <w:t xml:space="preserve">You asked specifically about legal contract connectors for commercial real estate. Here is the landscape:</w:t>
      </w:r>
      <w:r w:rsidDel="00000000" w:rsidR="00000000" w:rsidRPr="00000000">
        <w:rPr>
          <w:rtl w:val="0"/>
        </w:rPr>
      </w:r>
    </w:p>
    <w:p w:rsidR="00000000" w:rsidDel="00000000" w:rsidP="00000000" w:rsidRDefault="00000000" w:rsidRPr="00000000" w14:paraId="000000C2">
      <w:pPr>
        <w:pStyle w:val="Heading3"/>
        <w:spacing w:after="120" w:before="360" w:lineRule="auto"/>
        <w:rPr/>
      </w:pPr>
      <w:r w:rsidDel="00000000" w:rsidR="00000000" w:rsidRPr="00000000">
        <w:rPr>
          <w:rFonts w:ascii="Arial" w:cs="Arial" w:eastAsia="Arial" w:hAnsi="Arial"/>
          <w:b w:val="1"/>
          <w:bCs w:val="1"/>
          <w:color w:val="0e3470"/>
          <w:sz w:val="22"/>
          <w:szCs w:val="22"/>
          <w:rtl w:val="0"/>
        </w:rPr>
        <w:t xml:space="preserve">What DocuSign Already Provides</w:t>
      </w:r>
      <w:r w:rsidDel="00000000" w:rsidR="00000000" w:rsidRPr="00000000">
        <w:rPr>
          <w:rtl w:val="0"/>
        </w:rPr>
      </w:r>
    </w:p>
    <w:p w:rsidR="00000000" w:rsidDel="00000000" w:rsidP="00000000" w:rsidRDefault="00000000" w:rsidRPr="00000000" w14:paraId="000000C3">
      <w:pPr>
        <w:spacing w:after="120" w:before="80" w:lineRule="auto"/>
        <w:rPr/>
      </w:pPr>
      <w:r w:rsidDel="00000000" w:rsidR="00000000" w:rsidRPr="00000000">
        <w:rPr>
          <w:rFonts w:ascii="Arial" w:cs="Arial" w:eastAsia="Arial" w:hAnsi="Arial"/>
          <w:b w:val="0"/>
          <w:bCs w:val="0"/>
          <w:color w:val="333333"/>
          <w:sz w:val="20"/>
          <w:szCs w:val="20"/>
          <w:rtl w:val="0"/>
        </w:rPr>
        <w:t xml:space="preserve">The DocuSign connector gives Claude access to agreement workflows, clause search, and contract status tracking. For PSAs, LOIs, CAs, and standard CRE agreements, this covers 80% of the legal document needs. Claude can review a PSA and flag contradictions (as we did with the Summit Crest/CBRE LOI conflict), search for specific clause language across all executed agreements, and track pending signature status.</w:t>
      </w:r>
      <w:r w:rsidDel="00000000" w:rsidR="00000000" w:rsidRPr="00000000">
        <w:rPr>
          <w:rtl w:val="0"/>
        </w:rPr>
      </w:r>
    </w:p>
    <w:p w:rsidR="00000000" w:rsidDel="00000000" w:rsidP="00000000" w:rsidRDefault="00000000" w:rsidRPr="00000000" w14:paraId="000000C4">
      <w:pPr>
        <w:pStyle w:val="Heading3"/>
        <w:spacing w:after="120" w:before="360" w:lineRule="auto"/>
        <w:rPr/>
      </w:pPr>
      <w:r w:rsidDel="00000000" w:rsidR="00000000" w:rsidRPr="00000000">
        <w:rPr>
          <w:rFonts w:ascii="Arial" w:cs="Arial" w:eastAsia="Arial" w:hAnsi="Arial"/>
          <w:b w:val="1"/>
          <w:bCs w:val="1"/>
          <w:color w:val="0e3470"/>
          <w:sz w:val="22"/>
          <w:szCs w:val="22"/>
          <w:rtl w:val="0"/>
        </w:rPr>
        <w:t xml:space="preserve">What DocuSign Does Not Cover</w:t>
      </w:r>
      <w:r w:rsidDel="00000000" w:rsidR="00000000" w:rsidRPr="00000000">
        <w:rPr>
          <w:rtl w:val="0"/>
        </w:rPr>
      </w:r>
    </w:p>
    <w:p w:rsidR="00000000" w:rsidDel="00000000" w:rsidP="00000000" w:rsidRDefault="00000000" w:rsidRPr="00000000" w14:paraId="000000C5">
      <w:pPr>
        <w:spacing w:after="120" w:before="80" w:lineRule="auto"/>
        <w:rPr/>
      </w:pPr>
      <w:r w:rsidDel="00000000" w:rsidR="00000000" w:rsidRPr="00000000">
        <w:rPr>
          <w:rFonts w:ascii="Arial" w:cs="Arial" w:eastAsia="Arial" w:hAnsi="Arial"/>
          <w:b w:val="0"/>
          <w:bCs w:val="0"/>
          <w:color w:val="333333"/>
          <w:sz w:val="20"/>
          <w:szCs w:val="20"/>
          <w:rtl w:val="0"/>
        </w:rPr>
        <w:t xml:space="preserve">DocuSign is an e-signature and agreement management platform — it is not a legal research tool. It cannot provide case law, statutory interpretation, or regulatory compliance analysis. For those, consider:</w:t>
      </w: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Harvey (Claude Connector — Available):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AI legal research platform built on Claude. It was added to the connector directory in February 2026. Harvey provides case law search, contract analysis, regulatory research, and legal brief drafting. Designed for law firms but applicable to your foreclosure expertise and Bais Din proceedings. Pricing is enterprise-tier; evaluate whether the use volume justifies the cost.</w:t>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LegalZoom (Claude Connector — Available):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Simpler than Harvey. Entity formation, contract templates, compliance tools. Less relevant for sophisticated CRE legal work but useful for routine corporate maintenance (LLC formations, operating agreements, registered agent services).</w:t>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Ironclad / ContractPodAi (No Claude Connector):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Enterprise contract lifecycle management platforms. AI-powered clause extraction, obligation tracking, and risk scoring. No MCP servers exist yet. Monitor for future availability. Ironclad’s Jurist product ($500+/month) does AI contract review but requires separate integration.</w:t>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8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Westlaw / LexisNexis (No Claude Connector):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Gold standard for legal research. Neither has an MCP server. Both have APIs available to law firm subscribers. If Motty Stone’s firm (Windy City Law) has access, a custom MCP connector could be built to give Claude access to case law and statutory databases. Development: 16–40 hours. Cost-effective only if used frequently.</w:t>
      </w:r>
    </w:p>
    <w:p w:rsidR="00000000" w:rsidDel="00000000" w:rsidP="00000000" w:rsidRDefault="00000000" w:rsidRPr="00000000" w14:paraId="000000CA">
      <w:pPr>
        <w:pStyle w:val="Heading3"/>
        <w:spacing w:after="120" w:before="360" w:lineRule="auto"/>
        <w:rPr/>
      </w:pPr>
      <w:r w:rsidDel="00000000" w:rsidR="00000000" w:rsidRPr="00000000">
        <w:rPr>
          <w:rFonts w:ascii="Arial" w:cs="Arial" w:eastAsia="Arial" w:hAnsi="Arial"/>
          <w:b w:val="1"/>
          <w:bCs w:val="1"/>
          <w:color w:val="0e3470"/>
          <w:sz w:val="22"/>
          <w:szCs w:val="22"/>
          <w:rtl w:val="0"/>
        </w:rPr>
        <w:t xml:space="preserve">Recommended Legal Stack for Teams</w:t>
      </w:r>
      <w:r w:rsidDel="00000000" w:rsidR="00000000" w:rsidRPr="00000000">
        <w:rPr>
          <w:rtl w:val="0"/>
        </w:rPr>
      </w:r>
    </w:p>
    <w:p w:rsidR="00000000" w:rsidDel="00000000" w:rsidP="00000000" w:rsidRDefault="00000000" w:rsidRPr="00000000" w14:paraId="000000CB">
      <w:pPr>
        <w:spacing w:after="120" w:before="80" w:lineRule="auto"/>
        <w:rPr/>
      </w:pPr>
      <w:r w:rsidDel="00000000" w:rsidR="00000000" w:rsidRPr="00000000">
        <w:rPr>
          <w:rFonts w:ascii="Arial" w:cs="Arial" w:eastAsia="Arial" w:hAnsi="Arial"/>
          <w:b w:val="0"/>
          <w:bCs w:val="0"/>
          <w:color w:val="333333"/>
          <w:sz w:val="20"/>
          <w:szCs w:val="20"/>
          <w:rtl w:val="0"/>
        </w:rPr>
        <w:t xml:space="preserve">DocuSign (directory connector) handles 80% of contract workflows. For the remaining 20%, evaluate Harvey for legal research and Ironclad for contract lifecycle management. Do not build custom Westlaw/LexisNexis connectors unless deal volume justifies the development investment. For now, Claude’s built-in legal knowledge plus web search handles statutory questions adequately for non-litigation purposes. Motty handles the actual legal opinions.</w:t>
      </w:r>
      <w:r w:rsidDel="00000000" w:rsidR="00000000" w:rsidRPr="00000000">
        <w:rPr>
          <w:rtl w:val="0"/>
        </w:rPr>
      </w:r>
    </w:p>
    <w:p w:rsidR="00000000" w:rsidDel="00000000" w:rsidP="00000000" w:rsidRDefault="00000000" w:rsidRPr="00000000" w14:paraId="000000CC">
      <w:pPr>
        <w:rPr/>
      </w:pPr>
      <w:r w:rsidDel="00000000" w:rsidR="00000000" w:rsidRPr="00000000">
        <w:br w:type="page"/>
      </w:r>
      <w:r w:rsidDel="00000000" w:rsidR="00000000" w:rsidRPr="00000000">
        <w:rPr>
          <w:rtl w:val="0"/>
        </w:rPr>
      </w:r>
    </w:p>
    <w:p w:rsidR="00000000" w:rsidDel="00000000" w:rsidP="00000000" w:rsidRDefault="00000000" w:rsidRPr="00000000" w14:paraId="000000CD">
      <w:pPr>
        <w:pStyle w:val="Heading1"/>
        <w:spacing w:after="120" w:before="360" w:lineRule="auto"/>
        <w:rPr/>
      </w:pPr>
      <w:r w:rsidDel="00000000" w:rsidR="00000000" w:rsidRPr="00000000">
        <w:rPr>
          <w:rFonts w:ascii="Arial" w:cs="Arial" w:eastAsia="Arial" w:hAnsi="Arial"/>
          <w:b w:val="1"/>
          <w:bCs w:val="1"/>
          <w:color w:val="0e3470"/>
          <w:sz w:val="32"/>
          <w:szCs w:val="32"/>
          <w:rtl w:val="0"/>
        </w:rPr>
        <w:t xml:space="preserve">Implementation Sequence</w:t>
      </w:r>
      <w:r w:rsidDel="00000000" w:rsidR="00000000" w:rsidRPr="00000000">
        <w:rPr>
          <w:rtl w:val="0"/>
        </w:rPr>
      </w:r>
    </w:p>
    <w:p w:rsidR="00000000" w:rsidDel="00000000" w:rsidP="00000000" w:rsidRDefault="00000000" w:rsidRPr="00000000" w14:paraId="000000CE">
      <w:pPr>
        <w:pBdr>
          <w:bottom w:color="bc9c45" w:space="1" w:sz="6" w:val="single"/>
        </w:pBdr>
        <w:spacing w:after="200" w:before="100" w:lineRule="auto"/>
        <w:rPr/>
      </w:pPr>
      <w:r w:rsidDel="00000000" w:rsidR="00000000" w:rsidRPr="00000000">
        <w:rPr>
          <w:rtl w:val="0"/>
        </w:rPr>
      </w:r>
    </w:p>
    <w:p w:rsidR="00000000" w:rsidDel="00000000" w:rsidP="00000000" w:rsidRDefault="00000000" w:rsidRPr="00000000" w14:paraId="000000CF">
      <w:pPr>
        <w:pStyle w:val="Heading3"/>
        <w:spacing w:after="120" w:before="360" w:lineRule="auto"/>
        <w:rPr/>
      </w:pPr>
      <w:r w:rsidDel="00000000" w:rsidR="00000000" w:rsidRPr="00000000">
        <w:rPr>
          <w:rFonts w:ascii="Arial" w:cs="Arial" w:eastAsia="Arial" w:hAnsi="Arial"/>
          <w:b w:val="1"/>
          <w:bCs w:val="1"/>
          <w:color w:val="0e3470"/>
          <w:sz w:val="22"/>
          <w:szCs w:val="22"/>
          <w:rtl w:val="0"/>
        </w:rPr>
        <w:t xml:space="preserve">Week 1: Foundation (Day 1–3)</w:t>
      </w: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Create Teams workspace at g@reprime.com. Add domain gratsiani.com. Configure admin settings.</w:t>
      </w:r>
    </w:p>
    <w:p w:rsidR="00000000" w:rsidDel="00000000" w:rsidP="00000000" w:rsidRDefault="00000000" w:rsidRPr="00000000" w14:paraId="000000D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Connect Gmail, Google Drive, Google Calendar (30 seconds each).</w:t>
      </w:r>
    </w:p>
    <w:p w:rsidR="00000000" w:rsidDel="00000000" w:rsidP="00000000" w:rsidRDefault="00000000" w:rsidRPr="00000000" w14:paraId="000000D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Connect Zapier and verify bridge to Pipedrive works.</w:t>
      </w:r>
    </w:p>
    <w:p w:rsidR="00000000" w:rsidDel="00000000" w:rsidP="00000000" w:rsidRDefault="00000000" w:rsidRPr="00000000" w14:paraId="000000D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Connect DocuSign (beta access — may require request form).</w:t>
      </w:r>
    </w:p>
    <w:p w:rsidR="00000000" w:rsidDel="00000000" w:rsidP="00000000" w:rsidRDefault="00000000" w:rsidRPr="00000000" w14:paraId="000000D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Connect Slack and invite team members to the workspace.</w:t>
      </w:r>
    </w:p>
    <w:p w:rsidR="00000000" w:rsidDel="00000000" w:rsidP="00000000" w:rsidRDefault="00000000" w:rsidRPr="00000000" w14:paraId="000000D5">
      <w:pPr>
        <w:pStyle w:val="Heading3"/>
        <w:spacing w:after="120" w:before="360" w:lineRule="auto"/>
        <w:rPr/>
      </w:pPr>
      <w:r w:rsidDel="00000000" w:rsidR="00000000" w:rsidRPr="00000000">
        <w:rPr>
          <w:rFonts w:ascii="Arial" w:cs="Arial" w:eastAsia="Arial" w:hAnsi="Arial"/>
          <w:b w:val="1"/>
          <w:bCs w:val="1"/>
          <w:color w:val="0e3470"/>
          <w:sz w:val="22"/>
          <w:szCs w:val="22"/>
          <w:rtl w:val="0"/>
        </w:rPr>
        <w:t xml:space="preserve">Week 2: Intelligence Layer (Day 4–7)</w:t>
      </w:r>
      <w:r w:rsidDel="00000000" w:rsidR="00000000" w:rsidRPr="00000000">
        <w:rPr>
          <w:rtl w:val="0"/>
        </w:rPr>
      </w:r>
    </w:p>
    <w:p w:rsidR="00000000" w:rsidDel="00000000" w:rsidP="00000000" w:rsidRDefault="00000000" w:rsidRPr="00000000" w14:paraId="000000D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Deploy Pipedrive custom MCP server. Test with live deal data.</w:t>
      </w:r>
    </w:p>
    <w:p w:rsidR="00000000" w:rsidDel="00000000" w:rsidP="00000000" w:rsidRDefault="00000000" w:rsidRPr="00000000" w14:paraId="000000D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Connect Apollo.io and Clay for broker enrichment.</w:t>
      </w:r>
    </w:p>
    <w:p w:rsidR="00000000" w:rsidDel="00000000" w:rsidP="00000000" w:rsidRDefault="00000000" w:rsidRPr="00000000" w14:paraId="000000D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Connect Notion and begin populating with SOPs and deal playbooks.</w:t>
      </w:r>
    </w:p>
    <w:p w:rsidR="00000000" w:rsidDel="00000000" w:rsidP="00000000" w:rsidRDefault="00000000" w:rsidRPr="00000000" w14:paraId="000000D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Connect FactSet and Moody’s for investor presentation data.</w:t>
      </w:r>
    </w:p>
    <w:p w:rsidR="00000000" w:rsidDel="00000000" w:rsidP="00000000" w:rsidRDefault="00000000" w:rsidRPr="00000000" w14:paraId="000000DA">
      <w:pPr>
        <w:pStyle w:val="Heading3"/>
        <w:spacing w:after="120" w:before="360" w:lineRule="auto"/>
        <w:rPr/>
      </w:pPr>
      <w:r w:rsidDel="00000000" w:rsidR="00000000" w:rsidRPr="00000000">
        <w:rPr>
          <w:rFonts w:ascii="Arial" w:cs="Arial" w:eastAsia="Arial" w:hAnsi="Arial"/>
          <w:b w:val="1"/>
          <w:bCs w:val="1"/>
          <w:color w:val="0e3470"/>
          <w:sz w:val="22"/>
          <w:szCs w:val="22"/>
          <w:rtl w:val="0"/>
        </w:rPr>
        <w:t xml:space="preserve">Week 3–4: Custom Builds (Day 8–28)</w:t>
      </w:r>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Contact CoStar about API access terms. Begin MCP server development if approved.</w:t>
      </w:r>
    </w:p>
    <w:p w:rsidR="00000000" w:rsidDel="00000000" w:rsidP="00000000" w:rsidRDefault="00000000" w:rsidRPr="00000000" w14:paraId="000000D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Contact CRED iQ about API access. This is the highest-value custom build.</w:t>
      </w:r>
    </w:p>
    <w:p w:rsidR="00000000" w:rsidDel="00000000" w:rsidP="00000000" w:rsidRDefault="00000000" w:rsidRPr="00000000" w14:paraId="000000D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Evaluate HubSpot: Zapier bridge vs. custom MCP based on Week 1–2 experience.</w:t>
      </w:r>
    </w:p>
    <w:p w:rsidR="00000000" w:rsidDel="00000000" w:rsidP="00000000" w:rsidRDefault="00000000" w:rsidRPr="00000000" w14:paraId="000000D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Deploy n8n MCP if workflow automation through Zapier proves insufficient.</w:t>
      </w:r>
    </w:p>
    <w:p w:rsidR="00000000" w:rsidDel="00000000" w:rsidP="00000000" w:rsidRDefault="00000000" w:rsidRPr="00000000" w14:paraId="000000DF">
      <w:pPr>
        <w:pStyle w:val="Heading3"/>
        <w:spacing w:after="120" w:before="360" w:lineRule="auto"/>
        <w:rPr/>
      </w:pPr>
      <w:r w:rsidDel="00000000" w:rsidR="00000000" w:rsidRPr="00000000">
        <w:rPr>
          <w:rFonts w:ascii="Arial" w:cs="Arial" w:eastAsia="Arial" w:hAnsi="Arial"/>
          <w:b w:val="1"/>
          <w:bCs w:val="1"/>
          <w:color w:val="0e3470"/>
          <w:sz w:val="22"/>
          <w:szCs w:val="22"/>
          <w:rtl w:val="0"/>
        </w:rPr>
        <w:t xml:space="preserve">Month 2+: Scale and Optimize</w:t>
      </w:r>
      <w:r w:rsidDel="00000000" w:rsidR="00000000" w:rsidRPr="00000000">
        <w:rPr>
          <w:rtl w:val="0"/>
        </w:rPr>
      </w:r>
    </w:p>
    <w:p w:rsidR="00000000" w:rsidDel="00000000" w:rsidP="00000000" w:rsidRDefault="00000000" w:rsidRPr="00000000" w14:paraId="000000E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Connect PitchBook and Morningstar when institutional capital raising becomes active.</w:t>
      </w:r>
    </w:p>
    <w:p w:rsidR="00000000" w:rsidDel="00000000" w:rsidP="00000000" w:rsidRDefault="00000000" w:rsidRPr="00000000" w14:paraId="000000E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Evaluate Harvey for legal research if deal volume and legal complexity justify the subscription.</w:t>
      </w:r>
    </w:p>
    <w:p w:rsidR="00000000" w:rsidDel="00000000" w:rsidP="00000000" w:rsidRDefault="00000000" w:rsidRPr="00000000" w14:paraId="000000E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Build Terminal-specific connectors as reprimeterminal.com development resumes.</w:t>
      </w:r>
    </w:p>
    <w:p w:rsidR="00000000" w:rsidDel="00000000" w:rsidP="00000000" w:rsidRDefault="00000000" w:rsidRPr="00000000" w14:paraId="000000E3">
      <w:pPr>
        <w:rPr/>
      </w:pPr>
      <w:r w:rsidDel="00000000" w:rsidR="00000000" w:rsidRPr="00000000">
        <w:br w:type="page"/>
      </w:r>
      <w:r w:rsidDel="00000000" w:rsidR="00000000" w:rsidRPr="00000000">
        <w:rPr>
          <w:rtl w:val="0"/>
        </w:rPr>
      </w:r>
    </w:p>
    <w:p w:rsidR="00000000" w:rsidDel="00000000" w:rsidP="00000000" w:rsidRDefault="00000000" w:rsidRPr="00000000" w14:paraId="000000E4">
      <w:pPr>
        <w:pStyle w:val="Heading1"/>
        <w:spacing w:after="120" w:before="360" w:lineRule="auto"/>
        <w:rPr/>
      </w:pPr>
      <w:r w:rsidDel="00000000" w:rsidR="00000000" w:rsidRPr="00000000">
        <w:rPr>
          <w:rFonts w:ascii="Arial" w:cs="Arial" w:eastAsia="Arial" w:hAnsi="Arial"/>
          <w:b w:val="1"/>
          <w:bCs w:val="1"/>
          <w:color w:val="0e3470"/>
          <w:sz w:val="32"/>
          <w:szCs w:val="32"/>
          <w:rtl w:val="0"/>
        </w:rPr>
        <w:t xml:space="preserve">Connectors to Skip</w:t>
      </w:r>
      <w:r w:rsidDel="00000000" w:rsidR="00000000" w:rsidRPr="00000000">
        <w:rPr>
          <w:rtl w:val="0"/>
        </w:rPr>
      </w:r>
    </w:p>
    <w:p w:rsidR="00000000" w:rsidDel="00000000" w:rsidP="00000000" w:rsidRDefault="00000000" w:rsidRPr="00000000" w14:paraId="000000E5">
      <w:pPr>
        <w:pBdr>
          <w:bottom w:color="bc9c45" w:space="1" w:sz="6" w:val="single"/>
        </w:pBdr>
        <w:spacing w:after="200" w:before="100" w:lineRule="auto"/>
        <w:rPr/>
      </w:pPr>
      <w:r w:rsidDel="00000000" w:rsidR="00000000" w:rsidRPr="00000000">
        <w:rPr>
          <w:rtl w:val="0"/>
        </w:rPr>
      </w:r>
    </w:p>
    <w:p w:rsidR="00000000" w:rsidDel="00000000" w:rsidP="00000000" w:rsidRDefault="00000000" w:rsidRPr="00000000" w14:paraId="000000E6">
      <w:pPr>
        <w:spacing w:after="120" w:before="80" w:lineRule="auto"/>
        <w:rPr/>
      </w:pPr>
      <w:r w:rsidDel="00000000" w:rsidR="00000000" w:rsidRPr="00000000">
        <w:rPr>
          <w:rFonts w:ascii="Arial" w:cs="Arial" w:eastAsia="Arial" w:hAnsi="Arial"/>
          <w:b w:val="0"/>
          <w:bCs w:val="0"/>
          <w:color w:val="333333"/>
          <w:sz w:val="20"/>
          <w:szCs w:val="20"/>
          <w:rtl w:val="0"/>
        </w:rPr>
        <w:t xml:space="preserve">Not every available connector deserves activation. These are available but not recommended for RePrime at this stage:</w:t>
      </w:r>
      <w:r w:rsidDel="00000000" w:rsidR="00000000" w:rsidRPr="00000000">
        <w:rPr>
          <w:rtl w:val="0"/>
        </w:rPr>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Microsoft 365: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Available on Teams plan. Requires Entra ID Global Administrator setup. You run Google Workspace, not Microsoft 365. Skip unless you add Outlook-using team members.</w:t>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GitHub: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Available in directory. Only relevant if Terminal development moves to GitHub (currently not in active development). Connect when reprimeterminal.com resumes.</w:t>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Jira / Linear / Asana: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Project management tools. You use Google Sheets/AppSheet for task tracking and Pipedrive for deal tracking. Adding a separate PM tool creates fragmentation. Skip unless team grows beyond 10 and needs dedicated project management.</w:t>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Stripe: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Payment processing connector. RePrime does not process payments through Stripe. Skip.</w:t>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Amplitude / Hex: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Product analytics and BI tools. Only relevant if Terminal launches and needs usage analytics. Skip for now.</w:t>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WordPress: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Available in directory. Your sites (reprime.com, gratsiani.com, reprimeterminal.com) may or may not run on WordPress. Connect only if you need Claude to draft and publish blog content directly. Low priority.</w:t>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SimilarWeb / Outreach: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SimilarWeb is web traffic analytics (not CRE-relevant). Outreach is a sales engagement platform that overlaps with Apollo + Instantly. Skip unless you consolidate to Outreach.</w:t>
      </w:r>
    </w:p>
    <w:p w:rsidR="00000000" w:rsidDel="00000000" w:rsidP="00000000" w:rsidRDefault="00000000" w:rsidRPr="00000000" w14:paraId="000000EE">
      <w:pPr>
        <w:rPr/>
      </w:pPr>
      <w:r w:rsidDel="00000000" w:rsidR="00000000" w:rsidRPr="00000000">
        <w:br w:type="page"/>
      </w:r>
      <w:r w:rsidDel="00000000" w:rsidR="00000000" w:rsidRPr="00000000">
        <w:rPr>
          <w:rtl w:val="0"/>
        </w:rPr>
      </w:r>
    </w:p>
    <w:p w:rsidR="00000000" w:rsidDel="00000000" w:rsidP="00000000" w:rsidRDefault="00000000" w:rsidRPr="00000000" w14:paraId="000000EF">
      <w:pPr>
        <w:pStyle w:val="Heading1"/>
        <w:spacing w:after="120" w:before="360" w:lineRule="auto"/>
        <w:rPr/>
      </w:pPr>
      <w:r w:rsidDel="00000000" w:rsidR="00000000" w:rsidRPr="00000000">
        <w:rPr>
          <w:rFonts w:ascii="Arial" w:cs="Arial" w:eastAsia="Arial" w:hAnsi="Arial"/>
          <w:b w:val="1"/>
          <w:bCs w:val="1"/>
          <w:color w:val="0e3470"/>
          <w:sz w:val="32"/>
          <w:szCs w:val="32"/>
          <w:rtl w:val="0"/>
        </w:rPr>
        <w:t xml:space="preserve">Cost Summary</w:t>
      </w:r>
      <w:r w:rsidDel="00000000" w:rsidR="00000000" w:rsidRPr="00000000">
        <w:rPr>
          <w:rtl w:val="0"/>
        </w:rPr>
      </w:r>
    </w:p>
    <w:p w:rsidR="00000000" w:rsidDel="00000000" w:rsidP="00000000" w:rsidRDefault="00000000" w:rsidRPr="00000000" w14:paraId="000000F0">
      <w:pPr>
        <w:pBdr>
          <w:bottom w:color="bc9c45" w:space="1" w:sz="6" w:val="single"/>
        </w:pBdr>
        <w:spacing w:after="200" w:before="10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2000"/>
        <w:gridCol w:w="2000"/>
        <w:gridCol w:w="2360"/>
        <w:tblGridChange w:id="0">
          <w:tblGrid>
            <w:gridCol w:w="3000"/>
            <w:gridCol w:w="2000"/>
            <w:gridCol w:w="2000"/>
            <w:gridCol w:w="2360"/>
          </w:tblGrid>
        </w:tblGridChange>
      </w:tblGrid>
      <w:tr>
        <w:trPr>
          <w:cantSplit w:val="0"/>
          <w:tblHeader w:val="0"/>
        </w:trPr>
        <w:tc>
          <w:tcPr>
            <w:tcBorders>
              <w:top w:color="c8c8c8" w:space="0" w:sz="4" w:val="single"/>
              <w:left w:color="c8c8c8" w:space="0" w:sz="4" w:val="single"/>
              <w:bottom w:color="c8c8c8" w:space="0" w:sz="4" w:val="single"/>
              <w:right w:color="c8c8c8" w:space="0" w:sz="4" w:val="single"/>
            </w:tcBorders>
            <w:shd w:fill="0e3470" w:val="clear"/>
            <w:tcMar>
              <w:top w:w="80.0" w:type="dxa"/>
              <w:left w:w="120.0" w:type="dxa"/>
              <w:bottom w:w="80.0" w:type="dxa"/>
              <w:right w:w="120.0" w:type="dxa"/>
            </w:tcMar>
          </w:tcPr>
          <w:p w:rsidR="00000000" w:rsidDel="00000000" w:rsidP="00000000" w:rsidRDefault="00000000" w:rsidRPr="00000000" w14:paraId="000000F1">
            <w:pPr>
              <w:rPr/>
            </w:pPr>
            <w:r w:rsidDel="00000000" w:rsidR="00000000" w:rsidRPr="00000000">
              <w:rPr>
                <w:rFonts w:ascii="Arial" w:cs="Arial" w:eastAsia="Arial" w:hAnsi="Arial"/>
                <w:b w:val="1"/>
                <w:bCs w:val="1"/>
                <w:color w:val="ffffff"/>
                <w:sz w:val="18"/>
                <w:szCs w:val="18"/>
                <w:rtl w:val="0"/>
              </w:rPr>
              <w:t xml:space="preserve">ITEM</w:t>
            </w:r>
            <w:r w:rsidDel="00000000" w:rsidR="00000000" w:rsidRPr="00000000">
              <w:rPr>
                <w:rtl w:val="0"/>
              </w:rPr>
            </w:r>
          </w:p>
        </w:tc>
        <w:tc>
          <w:tcPr>
            <w:tcBorders>
              <w:top w:color="c8c8c8" w:space="0" w:sz="4" w:val="single"/>
              <w:left w:color="c8c8c8" w:space="0" w:sz="4" w:val="single"/>
              <w:bottom w:color="c8c8c8" w:space="0" w:sz="4" w:val="single"/>
              <w:right w:color="c8c8c8" w:space="0" w:sz="4" w:val="single"/>
            </w:tcBorders>
            <w:shd w:fill="0e3470" w:val="clear"/>
            <w:tcMar>
              <w:top w:w="80.0" w:type="dxa"/>
              <w:left w:w="120.0" w:type="dxa"/>
              <w:bottom w:w="80.0" w:type="dxa"/>
              <w:right w:w="120.0" w:type="dxa"/>
            </w:tcMar>
          </w:tcPr>
          <w:p w:rsidR="00000000" w:rsidDel="00000000" w:rsidP="00000000" w:rsidRDefault="00000000" w:rsidRPr="00000000" w14:paraId="000000F2">
            <w:pPr>
              <w:rPr/>
            </w:pPr>
            <w:r w:rsidDel="00000000" w:rsidR="00000000" w:rsidRPr="00000000">
              <w:rPr>
                <w:rFonts w:ascii="Arial" w:cs="Arial" w:eastAsia="Arial" w:hAnsi="Arial"/>
                <w:b w:val="1"/>
                <w:bCs w:val="1"/>
                <w:color w:val="ffffff"/>
                <w:sz w:val="18"/>
                <w:szCs w:val="18"/>
                <w:rtl w:val="0"/>
              </w:rPr>
              <w:t xml:space="preserve">MONTHLY</w:t>
            </w:r>
            <w:r w:rsidDel="00000000" w:rsidR="00000000" w:rsidRPr="00000000">
              <w:rPr>
                <w:rtl w:val="0"/>
              </w:rPr>
            </w:r>
          </w:p>
        </w:tc>
        <w:tc>
          <w:tcPr>
            <w:tcBorders>
              <w:top w:color="c8c8c8" w:space="0" w:sz="4" w:val="single"/>
              <w:left w:color="c8c8c8" w:space="0" w:sz="4" w:val="single"/>
              <w:bottom w:color="c8c8c8" w:space="0" w:sz="4" w:val="single"/>
              <w:right w:color="c8c8c8" w:space="0" w:sz="4" w:val="single"/>
            </w:tcBorders>
            <w:shd w:fill="0e3470" w:val="clear"/>
            <w:tcMar>
              <w:top w:w="80.0" w:type="dxa"/>
              <w:left w:w="120.0" w:type="dxa"/>
              <w:bottom w:w="80.0" w:type="dxa"/>
              <w:right w:w="120.0" w:type="dxa"/>
            </w:tcMar>
          </w:tcPr>
          <w:p w:rsidR="00000000" w:rsidDel="00000000" w:rsidP="00000000" w:rsidRDefault="00000000" w:rsidRPr="00000000" w14:paraId="000000F3">
            <w:pPr>
              <w:rPr/>
            </w:pPr>
            <w:r w:rsidDel="00000000" w:rsidR="00000000" w:rsidRPr="00000000">
              <w:rPr>
                <w:rFonts w:ascii="Arial" w:cs="Arial" w:eastAsia="Arial" w:hAnsi="Arial"/>
                <w:b w:val="1"/>
                <w:bCs w:val="1"/>
                <w:color w:val="ffffff"/>
                <w:sz w:val="18"/>
                <w:szCs w:val="18"/>
                <w:rtl w:val="0"/>
              </w:rPr>
              <w:t xml:space="preserve">ANNUAL</w:t>
            </w:r>
            <w:r w:rsidDel="00000000" w:rsidR="00000000" w:rsidRPr="00000000">
              <w:rPr>
                <w:rtl w:val="0"/>
              </w:rPr>
            </w:r>
          </w:p>
        </w:tc>
        <w:tc>
          <w:tcPr>
            <w:tcBorders>
              <w:top w:color="c8c8c8" w:space="0" w:sz="4" w:val="single"/>
              <w:left w:color="c8c8c8" w:space="0" w:sz="4" w:val="single"/>
              <w:bottom w:color="c8c8c8" w:space="0" w:sz="4" w:val="single"/>
              <w:right w:color="c8c8c8" w:space="0" w:sz="4" w:val="single"/>
            </w:tcBorders>
            <w:shd w:fill="0e3470" w:val="clear"/>
            <w:tcMar>
              <w:top w:w="80.0" w:type="dxa"/>
              <w:left w:w="120.0" w:type="dxa"/>
              <w:bottom w:w="80.0" w:type="dxa"/>
              <w:right w:w="120.0" w:type="dxa"/>
            </w:tcMar>
          </w:tcPr>
          <w:p w:rsidR="00000000" w:rsidDel="00000000" w:rsidP="00000000" w:rsidRDefault="00000000" w:rsidRPr="00000000" w14:paraId="000000F4">
            <w:pPr>
              <w:rPr/>
            </w:pPr>
            <w:r w:rsidDel="00000000" w:rsidR="00000000" w:rsidRPr="00000000">
              <w:rPr>
                <w:rFonts w:ascii="Arial" w:cs="Arial" w:eastAsia="Arial" w:hAnsi="Arial"/>
                <w:b w:val="1"/>
                <w:bCs w:val="1"/>
                <w:color w:val="ffffff"/>
                <w:sz w:val="18"/>
                <w:szCs w:val="18"/>
                <w:rtl w:val="0"/>
              </w:rPr>
              <w:t xml:space="preserve">NOTES</w:t>
            </w:r>
            <w:r w:rsidDel="00000000" w:rsidR="00000000" w:rsidRPr="00000000">
              <w:rPr>
                <w:rtl w:val="0"/>
              </w:rPr>
            </w:r>
          </w:p>
        </w:tc>
      </w:tr>
      <w:tr>
        <w:trPr>
          <w:cantSplit w:val="0"/>
          <w:tblHeader w:val="0"/>
        </w:trPr>
        <w:tc>
          <w:tcPr>
            <w:tcBorders>
              <w:top w:color="c8c8c8" w:space="0" w:sz="4" w:val="single"/>
              <w:left w:color="c8c8c8" w:space="0" w:sz="4" w:val="single"/>
              <w:bottom w:color="c8c8c8" w:space="0" w:sz="4" w:val="single"/>
              <w:right w:color="c8c8c8" w:space="0" w:sz="4" w:val="single"/>
            </w:tcBorders>
            <w:tcMar>
              <w:top w:w="80.0" w:type="dxa"/>
              <w:left w:w="120.0" w:type="dxa"/>
              <w:bottom w:w="80.0" w:type="dxa"/>
              <w:right w:w="120.0" w:type="dxa"/>
            </w:tcMar>
          </w:tcPr>
          <w:p w:rsidR="00000000" w:rsidDel="00000000" w:rsidP="00000000" w:rsidRDefault="00000000" w:rsidRPr="00000000" w14:paraId="000000F5">
            <w:pPr>
              <w:rPr/>
            </w:pPr>
            <w:r w:rsidDel="00000000" w:rsidR="00000000" w:rsidRPr="00000000">
              <w:rPr>
                <w:rFonts w:ascii="Arial" w:cs="Arial" w:eastAsia="Arial" w:hAnsi="Arial"/>
                <w:b w:val="1"/>
                <w:bCs w:val="1"/>
                <w:color w:val="000000"/>
                <w:sz w:val="18"/>
                <w:szCs w:val="18"/>
                <w:rtl w:val="0"/>
              </w:rPr>
              <w:t xml:space="preserve">Claude Teams (5 Standard seats)</w:t>
            </w:r>
            <w:r w:rsidDel="00000000" w:rsidR="00000000" w:rsidRPr="00000000">
              <w:rPr>
                <w:rtl w:val="0"/>
              </w:rPr>
            </w:r>
          </w:p>
        </w:tc>
        <w:tc>
          <w:tcPr>
            <w:tcBorders>
              <w:top w:color="c8c8c8" w:space="0" w:sz="4" w:val="single"/>
              <w:left w:color="c8c8c8" w:space="0" w:sz="4" w:val="single"/>
              <w:bottom w:color="c8c8c8" w:space="0" w:sz="4" w:val="single"/>
              <w:right w:color="c8c8c8" w:space="0" w:sz="4" w:val="single"/>
            </w:tcBorders>
            <w:tcMar>
              <w:top w:w="80.0" w:type="dxa"/>
              <w:left w:w="120.0" w:type="dxa"/>
              <w:bottom w:w="80.0" w:type="dxa"/>
              <w:right w:w="120.0" w:type="dxa"/>
            </w:tcMar>
          </w:tcPr>
          <w:p w:rsidR="00000000" w:rsidDel="00000000" w:rsidP="00000000" w:rsidRDefault="00000000" w:rsidRPr="00000000" w14:paraId="000000F6">
            <w:pPr>
              <w:rPr/>
            </w:pPr>
            <w:r w:rsidDel="00000000" w:rsidR="00000000" w:rsidRPr="00000000">
              <w:rPr>
                <w:rFonts w:ascii="Arial" w:cs="Arial" w:eastAsia="Arial" w:hAnsi="Arial"/>
                <w:color w:val="333333"/>
                <w:sz w:val="18"/>
                <w:szCs w:val="18"/>
                <w:rtl w:val="0"/>
              </w:rPr>
              <w:t xml:space="preserve">$150</w:t>
            </w:r>
            <w:r w:rsidDel="00000000" w:rsidR="00000000" w:rsidRPr="00000000">
              <w:rPr>
                <w:rtl w:val="0"/>
              </w:rPr>
            </w:r>
          </w:p>
        </w:tc>
        <w:tc>
          <w:tcPr>
            <w:tcBorders>
              <w:top w:color="c8c8c8" w:space="0" w:sz="4" w:val="single"/>
              <w:left w:color="c8c8c8" w:space="0" w:sz="4" w:val="single"/>
              <w:bottom w:color="c8c8c8" w:space="0" w:sz="4" w:val="single"/>
              <w:right w:color="c8c8c8" w:space="0" w:sz="4" w:val="single"/>
            </w:tcBorders>
            <w:tcMar>
              <w:top w:w="80.0" w:type="dxa"/>
              <w:left w:w="120.0" w:type="dxa"/>
              <w:bottom w:w="80.0" w:type="dxa"/>
              <w:right w:w="120.0" w:type="dxa"/>
            </w:tcMar>
          </w:tcPr>
          <w:p w:rsidR="00000000" w:rsidDel="00000000" w:rsidP="00000000" w:rsidRDefault="00000000" w:rsidRPr="00000000" w14:paraId="000000F7">
            <w:pPr>
              <w:rPr/>
            </w:pPr>
            <w:r w:rsidDel="00000000" w:rsidR="00000000" w:rsidRPr="00000000">
              <w:rPr>
                <w:rFonts w:ascii="Arial" w:cs="Arial" w:eastAsia="Arial" w:hAnsi="Arial"/>
                <w:color w:val="333333"/>
                <w:sz w:val="18"/>
                <w:szCs w:val="18"/>
                <w:rtl w:val="0"/>
              </w:rPr>
              <w:t xml:space="preserve">$1,500</w:t>
            </w:r>
            <w:r w:rsidDel="00000000" w:rsidR="00000000" w:rsidRPr="00000000">
              <w:rPr>
                <w:rtl w:val="0"/>
              </w:rPr>
            </w:r>
          </w:p>
        </w:tc>
        <w:tc>
          <w:tcPr>
            <w:tcBorders>
              <w:top w:color="c8c8c8" w:space="0" w:sz="4" w:val="single"/>
              <w:left w:color="c8c8c8" w:space="0" w:sz="4" w:val="single"/>
              <w:bottom w:color="c8c8c8" w:space="0" w:sz="4" w:val="single"/>
              <w:right w:color="c8c8c8" w:space="0" w:sz="4" w:val="single"/>
            </w:tcBorders>
            <w:tcMar>
              <w:top w:w="80.0" w:type="dxa"/>
              <w:left w:w="120.0" w:type="dxa"/>
              <w:bottom w:w="80.0" w:type="dxa"/>
              <w:right w:w="120.0" w:type="dxa"/>
            </w:tcMar>
          </w:tcPr>
          <w:p w:rsidR="00000000" w:rsidDel="00000000" w:rsidP="00000000" w:rsidRDefault="00000000" w:rsidRPr="00000000" w14:paraId="000000F8">
            <w:pPr>
              <w:rPr/>
            </w:pPr>
            <w:r w:rsidDel="00000000" w:rsidR="00000000" w:rsidRPr="00000000">
              <w:rPr>
                <w:rFonts w:ascii="Arial" w:cs="Arial" w:eastAsia="Arial" w:hAnsi="Arial"/>
                <w:color w:val="333333"/>
                <w:sz w:val="18"/>
                <w:szCs w:val="18"/>
                <w:rtl w:val="0"/>
              </w:rPr>
              <w:t xml:space="preserve">$30/user/month (annual)</w:t>
            </w:r>
            <w:r w:rsidDel="00000000" w:rsidR="00000000" w:rsidRPr="00000000">
              <w:rPr>
                <w:rtl w:val="0"/>
              </w:rPr>
            </w:r>
          </w:p>
        </w:tc>
      </w:tr>
      <w:tr>
        <w:trPr>
          <w:cantSplit w:val="0"/>
          <w:tblHeader w:val="0"/>
        </w:trPr>
        <w:tc>
          <w:tcPr>
            <w:tcBorders>
              <w:top w:color="c8c8c8" w:space="0" w:sz="4" w:val="single"/>
              <w:left w:color="c8c8c8" w:space="0" w:sz="4" w:val="single"/>
              <w:bottom w:color="c8c8c8" w:space="0" w:sz="4" w:val="single"/>
              <w:right w:color="c8c8c8" w:space="0" w:sz="4" w:val="single"/>
            </w:tcBorders>
            <w:shd w:fill="f5f5f5" w:val="clear"/>
            <w:tcMar>
              <w:top w:w="80.0" w:type="dxa"/>
              <w:left w:w="120.0" w:type="dxa"/>
              <w:bottom w:w="80.0" w:type="dxa"/>
              <w:right w:w="120.0" w:type="dxa"/>
            </w:tcMar>
          </w:tcPr>
          <w:p w:rsidR="00000000" w:rsidDel="00000000" w:rsidP="00000000" w:rsidRDefault="00000000" w:rsidRPr="00000000" w14:paraId="000000F9">
            <w:pPr>
              <w:rPr/>
            </w:pPr>
            <w:r w:rsidDel="00000000" w:rsidR="00000000" w:rsidRPr="00000000">
              <w:rPr>
                <w:rFonts w:ascii="Arial" w:cs="Arial" w:eastAsia="Arial" w:hAnsi="Arial"/>
                <w:b w:val="1"/>
                <w:bCs w:val="1"/>
                <w:color w:val="000000"/>
                <w:sz w:val="18"/>
                <w:szCs w:val="18"/>
                <w:rtl w:val="0"/>
              </w:rPr>
              <w:t xml:space="preserve">Zapier Professional</w:t>
            </w:r>
            <w:r w:rsidDel="00000000" w:rsidR="00000000" w:rsidRPr="00000000">
              <w:rPr>
                <w:rtl w:val="0"/>
              </w:rPr>
            </w:r>
          </w:p>
        </w:tc>
        <w:tc>
          <w:tcPr>
            <w:tcBorders>
              <w:top w:color="c8c8c8" w:space="0" w:sz="4" w:val="single"/>
              <w:left w:color="c8c8c8" w:space="0" w:sz="4" w:val="single"/>
              <w:bottom w:color="c8c8c8" w:space="0" w:sz="4" w:val="single"/>
              <w:right w:color="c8c8c8" w:space="0" w:sz="4" w:val="single"/>
            </w:tcBorders>
            <w:shd w:fill="f5f5f5" w:val="clear"/>
            <w:tcMar>
              <w:top w:w="80.0" w:type="dxa"/>
              <w:left w:w="120.0" w:type="dxa"/>
              <w:bottom w:w="80.0" w:type="dxa"/>
              <w:right w:w="120.0" w:type="dxa"/>
            </w:tcMar>
          </w:tcPr>
          <w:p w:rsidR="00000000" w:rsidDel="00000000" w:rsidP="00000000" w:rsidRDefault="00000000" w:rsidRPr="00000000" w14:paraId="000000FA">
            <w:pPr>
              <w:rPr/>
            </w:pPr>
            <w:r w:rsidDel="00000000" w:rsidR="00000000" w:rsidRPr="00000000">
              <w:rPr>
                <w:rFonts w:ascii="Arial" w:cs="Arial" w:eastAsia="Arial" w:hAnsi="Arial"/>
                <w:color w:val="333333"/>
                <w:sz w:val="18"/>
                <w:szCs w:val="18"/>
                <w:rtl w:val="0"/>
              </w:rPr>
              <w:t xml:space="preserve">$49</w:t>
            </w:r>
            <w:r w:rsidDel="00000000" w:rsidR="00000000" w:rsidRPr="00000000">
              <w:rPr>
                <w:rtl w:val="0"/>
              </w:rPr>
            </w:r>
          </w:p>
        </w:tc>
        <w:tc>
          <w:tcPr>
            <w:tcBorders>
              <w:top w:color="c8c8c8" w:space="0" w:sz="4" w:val="single"/>
              <w:left w:color="c8c8c8" w:space="0" w:sz="4" w:val="single"/>
              <w:bottom w:color="c8c8c8" w:space="0" w:sz="4" w:val="single"/>
              <w:right w:color="c8c8c8" w:space="0" w:sz="4" w:val="single"/>
            </w:tcBorders>
            <w:shd w:fill="f5f5f5" w:val="clear"/>
            <w:tcMar>
              <w:top w:w="80.0" w:type="dxa"/>
              <w:left w:w="120.0" w:type="dxa"/>
              <w:bottom w:w="80.0" w:type="dxa"/>
              <w:right w:w="120.0" w:type="dxa"/>
            </w:tcMar>
          </w:tcPr>
          <w:p w:rsidR="00000000" w:rsidDel="00000000" w:rsidP="00000000" w:rsidRDefault="00000000" w:rsidRPr="00000000" w14:paraId="000000FB">
            <w:pPr>
              <w:rPr/>
            </w:pPr>
            <w:r w:rsidDel="00000000" w:rsidR="00000000" w:rsidRPr="00000000">
              <w:rPr>
                <w:rFonts w:ascii="Arial" w:cs="Arial" w:eastAsia="Arial" w:hAnsi="Arial"/>
                <w:color w:val="333333"/>
                <w:sz w:val="18"/>
                <w:szCs w:val="18"/>
                <w:rtl w:val="0"/>
              </w:rPr>
              <w:t xml:space="preserve">$588</w:t>
            </w:r>
            <w:r w:rsidDel="00000000" w:rsidR="00000000" w:rsidRPr="00000000">
              <w:rPr>
                <w:rtl w:val="0"/>
              </w:rPr>
            </w:r>
          </w:p>
        </w:tc>
        <w:tc>
          <w:tcPr>
            <w:tcBorders>
              <w:top w:color="c8c8c8" w:space="0" w:sz="4" w:val="single"/>
              <w:left w:color="c8c8c8" w:space="0" w:sz="4" w:val="single"/>
              <w:bottom w:color="c8c8c8" w:space="0" w:sz="4" w:val="single"/>
              <w:right w:color="c8c8c8" w:space="0" w:sz="4" w:val="single"/>
            </w:tcBorders>
            <w:shd w:fill="f5f5f5" w:val="clear"/>
            <w:tcMar>
              <w:top w:w="80.0" w:type="dxa"/>
              <w:left w:w="120.0" w:type="dxa"/>
              <w:bottom w:w="80.0" w:type="dxa"/>
              <w:right w:w="120.0" w:type="dxa"/>
            </w:tcMar>
          </w:tcPr>
          <w:p w:rsidR="00000000" w:rsidDel="00000000" w:rsidP="00000000" w:rsidRDefault="00000000" w:rsidRPr="00000000" w14:paraId="000000FC">
            <w:pPr>
              <w:rPr/>
            </w:pPr>
            <w:r w:rsidDel="00000000" w:rsidR="00000000" w:rsidRPr="00000000">
              <w:rPr>
                <w:rFonts w:ascii="Arial" w:cs="Arial" w:eastAsia="Arial" w:hAnsi="Arial"/>
                <w:color w:val="333333"/>
                <w:sz w:val="18"/>
                <w:szCs w:val="18"/>
                <w:rtl w:val="0"/>
              </w:rPr>
              <w:t xml:space="preserve">2,000 tasks/month</w:t>
            </w:r>
            <w:r w:rsidDel="00000000" w:rsidR="00000000" w:rsidRPr="00000000">
              <w:rPr>
                <w:rtl w:val="0"/>
              </w:rPr>
            </w:r>
          </w:p>
        </w:tc>
      </w:tr>
      <w:tr>
        <w:trPr>
          <w:cantSplit w:val="0"/>
          <w:tblHeader w:val="0"/>
        </w:trPr>
        <w:tc>
          <w:tcPr>
            <w:tcBorders>
              <w:top w:color="c8c8c8" w:space="0" w:sz="4" w:val="single"/>
              <w:left w:color="c8c8c8" w:space="0" w:sz="4" w:val="single"/>
              <w:bottom w:color="c8c8c8" w:space="0" w:sz="4" w:val="single"/>
              <w:right w:color="c8c8c8" w:space="0" w:sz="4" w:val="single"/>
            </w:tcBorders>
            <w:tcMar>
              <w:top w:w="80.0" w:type="dxa"/>
              <w:left w:w="120.0" w:type="dxa"/>
              <w:bottom w:w="80.0" w:type="dxa"/>
              <w:right w:w="120.0" w:type="dxa"/>
            </w:tcMar>
          </w:tcPr>
          <w:p w:rsidR="00000000" w:rsidDel="00000000" w:rsidP="00000000" w:rsidRDefault="00000000" w:rsidRPr="00000000" w14:paraId="000000FD">
            <w:pPr>
              <w:rPr/>
            </w:pPr>
            <w:r w:rsidDel="00000000" w:rsidR="00000000" w:rsidRPr="00000000">
              <w:rPr>
                <w:rFonts w:ascii="Arial" w:cs="Arial" w:eastAsia="Arial" w:hAnsi="Arial"/>
                <w:b w:val="1"/>
                <w:bCs w:val="1"/>
                <w:color w:val="000000"/>
                <w:sz w:val="18"/>
                <w:szCs w:val="18"/>
                <w:rtl w:val="0"/>
              </w:rPr>
              <w:t xml:space="preserve">All directory connectors</w:t>
            </w:r>
            <w:r w:rsidDel="00000000" w:rsidR="00000000" w:rsidRPr="00000000">
              <w:rPr>
                <w:rtl w:val="0"/>
              </w:rPr>
            </w:r>
          </w:p>
        </w:tc>
        <w:tc>
          <w:tcPr>
            <w:tcBorders>
              <w:top w:color="c8c8c8" w:space="0" w:sz="4" w:val="single"/>
              <w:left w:color="c8c8c8" w:space="0" w:sz="4" w:val="single"/>
              <w:bottom w:color="c8c8c8" w:space="0" w:sz="4" w:val="single"/>
              <w:right w:color="c8c8c8" w:space="0" w:sz="4" w:val="single"/>
            </w:tcBorders>
            <w:tcMar>
              <w:top w:w="80.0" w:type="dxa"/>
              <w:left w:w="120.0" w:type="dxa"/>
              <w:bottom w:w="80.0" w:type="dxa"/>
              <w:right w:w="120.0" w:type="dxa"/>
            </w:tcMar>
          </w:tcPr>
          <w:p w:rsidR="00000000" w:rsidDel="00000000" w:rsidP="00000000" w:rsidRDefault="00000000" w:rsidRPr="00000000" w14:paraId="000000FE">
            <w:pPr>
              <w:rPr/>
            </w:pPr>
            <w:r w:rsidDel="00000000" w:rsidR="00000000" w:rsidRPr="00000000">
              <w:rPr>
                <w:rFonts w:ascii="Arial" w:cs="Arial" w:eastAsia="Arial" w:hAnsi="Arial"/>
                <w:color w:val="333333"/>
                <w:sz w:val="18"/>
                <w:szCs w:val="18"/>
                <w:rtl w:val="0"/>
              </w:rPr>
              <w:t xml:space="preserve">$0</w:t>
            </w:r>
            <w:r w:rsidDel="00000000" w:rsidR="00000000" w:rsidRPr="00000000">
              <w:rPr>
                <w:rtl w:val="0"/>
              </w:rPr>
            </w:r>
          </w:p>
        </w:tc>
        <w:tc>
          <w:tcPr>
            <w:tcBorders>
              <w:top w:color="c8c8c8" w:space="0" w:sz="4" w:val="single"/>
              <w:left w:color="c8c8c8" w:space="0" w:sz="4" w:val="single"/>
              <w:bottom w:color="c8c8c8" w:space="0" w:sz="4" w:val="single"/>
              <w:right w:color="c8c8c8" w:space="0" w:sz="4" w:val="single"/>
            </w:tcBorders>
            <w:tcMar>
              <w:top w:w="80.0" w:type="dxa"/>
              <w:left w:w="120.0" w:type="dxa"/>
              <w:bottom w:w="80.0" w:type="dxa"/>
              <w:right w:w="120.0" w:type="dxa"/>
            </w:tcMar>
          </w:tcPr>
          <w:p w:rsidR="00000000" w:rsidDel="00000000" w:rsidP="00000000" w:rsidRDefault="00000000" w:rsidRPr="00000000" w14:paraId="000000FF">
            <w:pPr>
              <w:rPr/>
            </w:pPr>
            <w:r w:rsidDel="00000000" w:rsidR="00000000" w:rsidRPr="00000000">
              <w:rPr>
                <w:rFonts w:ascii="Arial" w:cs="Arial" w:eastAsia="Arial" w:hAnsi="Arial"/>
                <w:color w:val="333333"/>
                <w:sz w:val="18"/>
                <w:szCs w:val="18"/>
                <w:rtl w:val="0"/>
              </w:rPr>
              <w:t xml:space="preserve">$0</w:t>
            </w:r>
            <w:r w:rsidDel="00000000" w:rsidR="00000000" w:rsidRPr="00000000">
              <w:rPr>
                <w:rtl w:val="0"/>
              </w:rPr>
            </w:r>
          </w:p>
        </w:tc>
        <w:tc>
          <w:tcPr>
            <w:tcBorders>
              <w:top w:color="c8c8c8" w:space="0" w:sz="4" w:val="single"/>
              <w:left w:color="c8c8c8" w:space="0" w:sz="4" w:val="single"/>
              <w:bottom w:color="c8c8c8" w:space="0" w:sz="4" w:val="single"/>
              <w:right w:color="c8c8c8" w:space="0" w:sz="4" w:val="single"/>
            </w:tcBorders>
            <w:tcMar>
              <w:top w:w="80.0" w:type="dxa"/>
              <w:left w:w="120.0" w:type="dxa"/>
              <w:bottom w:w="80.0" w:type="dxa"/>
              <w:right w:w="120.0" w:type="dxa"/>
            </w:tcMar>
          </w:tcPr>
          <w:p w:rsidR="00000000" w:rsidDel="00000000" w:rsidP="00000000" w:rsidRDefault="00000000" w:rsidRPr="00000000" w14:paraId="00000100">
            <w:pPr>
              <w:rPr/>
            </w:pPr>
            <w:r w:rsidDel="00000000" w:rsidR="00000000" w:rsidRPr="00000000">
              <w:rPr>
                <w:rFonts w:ascii="Arial" w:cs="Arial" w:eastAsia="Arial" w:hAnsi="Arial"/>
                <w:color w:val="333333"/>
                <w:sz w:val="18"/>
                <w:szCs w:val="18"/>
                <w:rtl w:val="0"/>
              </w:rPr>
              <w:t xml:space="preserve">Included with Teams</w:t>
            </w:r>
            <w:r w:rsidDel="00000000" w:rsidR="00000000" w:rsidRPr="00000000">
              <w:rPr>
                <w:rtl w:val="0"/>
              </w:rPr>
            </w:r>
          </w:p>
        </w:tc>
      </w:tr>
      <w:tr>
        <w:trPr>
          <w:cantSplit w:val="0"/>
          <w:tblHeader w:val="0"/>
        </w:trPr>
        <w:tc>
          <w:tcPr>
            <w:tcBorders>
              <w:top w:color="c8c8c8" w:space="0" w:sz="4" w:val="single"/>
              <w:left w:color="c8c8c8" w:space="0" w:sz="4" w:val="single"/>
              <w:bottom w:color="c8c8c8" w:space="0" w:sz="4" w:val="single"/>
              <w:right w:color="c8c8c8" w:space="0" w:sz="4" w:val="single"/>
            </w:tcBorders>
            <w:shd w:fill="f5f5f5" w:val="clear"/>
            <w:tcMar>
              <w:top w:w="80.0" w:type="dxa"/>
              <w:left w:w="120.0" w:type="dxa"/>
              <w:bottom w:w="80.0" w:type="dxa"/>
              <w:right w:w="120.0" w:type="dxa"/>
            </w:tcMar>
          </w:tcPr>
          <w:p w:rsidR="00000000" w:rsidDel="00000000" w:rsidP="00000000" w:rsidRDefault="00000000" w:rsidRPr="00000000" w14:paraId="00000101">
            <w:pPr>
              <w:rPr/>
            </w:pPr>
            <w:r w:rsidDel="00000000" w:rsidR="00000000" w:rsidRPr="00000000">
              <w:rPr>
                <w:rFonts w:ascii="Arial" w:cs="Arial" w:eastAsia="Arial" w:hAnsi="Arial"/>
                <w:b w:val="1"/>
                <w:bCs w:val="1"/>
                <w:color w:val="000000"/>
                <w:sz w:val="18"/>
                <w:szCs w:val="18"/>
                <w:rtl w:val="0"/>
              </w:rPr>
              <w:t xml:space="preserve">Custom MCP development</w:t>
            </w:r>
            <w:r w:rsidDel="00000000" w:rsidR="00000000" w:rsidRPr="00000000">
              <w:rPr>
                <w:rtl w:val="0"/>
              </w:rPr>
            </w:r>
          </w:p>
        </w:tc>
        <w:tc>
          <w:tcPr>
            <w:tcBorders>
              <w:top w:color="c8c8c8" w:space="0" w:sz="4" w:val="single"/>
              <w:left w:color="c8c8c8" w:space="0" w:sz="4" w:val="single"/>
              <w:bottom w:color="c8c8c8" w:space="0" w:sz="4" w:val="single"/>
              <w:right w:color="c8c8c8" w:space="0" w:sz="4" w:val="single"/>
            </w:tcBorders>
            <w:shd w:fill="f5f5f5" w:val="clear"/>
            <w:tcMar>
              <w:top w:w="80.0" w:type="dxa"/>
              <w:left w:w="120.0" w:type="dxa"/>
              <w:bottom w:w="80.0" w:type="dxa"/>
              <w:right w:w="120.0" w:type="dxa"/>
            </w:tcMar>
          </w:tcPr>
          <w:p w:rsidR="00000000" w:rsidDel="00000000" w:rsidP="00000000" w:rsidRDefault="00000000" w:rsidRPr="00000000" w14:paraId="00000102">
            <w:pPr>
              <w:rPr/>
            </w:pPr>
            <w:r w:rsidDel="00000000" w:rsidR="00000000" w:rsidRPr="00000000">
              <w:rPr>
                <w:rFonts w:ascii="Arial" w:cs="Arial" w:eastAsia="Arial" w:hAnsi="Arial"/>
                <w:color w:val="333333"/>
                <w:sz w:val="18"/>
                <w:szCs w:val="18"/>
                <w:rtl w:val="0"/>
              </w:rPr>
              <w:t xml:space="preserve">One-time</w:t>
            </w:r>
            <w:r w:rsidDel="00000000" w:rsidR="00000000" w:rsidRPr="00000000">
              <w:rPr>
                <w:rtl w:val="0"/>
              </w:rPr>
            </w:r>
          </w:p>
        </w:tc>
        <w:tc>
          <w:tcPr>
            <w:tcBorders>
              <w:top w:color="c8c8c8" w:space="0" w:sz="4" w:val="single"/>
              <w:left w:color="c8c8c8" w:space="0" w:sz="4" w:val="single"/>
              <w:bottom w:color="c8c8c8" w:space="0" w:sz="4" w:val="single"/>
              <w:right w:color="c8c8c8" w:space="0" w:sz="4" w:val="single"/>
            </w:tcBorders>
            <w:shd w:fill="f5f5f5" w:val="clear"/>
            <w:tcMar>
              <w:top w:w="80.0" w:type="dxa"/>
              <w:left w:w="120.0" w:type="dxa"/>
              <w:bottom w:w="80.0" w:type="dxa"/>
              <w:right w:w="120.0" w:type="dxa"/>
            </w:tcMar>
          </w:tcPr>
          <w:p w:rsidR="00000000" w:rsidDel="00000000" w:rsidP="00000000" w:rsidRDefault="00000000" w:rsidRPr="00000000" w14:paraId="00000103">
            <w:pPr>
              <w:rPr/>
            </w:pPr>
            <w:r w:rsidDel="00000000" w:rsidR="00000000" w:rsidRPr="00000000">
              <w:rPr>
                <w:rFonts w:ascii="Arial" w:cs="Arial" w:eastAsia="Arial" w:hAnsi="Arial"/>
                <w:color w:val="333333"/>
                <w:sz w:val="18"/>
                <w:szCs w:val="18"/>
                <w:rtl w:val="0"/>
              </w:rPr>
              <w:t xml:space="preserve">$5K–$15K</w:t>
            </w:r>
            <w:r w:rsidDel="00000000" w:rsidR="00000000" w:rsidRPr="00000000">
              <w:rPr>
                <w:rtl w:val="0"/>
              </w:rPr>
            </w:r>
          </w:p>
        </w:tc>
        <w:tc>
          <w:tcPr>
            <w:tcBorders>
              <w:top w:color="c8c8c8" w:space="0" w:sz="4" w:val="single"/>
              <w:left w:color="c8c8c8" w:space="0" w:sz="4" w:val="single"/>
              <w:bottom w:color="c8c8c8" w:space="0" w:sz="4" w:val="single"/>
              <w:right w:color="c8c8c8" w:space="0" w:sz="4" w:val="single"/>
            </w:tcBorders>
            <w:shd w:fill="f5f5f5" w:val="clear"/>
            <w:tcMar>
              <w:top w:w="80.0" w:type="dxa"/>
              <w:left w:w="120.0" w:type="dxa"/>
              <w:bottom w:w="80.0" w:type="dxa"/>
              <w:right w:w="120.0" w:type="dxa"/>
            </w:tcMar>
          </w:tcPr>
          <w:p w:rsidR="00000000" w:rsidDel="00000000" w:rsidP="00000000" w:rsidRDefault="00000000" w:rsidRPr="00000000" w14:paraId="00000104">
            <w:pPr>
              <w:rPr/>
            </w:pPr>
            <w:r w:rsidDel="00000000" w:rsidR="00000000" w:rsidRPr="00000000">
              <w:rPr>
                <w:rFonts w:ascii="Arial" w:cs="Arial" w:eastAsia="Arial" w:hAnsi="Arial"/>
                <w:color w:val="333333"/>
                <w:sz w:val="18"/>
                <w:szCs w:val="18"/>
                <w:rtl w:val="0"/>
              </w:rPr>
              <w:t xml:space="preserve">Pipedrive + CoStar + CRED iQ</w:t>
            </w:r>
            <w:r w:rsidDel="00000000" w:rsidR="00000000" w:rsidRPr="00000000">
              <w:rPr>
                <w:rtl w:val="0"/>
              </w:rPr>
            </w:r>
          </w:p>
        </w:tc>
      </w:tr>
      <w:tr>
        <w:trPr>
          <w:cantSplit w:val="0"/>
          <w:tblHeader w:val="0"/>
        </w:trPr>
        <w:tc>
          <w:tcPr>
            <w:tcBorders>
              <w:top w:color="c8c8c8" w:space="0" w:sz="4" w:val="single"/>
              <w:left w:color="c8c8c8" w:space="0" w:sz="4" w:val="single"/>
              <w:bottom w:color="c8c8c8" w:space="0" w:sz="4" w:val="single"/>
              <w:right w:color="c8c8c8" w:space="0" w:sz="4" w:val="single"/>
            </w:tcBorders>
            <w:tcMar>
              <w:top w:w="80.0" w:type="dxa"/>
              <w:left w:w="120.0" w:type="dxa"/>
              <w:bottom w:w="80.0" w:type="dxa"/>
              <w:right w:w="120.0" w:type="dxa"/>
            </w:tcMar>
          </w:tcPr>
          <w:p w:rsidR="00000000" w:rsidDel="00000000" w:rsidP="00000000" w:rsidRDefault="00000000" w:rsidRPr="00000000" w14:paraId="00000105">
            <w:pPr>
              <w:rPr/>
            </w:pPr>
            <w:r w:rsidDel="00000000" w:rsidR="00000000" w:rsidRPr="00000000">
              <w:rPr>
                <w:rFonts w:ascii="Arial" w:cs="Arial" w:eastAsia="Arial" w:hAnsi="Arial"/>
                <w:b w:val="1"/>
                <w:bCs w:val="1"/>
                <w:color w:val="000000"/>
                <w:sz w:val="18"/>
                <w:szCs w:val="18"/>
                <w:rtl w:val="0"/>
              </w:rPr>
              <w:t xml:space="preserve">TOTAL YEAR 1</w:t>
            </w:r>
            <w:r w:rsidDel="00000000" w:rsidR="00000000" w:rsidRPr="00000000">
              <w:rPr>
                <w:rtl w:val="0"/>
              </w:rPr>
            </w:r>
          </w:p>
        </w:tc>
        <w:tc>
          <w:tcPr>
            <w:tcBorders>
              <w:top w:color="c8c8c8" w:space="0" w:sz="4" w:val="single"/>
              <w:left w:color="c8c8c8" w:space="0" w:sz="4" w:val="single"/>
              <w:bottom w:color="c8c8c8" w:space="0" w:sz="4" w:val="single"/>
              <w:right w:color="c8c8c8" w:space="0" w:sz="4" w:val="single"/>
            </w:tcBorders>
            <w:tcMar>
              <w:top w:w="80.0" w:type="dxa"/>
              <w:left w:w="120.0" w:type="dxa"/>
              <w:bottom w:w="80.0" w:type="dxa"/>
              <w:right w:w="120.0" w:type="dxa"/>
            </w:tcMar>
          </w:tcPr>
          <w:p w:rsidR="00000000" w:rsidDel="00000000" w:rsidP="00000000" w:rsidRDefault="00000000" w:rsidRPr="00000000" w14:paraId="00000106">
            <w:pPr>
              <w:rPr/>
            </w:pPr>
            <w:r w:rsidDel="00000000" w:rsidR="00000000" w:rsidRPr="00000000">
              <w:rPr>
                <w:rFonts w:ascii="Arial" w:cs="Arial" w:eastAsia="Arial" w:hAnsi="Arial"/>
                <w:b w:val="1"/>
                <w:bCs w:val="1"/>
                <w:color w:val="000000"/>
                <w:sz w:val="18"/>
                <w:szCs w:val="18"/>
                <w:rtl w:val="0"/>
              </w:rPr>
              <w:t xml:space="preserve">~$199/mo + dev</w:t>
            </w:r>
            <w:r w:rsidDel="00000000" w:rsidR="00000000" w:rsidRPr="00000000">
              <w:rPr>
                <w:rtl w:val="0"/>
              </w:rPr>
            </w:r>
          </w:p>
        </w:tc>
        <w:tc>
          <w:tcPr>
            <w:tcBorders>
              <w:top w:color="c8c8c8" w:space="0" w:sz="4" w:val="single"/>
              <w:left w:color="c8c8c8" w:space="0" w:sz="4" w:val="single"/>
              <w:bottom w:color="c8c8c8" w:space="0" w:sz="4" w:val="single"/>
              <w:right w:color="c8c8c8" w:space="0" w:sz="4" w:val="single"/>
            </w:tcBorders>
            <w:tcMar>
              <w:top w:w="80.0" w:type="dxa"/>
              <w:left w:w="120.0" w:type="dxa"/>
              <w:bottom w:w="80.0" w:type="dxa"/>
              <w:right w:w="120.0" w:type="dxa"/>
            </w:tcMar>
          </w:tcPr>
          <w:p w:rsidR="00000000" w:rsidDel="00000000" w:rsidP="00000000" w:rsidRDefault="00000000" w:rsidRPr="00000000" w14:paraId="00000107">
            <w:pPr>
              <w:rPr/>
            </w:pPr>
            <w:r w:rsidDel="00000000" w:rsidR="00000000" w:rsidRPr="00000000">
              <w:rPr>
                <w:rFonts w:ascii="Arial" w:cs="Arial" w:eastAsia="Arial" w:hAnsi="Arial"/>
                <w:b w:val="1"/>
                <w:bCs w:val="1"/>
                <w:color w:val="000000"/>
                <w:sz w:val="18"/>
                <w:szCs w:val="18"/>
                <w:rtl w:val="0"/>
              </w:rPr>
              <w:t xml:space="preserve">$7,088–$17,088</w:t>
            </w:r>
            <w:r w:rsidDel="00000000" w:rsidR="00000000" w:rsidRPr="00000000">
              <w:rPr>
                <w:rtl w:val="0"/>
              </w:rPr>
            </w:r>
          </w:p>
        </w:tc>
        <w:tc>
          <w:tcPr>
            <w:tcBorders>
              <w:top w:color="c8c8c8" w:space="0" w:sz="4" w:val="single"/>
              <w:left w:color="c8c8c8" w:space="0" w:sz="4" w:val="single"/>
              <w:bottom w:color="c8c8c8" w:space="0" w:sz="4" w:val="single"/>
              <w:right w:color="c8c8c8" w:space="0" w:sz="4" w:val="single"/>
            </w:tcBorders>
            <w:tcMar>
              <w:top w:w="80.0" w:type="dxa"/>
              <w:left w:w="120.0" w:type="dxa"/>
              <w:bottom w:w="80.0" w:type="dxa"/>
              <w:right w:w="120.0" w:type="dxa"/>
            </w:tcMar>
          </w:tcPr>
          <w:p w:rsidR="00000000" w:rsidDel="00000000" w:rsidP="00000000" w:rsidRDefault="00000000" w:rsidRPr="00000000" w14:paraId="00000108">
            <w:pPr>
              <w:rPr/>
            </w:pPr>
            <w:r w:rsidDel="00000000" w:rsidR="00000000" w:rsidRPr="00000000">
              <w:rPr>
                <w:rtl w:val="0"/>
              </w:rPr>
            </w:r>
          </w:p>
        </w:tc>
      </w:tr>
    </w:tbl>
    <w:p w:rsidR="00000000" w:rsidDel="00000000" w:rsidP="00000000" w:rsidRDefault="00000000" w:rsidRPr="00000000" w14:paraId="00000109">
      <w:pPr>
        <w:spacing w:before="200" w:lineRule="auto"/>
        <w:rPr/>
      </w:pPr>
      <w:r w:rsidDel="00000000" w:rsidR="00000000" w:rsidRPr="00000000">
        <w:rPr>
          <w:rtl w:val="0"/>
        </w:rPr>
      </w:r>
    </w:p>
    <w:p w:rsidR="00000000" w:rsidDel="00000000" w:rsidP="00000000" w:rsidRDefault="00000000" w:rsidRPr="00000000" w14:paraId="0000010A">
      <w:pPr>
        <w:spacing w:after="120" w:before="80" w:lineRule="auto"/>
        <w:rPr/>
      </w:pPr>
      <w:r w:rsidDel="00000000" w:rsidR="00000000" w:rsidRPr="00000000">
        <w:rPr>
          <w:rFonts w:ascii="Arial" w:cs="Arial" w:eastAsia="Arial" w:hAnsi="Arial"/>
          <w:b w:val="0"/>
          <w:bCs w:val="0"/>
          <w:color w:val="333333"/>
          <w:sz w:val="20"/>
          <w:szCs w:val="20"/>
          <w:rtl w:val="0"/>
        </w:rPr>
        <w:t xml:space="preserve">The directory connectors are free with the Teams subscription. The only incremental costs are Zapier ($49/month) and the one-time custom MCP development for Pipedrive, CoStar, and CRED iQ. The Pipedrive MCP can be deployed for free using open-source code. CoStar and CRED iQ development costs depend on whether you hire a freelance developer or use Claude Code to build them.</w:t>
      </w:r>
      <w:r w:rsidDel="00000000" w:rsidR="00000000" w:rsidRPr="00000000">
        <w:rPr>
          <w:rtl w:val="0"/>
        </w:rPr>
      </w:r>
    </w:p>
    <w:p w:rsidR="00000000" w:rsidDel="00000000" w:rsidP="00000000" w:rsidRDefault="00000000" w:rsidRPr="00000000" w14:paraId="0000010B">
      <w:pPr>
        <w:spacing w:before="400" w:lineRule="auto"/>
        <w:rPr/>
      </w:pPr>
      <w:r w:rsidDel="00000000" w:rsidR="00000000" w:rsidRPr="00000000">
        <w:rPr>
          <w:rtl w:val="0"/>
        </w:rPr>
      </w:r>
    </w:p>
    <w:p w:rsidR="00000000" w:rsidDel="00000000" w:rsidP="00000000" w:rsidRDefault="00000000" w:rsidRPr="00000000" w14:paraId="0000010C">
      <w:pPr>
        <w:pBdr>
          <w:top w:color="bc9c45" w:space="8" w:sz="6" w:val="single"/>
        </w:pBdr>
        <w:spacing w:before="400" w:lineRule="auto"/>
        <w:jc w:val="center"/>
        <w:rPr/>
      </w:pPr>
      <w:r w:rsidDel="00000000" w:rsidR="00000000" w:rsidRPr="00000000">
        <w:rPr>
          <w:rFonts w:ascii="Arial" w:cs="Arial" w:eastAsia="Arial" w:hAnsi="Arial"/>
          <w:i w:val="1"/>
          <w:iCs w:val="1"/>
          <w:color w:val="999999"/>
          <w:sz w:val="20"/>
          <w:szCs w:val="20"/>
          <w:rtl w:val="0"/>
        </w:rPr>
        <w:t xml:space="preserve">End of Report</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Arial" w:cs="Arial" w:eastAsia="Arial" w:hAnsi="Arial"/>
      <w:b w:val="1"/>
      <w:bCs w:val="1"/>
      <w:i w:val="0"/>
      <w:iCs w:val="0"/>
      <w:smallCaps w:val="0"/>
      <w:strike w:val="0"/>
      <w:color w:val="0e3470"/>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0e3470"/>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40" w:lineRule="auto"/>
      <w:ind w:left="0" w:right="0" w:firstLine="0"/>
      <w:jc w:val="left"/>
    </w:pPr>
    <w:rPr>
      <w:rFonts w:ascii="Arial" w:cs="Arial" w:eastAsia="Arial" w:hAnsi="Arial"/>
      <w:b w:val="1"/>
      <w:bCs w:val="1"/>
      <w:i w:val="0"/>
      <w:iCs w:val="0"/>
      <w:smallCaps w:val="0"/>
      <w:strike w:val="0"/>
      <w:color w:val="0e3470"/>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e4rgsYMVZsgx2irX/y0fT99v+g==">CgMxLjA4AHIhMURMVkFJNmlOdDFldFNSVWYxa1hvbHJYRmRhNXhGRm9x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2026-03-08T16:14:55.273Z</dcterms:created>
  <dc:creator>Un-named</dc:creator>
</cp:coreProperties>
</file>

<file path=docProps/custom.xml><?xml version="1.0" encoding="utf-8"?>
<Properties xmlns="http://schemas.openxmlformats.org/officeDocument/2006/custom-properties" xmlns:vt="http://schemas.openxmlformats.org/officeDocument/2006/docPropsVTypes"/>
</file>