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 Critical Review of Content Recommendation Systems based on Facial Expression Recognition using Swin Transformer and Haar Cascade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Content recommendation systems have witnessed significant advancements with the integration of facial expression recognition (FER) technology. This critical review assesses the research on content recommendation systems leveraging FER techniques, particularly focusing on the utilization of Swin Transformer and Haar Cascade algorithms. Swin Transformer algorithms demonstrate promising results in facial expression recognition used for multitasking. (L. Qin et al). In addition to its prowess in facial expression recognition, the Swin Transformer exhibits remarkable capability in iris detection. (R. Gao and T. Bourlai)</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Critical Evaluation:</w:t>
      </w:r>
    </w:p>
    <w:p w:rsidR="00000000" w:rsidDel="00000000" w:rsidP="00000000" w:rsidRDefault="00000000" w:rsidRPr="00000000" w14:paraId="00000007">
      <w:pPr>
        <w:jc w:val="both"/>
        <w:rPr/>
      </w:pPr>
      <w:r w:rsidDel="00000000" w:rsidR="00000000" w:rsidRPr="00000000">
        <w:rPr>
          <w:rtl w:val="0"/>
        </w:rPr>
        <w:t xml:space="preserve">During the integration of the swin transformer and Haar cascade, several critical aspects consideration and evaluated.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1. Performance and Accuracy:</w:t>
      </w:r>
    </w:p>
    <w:p w:rsidR="00000000" w:rsidDel="00000000" w:rsidP="00000000" w:rsidRDefault="00000000" w:rsidRPr="00000000" w14:paraId="0000000A">
      <w:pPr>
        <w:jc w:val="both"/>
        <w:rPr/>
      </w:pPr>
      <w:r w:rsidDel="00000000" w:rsidR="00000000" w:rsidRPr="00000000">
        <w:rPr>
          <w:rtl w:val="0"/>
        </w:rPr>
        <w:t xml:space="preserve">The accuracy and robustness of the recommendation system heavily rely on the performance of the underlying FER models. Different deep learning techniques like CNN, and transformer-based models which is less accurate but more computationally expensive than swin transformer and require comprehensive evaluation across diverse datasets and real-world scenarios. Moreover, the accuracy of Haar Cascade for face detection may vary under different lighting conditions, poses, and occlusions, impacting the overall performance of the system.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2. Computational Complexity:</w:t>
      </w:r>
    </w:p>
    <w:p w:rsidR="00000000" w:rsidDel="00000000" w:rsidP="00000000" w:rsidRDefault="00000000" w:rsidRPr="00000000" w14:paraId="0000000D">
      <w:pPr>
        <w:jc w:val="both"/>
        <w:rPr/>
      </w:pPr>
      <w:r w:rsidDel="00000000" w:rsidR="00000000" w:rsidRPr="00000000">
        <w:rPr>
          <w:rtl w:val="0"/>
        </w:rPr>
        <w:t xml:space="preserve">   The computational complexity associated with Swin Transformer, especially in processing high-resolution images and video streams, poses challenges in real-time implementation. Addressing computational efficiency and optimizing resource utilization are essential for deploying the recommendation system in resource-constrained environments such as mobile devices and edge devices. However, it is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3. Ethical Considerations:</w:t>
      </w:r>
    </w:p>
    <w:p w:rsidR="00000000" w:rsidDel="00000000" w:rsidP="00000000" w:rsidRDefault="00000000" w:rsidRPr="00000000" w14:paraId="00000010">
      <w:pPr>
        <w:jc w:val="both"/>
        <w:rPr>
          <w:highlight w:val="white"/>
        </w:rPr>
      </w:pPr>
      <w:r w:rsidDel="00000000" w:rsidR="00000000" w:rsidRPr="00000000">
        <w:rPr>
          <w:rtl w:val="0"/>
        </w:rPr>
        <w:t xml:space="preserve">   The utilization of facial expression data for content recommendation raises ethical concerns regarding user privacy, consent, and potential biases. </w:t>
      </w:r>
      <w:r w:rsidDel="00000000" w:rsidR="00000000" w:rsidRPr="00000000">
        <w:rPr>
          <w:highlight w:val="white"/>
          <w:rtl w:val="0"/>
        </w:rPr>
        <w:t xml:space="preserve">Users may feel uncomfortable or violated knowing that their emotions are being constantly analyzed and potentially stored without their explicit consent.</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Conclusion:</w:t>
      </w:r>
    </w:p>
    <w:p w:rsidR="00000000" w:rsidDel="00000000" w:rsidP="00000000" w:rsidRDefault="00000000" w:rsidRPr="00000000" w14:paraId="00000014">
      <w:pPr>
        <w:jc w:val="both"/>
        <w:rPr/>
      </w:pPr>
      <w:r w:rsidDel="00000000" w:rsidR="00000000" w:rsidRPr="00000000">
        <w:rPr>
          <w:rtl w:val="0"/>
        </w:rPr>
        <w:t xml:space="preserve">In conclusion, while the integration of Swin Transformer and Haar Cascade algorithms presents a promising avenue for content recommendation systems based on facial expression recognition, addressing critical challenges and ethical considerations is essential for realizing the full potential of such systems. By prioritizing performance, efficiency, transparency, and user-centric design principles, future research endeavors can contribute to the development of more effective and ethical recommendation systems tailored to users' emotional responses and preferences.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Reference: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 Qin et al., "SwinFace: A Multi-Task Transformer for Face Recognition, Expression Recognition, Age Estimation and Attribute Estimation," in IEEE Transactions on Circuits and Systems for Video Technology, vol. 34, no. 4, pp. 2223-2234, April 2024, doi: 10.1109/TCSVT.2023.3304724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 Gao and T. Bourlai, "On Designing a SwinIris Transformer Based Iris Recognition System," in IEEE Access, vol. 12, pp. 30723-30737, 2024, doi: 10.1109/ACCESS.2024.3369035.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Kim, J., Kim, N., &amp; Won, C. S. (2022). Facial Expression Recognition with Swin Transformer. </w:t>
      </w:r>
      <w:r w:rsidDel="00000000" w:rsidR="00000000" w:rsidRPr="00000000">
        <w:rPr>
          <w:i w:val="1"/>
          <w:rtl w:val="0"/>
        </w:rPr>
        <w:t xml:space="preserve">ArXiv</w:t>
      </w:r>
      <w:r w:rsidDel="00000000" w:rsidR="00000000" w:rsidRPr="00000000">
        <w:rPr>
          <w:rtl w:val="0"/>
        </w:rPr>
        <w:t xml:space="preserve">. /abs/2203.13472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 Gilda, H. Zafar, C. Soni and K. Waghurdekar, "Smart music player integrating facial emotion recognition and music mood recommendation," 2017 International Conference on Wireless Communications, Signal Processing and Networking (WiSPNET), Chennai, India, 2017, pp. 154-158, doi: 10.1109/WiSPNET.2017.8299738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 Gorasiya, A. Gore, D. Ingale and M. Trivedi, "Music Recommendation based on Facial Expression using Deep Learning," 2022 7th International Conference on Communication and Electronics Systems (ICCES), Coimbatore, India, 2022, pp. 1159-1165, doi: 10.1109/ICCES54183.2022.9835929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 Vaishnavi, R. Sumathi, K. Anvitha, D. Bathineed, B. Nikhitha and K. Vanaja, "Music Recommendation Based on Facial Expressions and Mood Detection using CNN," 2023 International Conference on Computer Communication and Informatics (ICCCI), Coimbatore, India, 2023, pp. 1-4, doi: 10.1109/ICCCI56745.2023.10128353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Srivastava, D. K. Srivastava and M. Shandilya, "Facial Emotion-based Music Recommender System using CNN," 2023 International Conference on Artificial Intelligence and Smart Communication (AISC), Greater Noida, India, 2023, pp. 113-118, doi: 10.1109/AISC56616.2023.10085294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