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2D45"/>
          <w:sz w:val="52"/>
          <w:szCs w:val="52"/>
        </w:rPr>
        <w:t xml:space="preserve">Database Design</w:t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ESP32 IoT Education Platform — Mediatiz</w:t>
      </w:r>
    </w:p>
    <w:p>
      <w:pPr>
        <w:spacing w:after="240" w:before="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Prepared: 2 June 2026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D45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uses Supabase as its backend — providing authentication, database, and row-level security in a single managed service. The database is deliberately minimal for MVP: three tables handle all user data, progress tracking, and kit code redemption. All curriculum content stays in code (lessonConfig.ts) and is never stored in the database.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 stays in the database: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identity and session (managed by Supabase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Activity and lesson progress per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Physical kit redemption codes and expiry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 stays in code and never touches the database: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Lesson content, steps, and structure (lessonConfig.ts)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Simulation component registry (simulationRegistry.tsx)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Block definitions (blockCatalogue.ts)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User's current canvas blocks (Zustand — session only, intentional)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D45"/>
          <w:sz w:val="32"/>
          <w:szCs w:val="32"/>
        </w:rPr>
        <w:t xml:space="preserve">Table 1 — user_activities</w:t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Tracks playground and activities progress. Built by Hashim. Persists to Supabase on every step completion and activity completion.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862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References auth.users — Supabase managed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862"/>
                <w:sz w:val="20"/>
                <w:szCs w:val="20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text[]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 of activity IDs fully completed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862"/>
                <w:sz w:val="20"/>
                <w:szCs w:val="20"/>
              </w:rPr>
              <w:t xml:space="preserve">step_progress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Map of { activityId: lastCompletedStep }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862"/>
                <w:sz w:val="20"/>
                <w:szCs w:val="20"/>
              </w:rPr>
              <w:t xml:space="preserve">streak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Consecutive days active — updated daily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862"/>
                <w:sz w:val="20"/>
                <w:szCs w:val="20"/>
              </w:rPr>
              <w:t xml:space="preserve">last_active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ISO date string of last activity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862"/>
                <w:sz w:val="20"/>
                <w:szCs w:val="20"/>
              </w:rPr>
              <w:t xml:space="preserve">user_progress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Overall completion percentage (0–100)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D45"/>
          <w:sz w:val="22"/>
          <w:szCs w:val="22"/>
        </w:rPr>
        <w:t xml:space="preserve">Migration SQL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create table if not exists user_activities (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user_id       uuid primary key references auth.users on delete cascade,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completed     text[]  default '{}',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step_progress jsonb   default '{}',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streak        int     default 0,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last_active   text,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user_progress int     default 0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alter table user_activities enable row level security;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create policy "Users own their activity data"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on user_activities for all using (auth.uid() = user_id);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D45"/>
          <w:sz w:val="32"/>
          <w:szCs w:val="32"/>
        </w:rPr>
        <w:t xml:space="preserve">Table 2 — user_progress</w:t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Tracks lesson reading progress and quiz scores. The InteractiveLecture component reads and writes this table per step. Migration SQL was not created by Hashim — needs to be run manually.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862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 (composite)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References auth.users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862"/>
                <w:sz w:val="20"/>
                <w:szCs w:val="20"/>
              </w:rPr>
              <w:t xml:space="preserve">level_id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 (composite)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e.g. "1", "2", "5"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862"/>
                <w:sz w:val="20"/>
                <w:szCs w:val="20"/>
              </w:rPr>
              <w:t xml:space="preserve">lesson_id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 (composite)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e.g. "1-1", "5-3"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862"/>
                <w:sz w:val="20"/>
                <w:szCs w:val="20"/>
              </w:rPr>
              <w:t xml:space="preserve">step_id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 (composite)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e.g. "intro", "explore"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862"/>
                <w:sz w:val="20"/>
                <w:szCs w:val="20"/>
              </w:rPr>
              <w:t xml:space="preserve">read_sections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int[]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Indices of sections student marked read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862"/>
                <w:sz w:val="20"/>
                <w:szCs w:val="20"/>
              </w:rPr>
              <w:t xml:space="preserve">quiz_score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 on the quiz step (nullable)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862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When the step was completed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D45"/>
          <w:sz w:val="22"/>
          <w:szCs w:val="22"/>
        </w:rPr>
        <w:t xml:space="preserve">Migration SQL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create table if not exists user_progress (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user_id       uuid          references auth.users on delete cascade,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level_id      text          not null,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lesson_id     text          not null,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step_id       text          not null,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read_sections int[]         default '{}',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quiz_score    int,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completed_at  timestamptz   default now(),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primary key (user_id, level_id, lesson_id, step_id)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alter table user_progress enable row level security;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create policy "Users own their progress data"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on user_progress for all using (auth.uid() = user_id);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D45"/>
          <w:sz w:val="32"/>
          <w:szCs w:val="32"/>
        </w:rPr>
        <w:t xml:space="preserve">Table 3 — kit_codes</w:t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Redemption codes bundled with physical hardware kits. One code grants one year of platform access. Not yet built — needed for monetisation launch.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862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Unique redemption code printed on kit packaging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862"/>
                <w:sz w:val="20"/>
                <w:szCs w:val="20"/>
              </w:rPr>
              <w:t xml:space="preserve">redeemed_by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References auth.users — null if not yet redeemed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862"/>
                <w:sz w:val="20"/>
                <w:szCs w:val="20"/>
              </w:rPr>
              <w:t xml:space="preserve">redeemed_at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Timestamp of redemption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862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year from redeemed_at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4862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bool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false = code disabled / revoked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D45"/>
          <w:sz w:val="22"/>
          <w:szCs w:val="22"/>
        </w:rPr>
        <w:t xml:space="preserve">Migration SQL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create table if not exists kit_codes (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code         text          primary key,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redeemed_by  uuid          references auth.users,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redeemed_at  timestamptz,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expires_at   timestamptz,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is_active    bool          default true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-- Only admins can insert/update codes; users can only read their own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alter table kit_codes enable row level security;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create policy "Users can read their own kit"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on kit_codes for select using (auth.uid() = redeemed_by);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D45"/>
          <w:sz w:val="32"/>
          <w:szCs w:val="32"/>
        </w:rPr>
        <w:t xml:space="preserve">Feature Status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Summary of what is built, what is missing, and what is planned.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6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— Google OAuth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862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Built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sign-in working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— GitHub OAuth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862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Built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sign-in working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— Email / password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862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Built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 up + sign 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persistence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862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Built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Middleware refreshes on every request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Activity step progress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862"/>
                <w:sz w:val="20"/>
                <w:szCs w:val="20"/>
              </w:rPr>
              <w:t xml:space="preserve">user_activities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Built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Writes on every step completion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Activity completion + streak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862"/>
                <w:sz w:val="20"/>
                <w:szCs w:val="20"/>
              </w:rPr>
              <w:t xml:space="preserve">user_activities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Built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streak logic included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Lesson section reading progress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862"/>
                <w:sz w:val="20"/>
                <w:szCs w:val="20"/>
              </w:rPr>
              <w:t xml:space="preserve">user_progress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Table missing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built — table needs creating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Quiz scores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862"/>
                <w:sz w:val="20"/>
                <w:szCs w:val="20"/>
              </w:rPr>
              <w:t xml:space="preserve">user_progress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Table missing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built — table needs creating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Progress bars on learn page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862"/>
                <w:sz w:val="20"/>
                <w:szCs w:val="20"/>
              </w:rPr>
              <w:t xml:space="preserve">user_progress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Not built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Needs wiring in lesson player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Kit code redemption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862"/>
                <w:sz w:val="20"/>
                <w:szCs w:val="20"/>
              </w:rPr>
              <w:t xml:space="preserve">kit_codes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Not built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 + UI needed post-MVP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1-year access expiry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862"/>
                <w:sz w:val="20"/>
                <w:szCs w:val="20"/>
              </w:rPr>
              <w:t xml:space="preserve">kit_codes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Not built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Derives from kit_codes.expires_at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Subscription / paywall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862"/>
                <w:sz w:val="20"/>
                <w:szCs w:val="20"/>
              </w:rPr>
              <w:t xml:space="preserve">Stripe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Not built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Post-MVP via Stripe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D45"/>
          <w:sz w:val="32"/>
          <w:szCs w:val="32"/>
        </w:rPr>
        <w:t xml:space="preserve">Setup Instructions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 get auth and progress working locally, follow these steps in order.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862"/>
          <w:sz w:val="26"/>
          <w:szCs w:val="26"/>
        </w:rPr>
        <w:t xml:space="preserve">Step 1 — Create Supabase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supabase.com and create a free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the Project URL and anon public key from Settings &gt;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.env.local file in the project root with:</w:t>
      </w:r>
    </w:p>
    <w:p>
      <w:pPr>
        <w:spacing w:after="80" w:before="80"/>
      </w:pPr>
      <w: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NEXT_PUBLIC_SUPABASE_URL=https://xxxx.supabase.co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NEXT_PUBLIC_SUPABASE_ANON_KEY=eyJhbGci...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NEXT_PUBLIC_SITE_URL=http://localhost:3000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862"/>
          <w:sz w:val="26"/>
          <w:szCs w:val="26"/>
        </w:rPr>
        <w:t xml:space="preserve">Step 2 — Run migration SQL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the Supabase dashboard, go to SQL Editor and run the migration SQL for Table 1 and Table 2 above. Table 3 (kit_codes) can wait until monetisation.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862"/>
          <w:sz w:val="26"/>
          <w:szCs w:val="26"/>
        </w:rPr>
        <w:t xml:space="preserve">Step 3 — Enable OAuth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Supabase dashboard: Authentication &gt;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 Google — add Client ID and Secret from Google Cloud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 GitHub — add Client ID and Secret from GitHub Developer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redirect URL in both providers: https://xxxx.supabase.co/auth/v1/callback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862"/>
          <w:sz w:val="26"/>
          <w:szCs w:val="26"/>
        </w:rPr>
        <w:t xml:space="preserve">Step 4 — Fix after-login redirect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src/app/auth/callback/route.ts, change the default redirect from the old lesson URL to the learn page:</w:t>
      </w:r>
    </w:p>
    <w:p>
      <w:pPr>
        <w:spacing w:after="80" w:before="80"/>
      </w:pPr>
      <w:r>
        <w:t xml:space="preserve"/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const next = searchParams.get('next') ?? '/learn'</w:t>
      </w:r>
    </w:p>
    <w:p>
      <w:pPr>
        <w:spacing w:after="80" w:before="80"/>
      </w:pPr>
      <w:r>
        <w:t xml:space="preserve"/>
      </w:r>
    </w:p>
    <w:p>
      <w:pPr>
        <w:pBdr>
          <w:top w:val="single" w:color="E5E7EB" w:sz="4" w:space="8"/>
        </w:pBdr>
        <w:spacing w:after="0" w:before="240"/>
      </w:pPr>
      <w:r>
        <w:rPr>
          <w:rFonts w:ascii="Arial" w:cs="Arial" w:eastAsia="Arial" w:hAnsi="Arial"/>
          <w:color w:val="D1D5DB"/>
          <w:sz w:val="18"/>
          <w:szCs w:val="18"/>
        </w:rPr>
        <w:t xml:space="preserve">Mediatiz — ESP32 IoT Platform — Internal Technical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</w:pPr>
    <w:r>
      <w:rPr>
        <w:rFonts w:ascii="Arial" w:cs="Arial" w:eastAsia="Arial" w:hAnsi="Arial"/>
        <w:b/>
        <w:bCs/>
        <w:color w:val="1A2D45"/>
        <w:sz w:val="20"/>
        <w:szCs w:val="20"/>
      </w:rPr>
      <w:t xml:space="preserve">ESP32 IoT Platform</w:t>
    </w:r>
    <w:r>
      <w:rPr>
        <w:rFonts w:ascii="Arial" w:cs="Arial" w:eastAsia="Arial" w:hAnsi="Arial"/>
        <w:color w:val="9CA3AF"/>
        <w:sz w:val="20"/>
        <w:szCs w:val="20"/>
      </w:rPr>
      <w:t xml:space="preserve">   |   Database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2026-06-02T09:59:43.259Z</dcterms:created>
  <dcterms:modified xsi:type="dcterms:W3CDTF">2026-06-02T09:59:43.259Z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