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B40D96" w:rsidRDefault="00000000">
      <w:pPr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 xml:space="preserve">Statut Fundacji Promocji </w:t>
      </w:r>
      <w:proofErr w:type="gramStart"/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>Muzyki  Dawnej</w:t>
      </w:r>
      <w:proofErr w:type="gramEnd"/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 xml:space="preserve"> „</w:t>
      </w:r>
      <w:r>
        <w:rPr>
          <w:rFonts w:ascii="Arial-BoldMT" w:eastAsia="Arial-BoldMT" w:hAnsi="Arial-BoldMT" w:cs="Arial-BoldMT"/>
          <w:b/>
          <w:sz w:val="22"/>
          <w:szCs w:val="22"/>
        </w:rPr>
        <w:t>Passacaglia</w:t>
      </w: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>”</w:t>
      </w:r>
    </w:p>
    <w:p w14:paraId="00000002" w14:textId="77777777" w:rsidR="00B40D96" w:rsidRDefault="00B40D96">
      <w:pPr>
        <w:spacing w:line="276" w:lineRule="auto"/>
        <w:jc w:val="both"/>
        <w:rPr>
          <w:rFonts w:ascii="ArialMT" w:eastAsia="ArialMT" w:hAnsi="ArialMT" w:cs="ArialMT"/>
          <w:color w:val="000000"/>
          <w:sz w:val="32"/>
          <w:szCs w:val="32"/>
        </w:rPr>
      </w:pPr>
    </w:p>
    <w:p w14:paraId="00000003" w14:textId="77777777" w:rsidR="00B40D96" w:rsidRDefault="00000000">
      <w:pPr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>Rozdział I. Postanowienia ogólne</w:t>
      </w:r>
    </w:p>
    <w:p w14:paraId="00000004" w14:textId="77777777" w:rsidR="00B40D96" w:rsidRDefault="00B40D96">
      <w:pPr>
        <w:spacing w:line="276" w:lineRule="auto"/>
        <w:jc w:val="both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</w:p>
    <w:p w14:paraId="00000005" w14:textId="77777777" w:rsidR="00B40D96" w:rsidRDefault="00000000">
      <w:pPr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>§ 1</w:t>
      </w:r>
    </w:p>
    <w:p w14:paraId="00000006" w14:textId="77777777" w:rsidR="00B40D96" w:rsidRDefault="00000000">
      <w:pPr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1. Fundacja Promocji Muzyki Dawnej  „</w:t>
      </w:r>
      <w:r>
        <w:rPr>
          <w:rFonts w:ascii="ArialMT" w:eastAsia="ArialMT" w:hAnsi="ArialMT" w:cs="ArialMT"/>
          <w:sz w:val="22"/>
          <w:szCs w:val="22"/>
        </w:rPr>
        <w:t>Passacaglia</w:t>
      </w:r>
      <w:r>
        <w:rPr>
          <w:rFonts w:ascii="ArialMT" w:eastAsia="ArialMT" w:hAnsi="ArialMT" w:cs="ArialMT"/>
          <w:color w:val="000000"/>
          <w:sz w:val="22"/>
          <w:szCs w:val="22"/>
        </w:rPr>
        <w:t>”, zwana dalej Fundacją, działa na podstawie Ustawy z dn. 6 kwietnia 1984 r. o fundacjach oraz postanowień niniejszego statutu.</w:t>
      </w:r>
    </w:p>
    <w:p w14:paraId="00000007" w14:textId="77777777" w:rsidR="00B40D96" w:rsidRDefault="00000000">
      <w:pPr>
        <w:tabs>
          <w:tab w:val="left" w:pos="360"/>
        </w:tabs>
        <w:spacing w:line="276" w:lineRule="auto"/>
        <w:jc w:val="both"/>
      </w:pPr>
      <w:r>
        <w:rPr>
          <w:rFonts w:ascii="ArialMT" w:eastAsia="ArialMT" w:hAnsi="ArialMT" w:cs="ArialMT"/>
          <w:color w:val="000000"/>
          <w:sz w:val="22"/>
          <w:szCs w:val="22"/>
        </w:rPr>
        <w:t>2. Fundacja</w:t>
      </w: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 xml:space="preserve"> </w:t>
      </w:r>
      <w:r>
        <w:rPr>
          <w:rFonts w:ascii="ArialMT" w:eastAsia="ArialMT" w:hAnsi="ArialMT" w:cs="ArialMT"/>
          <w:color w:val="000000"/>
          <w:sz w:val="22"/>
          <w:szCs w:val="22"/>
        </w:rPr>
        <w:t xml:space="preserve">została ustanowiona przez Joannę Owczarek-Ciszewską oraz Monikę Targowską, zwanymi dalej Fundatorami, aktem notarialnym sporządzonym przez notariusza Tomasza </w:t>
      </w:r>
      <w:proofErr w:type="spellStart"/>
      <w:r>
        <w:rPr>
          <w:rFonts w:ascii="ArialMT" w:eastAsia="ArialMT" w:hAnsi="ArialMT" w:cs="ArialMT"/>
          <w:color w:val="000000"/>
          <w:sz w:val="22"/>
          <w:szCs w:val="22"/>
        </w:rPr>
        <w:t>Trofimuka</w:t>
      </w:r>
      <w:proofErr w:type="spellEnd"/>
      <w:r>
        <w:rPr>
          <w:rFonts w:ascii="ArialMT" w:eastAsia="ArialMT" w:hAnsi="ArialMT" w:cs="ArialMT"/>
          <w:color w:val="000000"/>
          <w:sz w:val="22"/>
          <w:szCs w:val="22"/>
        </w:rPr>
        <w:t xml:space="preserve"> w kancelarii notarialnej w Opolu w dniu 20.12.2023 r.</w:t>
      </w:r>
    </w:p>
    <w:p w14:paraId="00000008" w14:textId="77777777" w:rsidR="00B40D96" w:rsidRDefault="00B40D96">
      <w:pPr>
        <w:tabs>
          <w:tab w:val="left" w:pos="360"/>
        </w:tabs>
        <w:spacing w:line="276" w:lineRule="auto"/>
        <w:jc w:val="both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</w:p>
    <w:p w14:paraId="00000009" w14:textId="77777777" w:rsidR="00B40D96" w:rsidRDefault="00000000">
      <w:pPr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>§ 2</w:t>
      </w:r>
    </w:p>
    <w:p w14:paraId="0000000A" w14:textId="77777777" w:rsidR="00B40D96" w:rsidRDefault="00000000">
      <w:pPr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1. Siedzibą Fundacji jest miasto Opole.</w:t>
      </w:r>
    </w:p>
    <w:p w14:paraId="0000000B" w14:textId="77777777" w:rsidR="00B40D96" w:rsidRDefault="00000000">
      <w:pPr>
        <w:tabs>
          <w:tab w:val="left" w:pos="360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2. Czas trwania fundacji jest nieoznaczony.</w:t>
      </w:r>
    </w:p>
    <w:p w14:paraId="0000000C" w14:textId="77777777" w:rsidR="00B40D96" w:rsidRDefault="00000000">
      <w:pPr>
        <w:tabs>
          <w:tab w:val="left" w:pos="360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3. Terenem działania Fundacji jest cały obszar Rzeczpospolitej Polskiej, przy czym w zakresie niezbędnym dla właściwego realizowania celów, Fundacja może prowadzić działalność także poza granicami Rzeczpospolitej Polskiej.</w:t>
      </w:r>
    </w:p>
    <w:p w14:paraId="0000000D" w14:textId="77777777" w:rsidR="00B40D96" w:rsidRDefault="00B40D96">
      <w:pPr>
        <w:tabs>
          <w:tab w:val="left" w:pos="360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</w:p>
    <w:p w14:paraId="0000000E" w14:textId="77777777" w:rsidR="00B40D96" w:rsidRDefault="00000000">
      <w:pPr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>§ 3</w:t>
      </w:r>
    </w:p>
    <w:p w14:paraId="0000000F" w14:textId="77777777" w:rsidR="00B40D96" w:rsidRDefault="00000000">
      <w:pPr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1. Fundacja posiada osobowość prawną.</w:t>
      </w:r>
    </w:p>
    <w:p w14:paraId="00000010" w14:textId="77777777" w:rsidR="00B40D96" w:rsidRDefault="00000000">
      <w:pPr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2. Nadzór nad Fundacją sprawuje minister właściwy ds. kultury i dziedzictwa narodowego.</w:t>
      </w:r>
    </w:p>
    <w:p w14:paraId="00000011" w14:textId="77777777" w:rsidR="00B40D96" w:rsidRDefault="00B40D96">
      <w:pPr>
        <w:tabs>
          <w:tab w:val="left" w:pos="360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</w:p>
    <w:p w14:paraId="00000012" w14:textId="77777777" w:rsidR="00B40D96" w:rsidRDefault="00000000">
      <w:pPr>
        <w:spacing w:line="276" w:lineRule="auto"/>
        <w:jc w:val="center"/>
        <w:rPr>
          <w:rFonts w:ascii="Arial-BoldMT" w:eastAsia="Arial-BoldMT" w:hAnsi="Arial-BoldMT" w:cs="Arial-BoldMT"/>
          <w:b/>
          <w:sz w:val="22"/>
          <w:szCs w:val="22"/>
        </w:rPr>
      </w:pPr>
      <w:r>
        <w:rPr>
          <w:rFonts w:ascii="Arial-BoldMT" w:eastAsia="Arial-BoldMT" w:hAnsi="Arial-BoldMT" w:cs="Arial-BoldMT"/>
          <w:b/>
          <w:sz w:val="22"/>
          <w:szCs w:val="22"/>
        </w:rPr>
        <w:t>§ 4</w:t>
      </w:r>
    </w:p>
    <w:p w14:paraId="00000013" w14:textId="77777777" w:rsidR="00B40D96" w:rsidRDefault="00000000">
      <w:pPr>
        <w:spacing w:line="276" w:lineRule="auto"/>
        <w:rPr>
          <w:rFonts w:ascii="Arial-BoldMT" w:eastAsia="Arial-BoldMT" w:hAnsi="Arial-BoldMT" w:cs="Arial-BoldMT"/>
          <w:sz w:val="22"/>
          <w:szCs w:val="22"/>
        </w:rPr>
      </w:pPr>
      <w:r>
        <w:rPr>
          <w:rFonts w:ascii="Arial-BoldMT" w:eastAsia="Arial-BoldMT" w:hAnsi="Arial-BoldMT" w:cs="Arial-BoldMT"/>
          <w:sz w:val="22"/>
          <w:szCs w:val="22"/>
        </w:rPr>
        <w:t>Fundacja ma prawo używania pieczęci i znaku graficznego zgodnie z obowiązującymi przepisami.</w:t>
      </w:r>
    </w:p>
    <w:p w14:paraId="00000014" w14:textId="77777777" w:rsidR="00B40D96" w:rsidRDefault="00B40D96">
      <w:pPr>
        <w:spacing w:line="276" w:lineRule="auto"/>
        <w:jc w:val="center"/>
        <w:rPr>
          <w:rFonts w:ascii="Arial-BoldMT" w:eastAsia="Arial-BoldMT" w:hAnsi="Arial-BoldMT" w:cs="Arial-BoldMT"/>
          <w:b/>
          <w:sz w:val="22"/>
          <w:szCs w:val="22"/>
        </w:rPr>
      </w:pPr>
    </w:p>
    <w:p w14:paraId="00000015" w14:textId="77777777" w:rsidR="00B40D96" w:rsidRDefault="00000000">
      <w:pPr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 xml:space="preserve">§ </w:t>
      </w:r>
      <w:r>
        <w:rPr>
          <w:rFonts w:ascii="Arial-BoldMT" w:eastAsia="Arial-BoldMT" w:hAnsi="Arial-BoldMT" w:cs="Arial-BoldMT"/>
          <w:b/>
          <w:sz w:val="22"/>
          <w:szCs w:val="22"/>
        </w:rPr>
        <w:t>5</w:t>
      </w:r>
    </w:p>
    <w:p w14:paraId="00000016" w14:textId="77777777" w:rsidR="00B40D96" w:rsidRDefault="00000000">
      <w:pPr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Fundacja może ustanawiać certyfikaty, odznaki i przyznawać je wraz z innymi nagrodami i wyróżnieniami osobom fizycznym i prawnym zasłużonym dla fundacji, przyczyniającym się do realizacji celów fundacji.</w:t>
      </w:r>
    </w:p>
    <w:p w14:paraId="0CE7C28F" w14:textId="77777777" w:rsidR="00D80581" w:rsidRDefault="00D80581">
      <w:pPr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</w:p>
    <w:p w14:paraId="7FDFCA2F" w14:textId="33294C53" w:rsidR="00D80581" w:rsidRPr="00FE49BD" w:rsidRDefault="00FE49BD" w:rsidP="00FE49BD">
      <w:pPr>
        <w:spacing w:line="276" w:lineRule="auto"/>
        <w:jc w:val="center"/>
        <w:rPr>
          <w:rFonts w:ascii="ArialMT" w:eastAsia="ArialMT" w:hAnsi="ArialMT" w:cs="ArialMT"/>
          <w:b/>
          <w:bCs/>
          <w:color w:val="000000"/>
          <w:sz w:val="22"/>
          <w:szCs w:val="22"/>
        </w:rPr>
      </w:pPr>
      <w:r>
        <w:rPr>
          <w:rFonts w:ascii="ArialMT" w:eastAsia="ArialMT" w:hAnsi="ArialMT" w:cs="ArialMT"/>
          <w:b/>
          <w:bCs/>
          <w:color w:val="000000"/>
          <w:sz w:val="22"/>
          <w:szCs w:val="22"/>
        </w:rPr>
        <w:t>§ 6</w:t>
      </w:r>
    </w:p>
    <w:p w14:paraId="7DE4B50A" w14:textId="77777777" w:rsidR="00D80581" w:rsidRDefault="00D80581">
      <w:pPr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</w:p>
    <w:p w14:paraId="4645D81E" w14:textId="0BA054B5" w:rsidR="00D6015B" w:rsidRDefault="00D80581">
      <w:pPr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Działalność statutowa Fundacji może być prowadzona jako działalność nieodpłatna lub jako działalność odpłatna w rozumieniu przepisów Ustawy z dnia 24.04.2003r. o działalności pożytku publicznego i o wolontariacie – z późniejszymi zmianami.</w:t>
      </w:r>
    </w:p>
    <w:p w14:paraId="00000017" w14:textId="77777777" w:rsidR="00B40D96" w:rsidRDefault="00B40D96">
      <w:pPr>
        <w:spacing w:line="276" w:lineRule="auto"/>
        <w:jc w:val="both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</w:p>
    <w:p w14:paraId="00000018" w14:textId="77777777" w:rsidR="00B40D96" w:rsidRDefault="00B40D96">
      <w:pPr>
        <w:spacing w:line="276" w:lineRule="auto"/>
        <w:jc w:val="both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</w:p>
    <w:p w14:paraId="00000019" w14:textId="77777777" w:rsidR="00B40D96" w:rsidRDefault="00000000">
      <w:pPr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>Rozdział II. Cele i zasady działania Fundacji</w:t>
      </w:r>
    </w:p>
    <w:p w14:paraId="0000001A" w14:textId="77777777" w:rsidR="00B40D96" w:rsidRDefault="00B40D96">
      <w:pPr>
        <w:spacing w:line="276" w:lineRule="auto"/>
        <w:jc w:val="both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</w:p>
    <w:p w14:paraId="0000001B" w14:textId="0CD8BFF4" w:rsidR="00B40D96" w:rsidRDefault="00000000">
      <w:pPr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 xml:space="preserve">§ </w:t>
      </w:r>
      <w:r w:rsidR="00FE49BD">
        <w:rPr>
          <w:rFonts w:ascii="Arial-BoldMT" w:eastAsia="Arial-BoldMT" w:hAnsi="Arial-BoldMT" w:cs="Arial-BoldMT"/>
          <w:b/>
          <w:sz w:val="22"/>
          <w:szCs w:val="22"/>
        </w:rPr>
        <w:t>7</w:t>
      </w:r>
    </w:p>
    <w:p w14:paraId="0000001C" w14:textId="77777777" w:rsidR="00B40D96" w:rsidRDefault="00000000">
      <w:pPr>
        <w:spacing w:line="276" w:lineRule="auto"/>
        <w:jc w:val="both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Celem Fundacji jest</w:t>
      </w:r>
      <w:r>
        <w:rPr>
          <w:rFonts w:ascii="ArialMT" w:eastAsia="ArialMT" w:hAnsi="ArialMT" w:cs="ArialMT"/>
          <w:sz w:val="22"/>
          <w:szCs w:val="22"/>
        </w:rPr>
        <w:t xml:space="preserve"> </w:t>
      </w:r>
      <w:r>
        <w:rPr>
          <w:rFonts w:ascii="ArialMT" w:eastAsia="ArialMT" w:hAnsi="ArialMT" w:cs="ArialMT"/>
          <w:color w:val="000000"/>
          <w:sz w:val="22"/>
          <w:szCs w:val="22"/>
        </w:rPr>
        <w:t>działalność w obszarze kultury, sztuki, ochrony dóbr kultury i dziedzictwa narodowego oraz nauki, edukacji i wychowania, obejmująca przede wszystkim</w:t>
      </w:r>
      <w:r>
        <w:rPr>
          <w:rFonts w:ascii="ArialMT" w:eastAsia="ArialMT" w:hAnsi="ArialMT" w:cs="ArialMT"/>
          <w:sz w:val="22"/>
          <w:szCs w:val="22"/>
        </w:rPr>
        <w:t>:</w:t>
      </w:r>
    </w:p>
    <w:p w14:paraId="0000001D" w14:textId="77777777" w:rsidR="00B40D96" w:rsidRDefault="00000000">
      <w:pPr>
        <w:spacing w:line="276" w:lineRule="auto"/>
        <w:jc w:val="both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 xml:space="preserve">a. </w:t>
      </w:r>
      <w:r>
        <w:rPr>
          <w:rFonts w:ascii="ArialMT" w:eastAsia="ArialMT" w:hAnsi="ArialMT" w:cs="ArialMT"/>
          <w:color w:val="000000"/>
          <w:sz w:val="22"/>
          <w:szCs w:val="22"/>
        </w:rPr>
        <w:t>pro</w:t>
      </w:r>
      <w:r>
        <w:rPr>
          <w:rFonts w:ascii="ArialMT" w:eastAsia="ArialMT" w:hAnsi="ArialMT" w:cs="ArialMT"/>
          <w:sz w:val="22"/>
          <w:szCs w:val="22"/>
        </w:rPr>
        <w:t>pagowanie</w:t>
      </w:r>
      <w:r>
        <w:rPr>
          <w:rFonts w:ascii="ArialMT" w:eastAsia="ArialMT" w:hAnsi="ArialMT" w:cs="ArialMT"/>
          <w:color w:val="000000"/>
          <w:sz w:val="22"/>
          <w:szCs w:val="22"/>
        </w:rPr>
        <w:t xml:space="preserve"> muzyki klasycznej, ze szczególnym uwzględnieniem muzyki dawnej</w:t>
      </w:r>
      <w:r>
        <w:rPr>
          <w:rFonts w:ascii="ArialMT" w:eastAsia="ArialMT" w:hAnsi="ArialMT" w:cs="ArialMT"/>
          <w:sz w:val="22"/>
          <w:szCs w:val="22"/>
        </w:rPr>
        <w:t xml:space="preserve">; </w:t>
      </w:r>
    </w:p>
    <w:p w14:paraId="0000001E" w14:textId="77777777" w:rsidR="00B40D96" w:rsidRDefault="00000000">
      <w:pPr>
        <w:spacing w:line="276" w:lineRule="auto"/>
        <w:jc w:val="both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>b. wspieranie i promocję muzyków, zarówno dorosłych, jak i uzdolnionych dzieci i młodzieży, w tym związanych ze środowiskiem lokalnym obszaru działalności fundacji;</w:t>
      </w:r>
    </w:p>
    <w:p w14:paraId="0000001F" w14:textId="77777777" w:rsidR="00B40D96" w:rsidRDefault="00000000">
      <w:pPr>
        <w:spacing w:line="276" w:lineRule="auto"/>
        <w:jc w:val="both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>c. popularyzację muzyki klasycznej w środowiskach zagrożonych wykluczeniem kulturalnym;</w:t>
      </w:r>
    </w:p>
    <w:p w14:paraId="00000020" w14:textId="77777777" w:rsidR="00B40D96" w:rsidRDefault="00000000">
      <w:pPr>
        <w:spacing w:line="276" w:lineRule="auto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>d. rozwój wykonawstwa historycznie poinformowanego;</w:t>
      </w:r>
      <w:r>
        <w:rPr>
          <w:rFonts w:ascii="ArialMT" w:eastAsia="ArialMT" w:hAnsi="ArialMT" w:cs="ArialMT"/>
          <w:sz w:val="22"/>
          <w:szCs w:val="22"/>
        </w:rPr>
        <w:br/>
      </w:r>
      <w:r>
        <w:rPr>
          <w:rFonts w:ascii="ArialMT" w:eastAsia="ArialMT" w:hAnsi="ArialMT" w:cs="ArialMT"/>
          <w:sz w:val="22"/>
          <w:szCs w:val="22"/>
        </w:rPr>
        <w:lastRenderedPageBreak/>
        <w:t>e. inicjowanie działań syntetyzujących różne dziedziny sztuki i nauki z muzyką.</w:t>
      </w:r>
    </w:p>
    <w:p w14:paraId="00000021" w14:textId="77777777" w:rsidR="00B40D96" w:rsidRDefault="00B40D96">
      <w:pPr>
        <w:spacing w:line="276" w:lineRule="auto"/>
        <w:jc w:val="both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</w:p>
    <w:p w14:paraId="00000022" w14:textId="15B6802B" w:rsidR="00B40D96" w:rsidRDefault="00000000">
      <w:pPr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 xml:space="preserve">§ </w:t>
      </w:r>
      <w:r w:rsidR="00D86E88">
        <w:rPr>
          <w:rFonts w:ascii="Arial-BoldMT" w:eastAsia="Arial-BoldMT" w:hAnsi="Arial-BoldMT" w:cs="Arial-BoldMT"/>
          <w:b/>
          <w:sz w:val="22"/>
          <w:szCs w:val="22"/>
        </w:rPr>
        <w:t>8</w:t>
      </w:r>
    </w:p>
    <w:p w14:paraId="00000023" w14:textId="77777777" w:rsidR="00B40D96" w:rsidRDefault="00000000">
      <w:pPr>
        <w:numPr>
          <w:ilvl w:val="0"/>
          <w:numId w:val="1"/>
        </w:numPr>
        <w:spacing w:line="276" w:lineRule="auto"/>
        <w:ind w:left="0" w:firstLine="0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Fundacja realizuje swoje cele poprzez:</w:t>
      </w:r>
    </w:p>
    <w:p w14:paraId="00000024" w14:textId="77777777" w:rsidR="00B40D96" w:rsidRDefault="00000000">
      <w:pPr>
        <w:tabs>
          <w:tab w:val="left" w:pos="0"/>
          <w:tab w:val="left" w:pos="556"/>
          <w:tab w:val="left" w:pos="1472"/>
          <w:tab w:val="left" w:pos="2388"/>
          <w:tab w:val="left" w:pos="3304"/>
          <w:tab w:val="left" w:pos="4220"/>
          <w:tab w:val="left" w:pos="5136"/>
          <w:tab w:val="left" w:pos="6052"/>
          <w:tab w:val="left" w:pos="6968"/>
          <w:tab w:val="left" w:pos="7884"/>
          <w:tab w:val="left" w:pos="8800"/>
          <w:tab w:val="left" w:pos="9716"/>
          <w:tab w:val="left" w:pos="10632"/>
          <w:tab w:val="left" w:pos="11548"/>
          <w:tab w:val="left" w:pos="12464"/>
          <w:tab w:val="left" w:pos="13380"/>
          <w:tab w:val="left" w:pos="14296"/>
        </w:tabs>
        <w:spacing w:line="276" w:lineRule="auto"/>
        <w:ind w:left="360" w:hanging="360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a.</w:t>
      </w:r>
      <w:r>
        <w:rPr>
          <w:rFonts w:ascii="ArialMT" w:eastAsia="ArialMT" w:hAnsi="ArialMT" w:cs="ArialMT"/>
          <w:color w:val="000000"/>
          <w:sz w:val="22"/>
          <w:szCs w:val="22"/>
        </w:rPr>
        <w:tab/>
        <w:t>organizowanie koncertów i festiwali muzyki klasycznej</w:t>
      </w:r>
      <w:r>
        <w:rPr>
          <w:rFonts w:ascii="ArialMT" w:eastAsia="ArialMT" w:hAnsi="ArialMT" w:cs="ArialMT"/>
          <w:sz w:val="22"/>
          <w:szCs w:val="22"/>
        </w:rPr>
        <w:t>;</w:t>
      </w:r>
    </w:p>
    <w:p w14:paraId="00000025" w14:textId="77777777" w:rsidR="00B40D96" w:rsidRDefault="00000000">
      <w:pPr>
        <w:tabs>
          <w:tab w:val="left" w:pos="0"/>
          <w:tab w:val="left" w:pos="556"/>
          <w:tab w:val="left" w:pos="1472"/>
          <w:tab w:val="left" w:pos="2388"/>
          <w:tab w:val="left" w:pos="3304"/>
          <w:tab w:val="left" w:pos="4220"/>
          <w:tab w:val="left" w:pos="5136"/>
          <w:tab w:val="left" w:pos="6052"/>
          <w:tab w:val="left" w:pos="6968"/>
          <w:tab w:val="left" w:pos="7884"/>
          <w:tab w:val="left" w:pos="8800"/>
          <w:tab w:val="left" w:pos="9716"/>
          <w:tab w:val="left" w:pos="10632"/>
          <w:tab w:val="left" w:pos="11548"/>
          <w:tab w:val="left" w:pos="12464"/>
          <w:tab w:val="left" w:pos="13380"/>
          <w:tab w:val="left" w:pos="14296"/>
        </w:tabs>
        <w:spacing w:line="276" w:lineRule="auto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b.  organizację wykładów, spotkań, warsztatów dotyczących muzyki, szczególnie muzyki dawnej wykonywanej zgodnie z praktyką historyczną;</w:t>
      </w:r>
      <w:r>
        <w:rPr>
          <w:rFonts w:ascii="ArialMT" w:eastAsia="ArialMT" w:hAnsi="ArialMT" w:cs="ArialMT"/>
          <w:color w:val="000000"/>
          <w:sz w:val="22"/>
          <w:szCs w:val="22"/>
        </w:rPr>
        <w:br/>
        <w:t xml:space="preserve">c. organizację interdyscyplinarnych wydarzeń artystycznych, </w:t>
      </w:r>
      <w:r>
        <w:rPr>
          <w:rFonts w:ascii="ArialMT" w:eastAsia="ArialMT" w:hAnsi="ArialMT" w:cs="ArialMT"/>
          <w:sz w:val="22"/>
          <w:szCs w:val="22"/>
        </w:rPr>
        <w:t>uwzględniających szczególną rolę muzyki, w tym muzyki dawnej;</w:t>
      </w:r>
    </w:p>
    <w:p w14:paraId="00000026" w14:textId="77777777" w:rsidR="00B40D96" w:rsidRDefault="00000000">
      <w:pPr>
        <w:tabs>
          <w:tab w:val="left" w:pos="0"/>
          <w:tab w:val="left" w:pos="556"/>
          <w:tab w:val="left" w:pos="1472"/>
          <w:tab w:val="left" w:pos="2388"/>
          <w:tab w:val="left" w:pos="3304"/>
          <w:tab w:val="left" w:pos="4220"/>
          <w:tab w:val="left" w:pos="5136"/>
          <w:tab w:val="left" w:pos="6052"/>
          <w:tab w:val="left" w:pos="6968"/>
          <w:tab w:val="left" w:pos="7884"/>
          <w:tab w:val="left" w:pos="8800"/>
          <w:tab w:val="left" w:pos="9716"/>
          <w:tab w:val="left" w:pos="10632"/>
          <w:tab w:val="left" w:pos="11548"/>
          <w:tab w:val="left" w:pos="12464"/>
          <w:tab w:val="left" w:pos="13380"/>
          <w:tab w:val="left" w:pos="1429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>d</w:t>
      </w:r>
      <w:r>
        <w:rPr>
          <w:rFonts w:ascii="ArialMT" w:eastAsia="ArialMT" w:hAnsi="ArialMT" w:cs="ArialMT"/>
          <w:color w:val="000000"/>
          <w:sz w:val="22"/>
          <w:szCs w:val="22"/>
        </w:rPr>
        <w:t>.    prace badawcze i edytorskie dotyczące dawnych materiałów nutowych;</w:t>
      </w:r>
    </w:p>
    <w:p w14:paraId="00000027" w14:textId="77777777" w:rsidR="00B40D96" w:rsidRDefault="00000000">
      <w:pPr>
        <w:tabs>
          <w:tab w:val="left" w:pos="0"/>
          <w:tab w:val="left" w:pos="556"/>
          <w:tab w:val="left" w:pos="1472"/>
          <w:tab w:val="left" w:pos="2388"/>
          <w:tab w:val="left" w:pos="3304"/>
          <w:tab w:val="left" w:pos="4220"/>
          <w:tab w:val="left" w:pos="5136"/>
          <w:tab w:val="left" w:pos="6052"/>
          <w:tab w:val="left" w:pos="6968"/>
          <w:tab w:val="left" w:pos="7884"/>
          <w:tab w:val="left" w:pos="8800"/>
          <w:tab w:val="left" w:pos="9716"/>
          <w:tab w:val="left" w:pos="10632"/>
          <w:tab w:val="left" w:pos="11548"/>
          <w:tab w:val="left" w:pos="12464"/>
          <w:tab w:val="left" w:pos="13380"/>
          <w:tab w:val="left" w:pos="1429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 xml:space="preserve">e.    </w:t>
      </w:r>
      <w:r>
        <w:rPr>
          <w:rFonts w:ascii="ArialMT" w:eastAsia="ArialMT" w:hAnsi="ArialMT" w:cs="ArialMT"/>
          <w:color w:val="000000"/>
          <w:sz w:val="22"/>
          <w:szCs w:val="22"/>
        </w:rPr>
        <w:t>prowadzenie działalności wydawniczej w zakresie realizacji celów statutowych</w:t>
      </w:r>
      <w:r>
        <w:rPr>
          <w:rFonts w:ascii="ArialMT" w:eastAsia="ArialMT" w:hAnsi="ArialMT" w:cs="ArialMT"/>
          <w:sz w:val="22"/>
          <w:szCs w:val="22"/>
        </w:rPr>
        <w:t>;</w:t>
      </w:r>
    </w:p>
    <w:p w14:paraId="00000028" w14:textId="77777777" w:rsidR="00B40D96" w:rsidRDefault="00000000">
      <w:pPr>
        <w:tabs>
          <w:tab w:val="left" w:pos="0"/>
          <w:tab w:val="left" w:pos="556"/>
          <w:tab w:val="left" w:pos="1472"/>
          <w:tab w:val="left" w:pos="2388"/>
          <w:tab w:val="left" w:pos="3304"/>
          <w:tab w:val="left" w:pos="4220"/>
          <w:tab w:val="left" w:pos="5136"/>
          <w:tab w:val="left" w:pos="6052"/>
          <w:tab w:val="left" w:pos="6968"/>
          <w:tab w:val="left" w:pos="7884"/>
          <w:tab w:val="left" w:pos="8800"/>
          <w:tab w:val="left" w:pos="9716"/>
          <w:tab w:val="left" w:pos="10632"/>
          <w:tab w:val="left" w:pos="11548"/>
          <w:tab w:val="left" w:pos="12464"/>
          <w:tab w:val="left" w:pos="13380"/>
          <w:tab w:val="left" w:pos="14296"/>
        </w:tabs>
        <w:spacing w:line="276" w:lineRule="auto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>f</w:t>
      </w:r>
      <w:r>
        <w:rPr>
          <w:rFonts w:ascii="ArialMT" w:eastAsia="ArialMT" w:hAnsi="ArialMT" w:cs="ArialMT"/>
          <w:color w:val="000000"/>
          <w:sz w:val="22"/>
          <w:szCs w:val="22"/>
        </w:rPr>
        <w:t>.</w:t>
      </w:r>
      <w:r>
        <w:rPr>
          <w:rFonts w:ascii="ArialMT" w:eastAsia="ArialMT" w:hAnsi="ArialMT" w:cs="ArialMT"/>
          <w:sz w:val="22"/>
          <w:szCs w:val="22"/>
        </w:rPr>
        <w:t xml:space="preserve">     </w:t>
      </w:r>
      <w:r>
        <w:rPr>
          <w:rFonts w:ascii="ArialMT" w:eastAsia="ArialMT" w:hAnsi="ArialMT" w:cs="ArialMT"/>
          <w:color w:val="000000"/>
          <w:sz w:val="22"/>
          <w:szCs w:val="22"/>
        </w:rPr>
        <w:t xml:space="preserve">realizację filmów oraz nagrań audio, rejestrujących działalność artystyczną </w:t>
      </w:r>
      <w:r>
        <w:rPr>
          <w:rFonts w:ascii="ArialMT" w:eastAsia="ArialMT" w:hAnsi="ArialMT" w:cs="ArialMT"/>
          <w:color w:val="000000"/>
          <w:sz w:val="22"/>
          <w:szCs w:val="22"/>
        </w:rPr>
        <w:br/>
        <w:t>i upowszechniających kulturę muzyczną w środkach masowego przekazu</w:t>
      </w:r>
      <w:r>
        <w:rPr>
          <w:rFonts w:ascii="ArialMT" w:eastAsia="ArialMT" w:hAnsi="ArialMT" w:cs="ArialMT"/>
          <w:sz w:val="22"/>
          <w:szCs w:val="22"/>
        </w:rPr>
        <w:t>;</w:t>
      </w:r>
      <w:r>
        <w:rPr>
          <w:rFonts w:ascii="ArialMT" w:eastAsia="ArialMT" w:hAnsi="ArialMT" w:cs="ArialMT"/>
          <w:sz w:val="22"/>
          <w:szCs w:val="22"/>
        </w:rPr>
        <w:br/>
        <w:t>f.  zakup oraz konserwację instrumentów i innych sprzętów i materiałów, służących realizacji celu Fundacji.</w:t>
      </w:r>
    </w:p>
    <w:p w14:paraId="00000029" w14:textId="77777777" w:rsidR="00B40D96" w:rsidRDefault="00B40D96">
      <w:pPr>
        <w:tabs>
          <w:tab w:val="left" w:pos="0"/>
          <w:tab w:val="left" w:pos="556"/>
          <w:tab w:val="left" w:pos="1472"/>
          <w:tab w:val="left" w:pos="2388"/>
          <w:tab w:val="left" w:pos="3304"/>
          <w:tab w:val="left" w:pos="4220"/>
          <w:tab w:val="left" w:pos="5136"/>
          <w:tab w:val="left" w:pos="6052"/>
          <w:tab w:val="left" w:pos="6968"/>
          <w:tab w:val="left" w:pos="7884"/>
          <w:tab w:val="left" w:pos="8800"/>
          <w:tab w:val="left" w:pos="9716"/>
          <w:tab w:val="left" w:pos="10632"/>
          <w:tab w:val="left" w:pos="11548"/>
          <w:tab w:val="left" w:pos="12464"/>
          <w:tab w:val="left" w:pos="13380"/>
          <w:tab w:val="left" w:pos="1429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</w:p>
    <w:p w14:paraId="0000002A" w14:textId="77777777" w:rsidR="00B40D96" w:rsidRDefault="00B40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</w:p>
    <w:p w14:paraId="0000002B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>Rozdział III. Majątek i dochody Fundacji</w:t>
      </w:r>
    </w:p>
    <w:p w14:paraId="0000002C" w14:textId="77777777" w:rsidR="00B40D96" w:rsidRDefault="00B40D9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</w:p>
    <w:p w14:paraId="0000002D" w14:textId="137E088A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 xml:space="preserve">§ </w:t>
      </w:r>
      <w:r w:rsidR="00D86E88">
        <w:rPr>
          <w:rFonts w:ascii="Arial-BoldMT" w:eastAsia="Arial-BoldMT" w:hAnsi="Arial-BoldMT" w:cs="Arial-BoldMT"/>
          <w:b/>
          <w:sz w:val="22"/>
          <w:szCs w:val="22"/>
        </w:rPr>
        <w:t>9</w:t>
      </w:r>
    </w:p>
    <w:p w14:paraId="0000002E" w14:textId="77777777" w:rsidR="00B40D9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Majątek Fundacji stanowi fundusz założycielski w kwocie 1000 zł (tysiąc złotych) oraz inne mienie nabyte przez Fundację w toku działania</w:t>
      </w:r>
      <w:r>
        <w:rPr>
          <w:rFonts w:ascii="ArialMT" w:eastAsia="ArialMT" w:hAnsi="ArialMT" w:cs="ArialMT"/>
          <w:sz w:val="22"/>
          <w:szCs w:val="22"/>
        </w:rPr>
        <w:t>, w tym oddane Fundacji na własność rzeczy ruchome i nieruchomości.</w:t>
      </w:r>
    </w:p>
    <w:p w14:paraId="0000002F" w14:textId="77777777" w:rsidR="00B40D96" w:rsidRDefault="00B40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</w:p>
    <w:p w14:paraId="00000030" w14:textId="22FB3410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 xml:space="preserve">§ </w:t>
      </w:r>
      <w:r w:rsidR="00D86E88">
        <w:rPr>
          <w:rFonts w:ascii="Arial-BoldMT" w:eastAsia="Arial-BoldMT" w:hAnsi="Arial-BoldMT" w:cs="Arial-BoldMT"/>
          <w:b/>
          <w:color w:val="000000"/>
          <w:sz w:val="22"/>
          <w:szCs w:val="22"/>
        </w:rPr>
        <w:t>10</w:t>
      </w:r>
    </w:p>
    <w:p w14:paraId="00000031" w14:textId="77777777" w:rsidR="00B40D9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 xml:space="preserve">1. </w:t>
      </w:r>
      <w:r>
        <w:rPr>
          <w:rFonts w:ascii="ArialMT" w:eastAsia="ArialMT" w:hAnsi="ArialMT" w:cs="ArialMT"/>
          <w:sz w:val="22"/>
          <w:szCs w:val="22"/>
        </w:rPr>
        <w:t>Przychody</w:t>
      </w:r>
      <w:r>
        <w:rPr>
          <w:rFonts w:ascii="ArialMT" w:eastAsia="ArialMT" w:hAnsi="ArialMT" w:cs="ArialMT"/>
          <w:color w:val="000000"/>
          <w:sz w:val="22"/>
          <w:szCs w:val="22"/>
        </w:rPr>
        <w:t xml:space="preserve"> Fundacji pochodzą z:</w:t>
      </w:r>
    </w:p>
    <w:p w14:paraId="00000032" w14:textId="77777777" w:rsidR="00B40D96" w:rsidRDefault="00000000">
      <w:pPr>
        <w:tabs>
          <w:tab w:val="left" w:pos="0"/>
        </w:tabs>
        <w:spacing w:line="276" w:lineRule="auto"/>
        <w:ind w:left="360" w:hanging="360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a.</w:t>
      </w:r>
      <w:r>
        <w:rPr>
          <w:rFonts w:ascii="ArialMT" w:eastAsia="ArialMT" w:hAnsi="ArialMT" w:cs="ArialMT"/>
          <w:color w:val="000000"/>
          <w:sz w:val="22"/>
          <w:szCs w:val="22"/>
        </w:rPr>
        <w:tab/>
        <w:t>darowizn, spadków, zapisów</w:t>
      </w:r>
      <w:r>
        <w:rPr>
          <w:rFonts w:ascii="ArialMT" w:eastAsia="ArialMT" w:hAnsi="ArialMT" w:cs="ArialMT"/>
          <w:sz w:val="22"/>
          <w:szCs w:val="22"/>
        </w:rPr>
        <w:t>;</w:t>
      </w:r>
    </w:p>
    <w:p w14:paraId="00000033" w14:textId="77777777" w:rsidR="00B40D96" w:rsidRDefault="00000000">
      <w:pPr>
        <w:tabs>
          <w:tab w:val="left" w:pos="0"/>
        </w:tabs>
        <w:spacing w:line="276" w:lineRule="auto"/>
        <w:ind w:left="360" w:hanging="360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b.</w:t>
      </w:r>
      <w:r>
        <w:rPr>
          <w:rFonts w:ascii="ArialMT" w:eastAsia="ArialMT" w:hAnsi="ArialMT" w:cs="ArialMT"/>
          <w:color w:val="000000"/>
          <w:sz w:val="22"/>
          <w:szCs w:val="22"/>
        </w:rPr>
        <w:tab/>
        <w:t>dotacji i subwencji od osób prawnych</w:t>
      </w:r>
      <w:r>
        <w:rPr>
          <w:rFonts w:ascii="ArialMT" w:eastAsia="ArialMT" w:hAnsi="ArialMT" w:cs="ArialMT"/>
          <w:sz w:val="22"/>
          <w:szCs w:val="22"/>
        </w:rPr>
        <w:t>;</w:t>
      </w:r>
    </w:p>
    <w:p w14:paraId="00000034" w14:textId="77777777" w:rsidR="00B40D96" w:rsidRDefault="00000000">
      <w:pPr>
        <w:tabs>
          <w:tab w:val="left" w:pos="0"/>
        </w:tabs>
        <w:spacing w:line="276" w:lineRule="auto"/>
        <w:ind w:left="360" w:hanging="360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c.</w:t>
      </w:r>
      <w:r>
        <w:rPr>
          <w:rFonts w:ascii="ArialMT" w:eastAsia="ArialMT" w:hAnsi="ArialMT" w:cs="ArialMT"/>
          <w:color w:val="000000"/>
          <w:sz w:val="22"/>
          <w:szCs w:val="22"/>
        </w:rPr>
        <w:tab/>
        <w:t>zbiórek publicznych</w:t>
      </w:r>
      <w:r>
        <w:rPr>
          <w:rFonts w:ascii="ArialMT" w:eastAsia="ArialMT" w:hAnsi="ArialMT" w:cs="ArialMT"/>
          <w:sz w:val="22"/>
          <w:szCs w:val="22"/>
        </w:rPr>
        <w:t>;</w:t>
      </w:r>
    </w:p>
    <w:p w14:paraId="00000035" w14:textId="77777777" w:rsidR="00B40D96" w:rsidRDefault="00000000">
      <w:pPr>
        <w:tabs>
          <w:tab w:val="left" w:pos="0"/>
        </w:tabs>
        <w:spacing w:line="276" w:lineRule="auto"/>
        <w:ind w:left="360" w:hanging="360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d.</w:t>
      </w:r>
      <w:r>
        <w:rPr>
          <w:rFonts w:ascii="ArialMT" w:eastAsia="ArialMT" w:hAnsi="ArialMT" w:cs="ArialMT"/>
          <w:color w:val="000000"/>
          <w:sz w:val="22"/>
          <w:szCs w:val="22"/>
        </w:rPr>
        <w:tab/>
        <w:t>majątku fundacji</w:t>
      </w:r>
      <w:r>
        <w:rPr>
          <w:rFonts w:ascii="ArialMT" w:eastAsia="ArialMT" w:hAnsi="ArialMT" w:cs="ArialMT"/>
          <w:sz w:val="22"/>
          <w:szCs w:val="22"/>
        </w:rPr>
        <w:t>;</w:t>
      </w:r>
    </w:p>
    <w:p w14:paraId="38794E88" w14:textId="42A32C2A" w:rsidR="003C1A95" w:rsidRDefault="00000000" w:rsidP="003C1A95">
      <w:pPr>
        <w:tabs>
          <w:tab w:val="left" w:pos="0"/>
        </w:tabs>
        <w:spacing w:line="276" w:lineRule="auto"/>
        <w:ind w:left="360" w:hanging="360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e.</w:t>
      </w:r>
      <w:r>
        <w:rPr>
          <w:rFonts w:ascii="ArialMT" w:eastAsia="ArialMT" w:hAnsi="ArialMT" w:cs="ArialMT"/>
          <w:color w:val="000000"/>
          <w:sz w:val="22"/>
          <w:szCs w:val="22"/>
        </w:rPr>
        <w:tab/>
        <w:t>odsetek i lokat bankowych</w:t>
      </w:r>
      <w:r w:rsidR="008F213E">
        <w:rPr>
          <w:rFonts w:ascii="ArialMT" w:eastAsia="ArialMT" w:hAnsi="ArialMT" w:cs="ArialMT"/>
          <w:color w:val="000000"/>
          <w:sz w:val="22"/>
          <w:szCs w:val="22"/>
        </w:rPr>
        <w:t>;</w:t>
      </w:r>
    </w:p>
    <w:p w14:paraId="6325AFE5" w14:textId="50C0AEE5" w:rsidR="008F213E" w:rsidRDefault="008F213E" w:rsidP="003C1A95">
      <w:pPr>
        <w:tabs>
          <w:tab w:val="left" w:pos="0"/>
        </w:tabs>
        <w:spacing w:line="276" w:lineRule="auto"/>
        <w:ind w:left="360" w:hanging="360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 xml:space="preserve">f.   dochodów z działalności odpłatnej pożytku publicznego. </w:t>
      </w:r>
    </w:p>
    <w:p w14:paraId="00000037" w14:textId="77777777" w:rsidR="00B40D9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 xml:space="preserve">2. Całość </w:t>
      </w:r>
      <w:r>
        <w:rPr>
          <w:rFonts w:ascii="ArialMT" w:eastAsia="ArialMT" w:hAnsi="ArialMT" w:cs="ArialMT"/>
          <w:sz w:val="22"/>
          <w:szCs w:val="22"/>
        </w:rPr>
        <w:t>przy</w:t>
      </w:r>
      <w:r>
        <w:rPr>
          <w:rFonts w:ascii="ArialMT" w:eastAsia="ArialMT" w:hAnsi="ArialMT" w:cs="ArialMT"/>
          <w:color w:val="000000"/>
          <w:sz w:val="22"/>
          <w:szCs w:val="22"/>
        </w:rPr>
        <w:t>chodów uzyskiwanych przez Fundację jest przeznaczana wyłącznie na działalność statutową.</w:t>
      </w:r>
    </w:p>
    <w:p w14:paraId="00000038" w14:textId="77777777" w:rsidR="00B40D96" w:rsidRDefault="00B40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0"/>
          <w:szCs w:val="20"/>
        </w:rPr>
      </w:pPr>
    </w:p>
    <w:p w14:paraId="00000039" w14:textId="77777777" w:rsidR="00B40D96" w:rsidRDefault="00B40D9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</w:p>
    <w:p w14:paraId="0000003A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>Rozdział IV. Władze Fundacji</w:t>
      </w:r>
    </w:p>
    <w:p w14:paraId="0000003B" w14:textId="77777777" w:rsidR="00B40D96" w:rsidRDefault="00B40D9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</w:p>
    <w:p w14:paraId="0000003C" w14:textId="592C2776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 xml:space="preserve">§ </w:t>
      </w:r>
      <w:r w:rsidR="00D86E88">
        <w:rPr>
          <w:rFonts w:ascii="Arial-BoldMT" w:eastAsia="Arial-BoldMT" w:hAnsi="Arial-BoldMT" w:cs="Arial-BoldMT"/>
          <w:b/>
          <w:color w:val="000000"/>
          <w:sz w:val="22"/>
          <w:szCs w:val="22"/>
        </w:rPr>
        <w:t>11</w:t>
      </w:r>
    </w:p>
    <w:p w14:paraId="0000003D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 xml:space="preserve">Władzami Fundacji </w:t>
      </w:r>
      <w:r>
        <w:rPr>
          <w:rFonts w:ascii="ArialMT" w:eastAsia="ArialMT" w:hAnsi="ArialMT" w:cs="ArialMT"/>
          <w:sz w:val="22"/>
          <w:szCs w:val="22"/>
        </w:rPr>
        <w:t xml:space="preserve">jest </w:t>
      </w:r>
      <w:r>
        <w:rPr>
          <w:rFonts w:ascii="ArialMT" w:eastAsia="ArialMT" w:hAnsi="ArialMT" w:cs="ArialMT"/>
          <w:color w:val="000000"/>
          <w:sz w:val="22"/>
          <w:szCs w:val="22"/>
        </w:rPr>
        <w:t>Zarząd Fundacji, zwany dalej Zarządem.</w:t>
      </w:r>
    </w:p>
    <w:p w14:paraId="0000003E" w14:textId="77777777" w:rsidR="00B40D96" w:rsidRDefault="00B40D9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</w:p>
    <w:p w14:paraId="0000003F" w14:textId="77777777" w:rsidR="00B40D96" w:rsidRDefault="00B40D9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</w:p>
    <w:p w14:paraId="00000040" w14:textId="77777777" w:rsidR="00B40D96" w:rsidRDefault="00B40D9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</w:p>
    <w:p w14:paraId="00000041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>Zarząd Fundacji</w:t>
      </w:r>
    </w:p>
    <w:p w14:paraId="00000042" w14:textId="77777777" w:rsidR="00B40D96" w:rsidRDefault="00B40D9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</w:p>
    <w:p w14:paraId="00000043" w14:textId="7D82F8C1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>§ 1</w:t>
      </w:r>
      <w:r w:rsidR="00EE3058">
        <w:rPr>
          <w:rFonts w:ascii="Arial-BoldMT" w:eastAsia="Arial-BoldMT" w:hAnsi="Arial-BoldMT" w:cs="Arial-BoldMT"/>
          <w:b/>
          <w:sz w:val="22"/>
          <w:szCs w:val="22"/>
        </w:rPr>
        <w:t>2</w:t>
      </w:r>
    </w:p>
    <w:p w14:paraId="00000044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 xml:space="preserve">1. Zarząd składa się z </w:t>
      </w:r>
      <w:r>
        <w:rPr>
          <w:rFonts w:ascii="ArialMT" w:eastAsia="ArialMT" w:hAnsi="ArialMT" w:cs="ArialMT"/>
          <w:sz w:val="22"/>
          <w:szCs w:val="22"/>
        </w:rPr>
        <w:t>minimum 2 osób</w:t>
      </w:r>
      <w:r>
        <w:rPr>
          <w:rFonts w:ascii="ArialMT" w:eastAsia="ArialMT" w:hAnsi="ArialMT" w:cs="ArialMT"/>
          <w:color w:val="000000"/>
          <w:sz w:val="22"/>
          <w:szCs w:val="22"/>
        </w:rPr>
        <w:t xml:space="preserve">, w tym Prezesa, powoływanych </w:t>
      </w:r>
      <w:r>
        <w:rPr>
          <w:rFonts w:ascii="ArialMT" w:eastAsia="ArialMT" w:hAnsi="ArialMT" w:cs="ArialMT"/>
          <w:sz w:val="22"/>
          <w:szCs w:val="22"/>
        </w:rPr>
        <w:t>na czas nieokreślony.</w:t>
      </w:r>
    </w:p>
    <w:p w14:paraId="00000045" w14:textId="31EEC58E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 xml:space="preserve">2. Pierwszy </w:t>
      </w:r>
      <w:r>
        <w:rPr>
          <w:rFonts w:ascii="ArialMT" w:eastAsia="ArialMT" w:hAnsi="ArialMT" w:cs="ArialMT"/>
          <w:sz w:val="22"/>
          <w:szCs w:val="22"/>
        </w:rPr>
        <w:t>skład Zarządu</w:t>
      </w:r>
      <w:r w:rsidR="00B70D4F">
        <w:rPr>
          <w:rFonts w:ascii="ArialMT" w:eastAsia="ArialMT" w:hAnsi="ArialMT" w:cs="ArialMT"/>
          <w:sz w:val="22"/>
          <w:szCs w:val="22"/>
        </w:rPr>
        <w:t xml:space="preserve"> oraz skład </w:t>
      </w:r>
      <w:r w:rsidR="00E729CE">
        <w:rPr>
          <w:rFonts w:ascii="ArialMT" w:eastAsia="ArialMT" w:hAnsi="ArialMT" w:cs="ArialMT"/>
          <w:sz w:val="22"/>
          <w:szCs w:val="22"/>
        </w:rPr>
        <w:t xml:space="preserve">Zarządu w przypadku ustania członkostwa </w:t>
      </w:r>
      <w:r w:rsidR="00324FE9">
        <w:rPr>
          <w:rFonts w:ascii="ArialMT" w:eastAsia="ArialMT" w:hAnsi="ArialMT" w:cs="ArialMT"/>
          <w:sz w:val="22"/>
          <w:szCs w:val="22"/>
        </w:rPr>
        <w:t xml:space="preserve">wszystkich </w:t>
      </w:r>
      <w:r w:rsidR="00324FE9">
        <w:rPr>
          <w:rFonts w:ascii="ArialMT" w:eastAsia="ArialMT" w:hAnsi="ArialMT" w:cs="ArialMT"/>
          <w:sz w:val="22"/>
          <w:szCs w:val="22"/>
        </w:rPr>
        <w:lastRenderedPageBreak/>
        <w:t>członków Zarządu</w:t>
      </w:r>
      <w:r w:rsidR="00C4373A">
        <w:rPr>
          <w:rFonts w:ascii="ArialMT" w:eastAsia="ArialMT" w:hAnsi="ArialMT" w:cs="ArialMT"/>
          <w:sz w:val="22"/>
          <w:szCs w:val="22"/>
        </w:rPr>
        <w:t xml:space="preserve"> </w:t>
      </w:r>
      <w:r>
        <w:rPr>
          <w:rFonts w:ascii="ArialMT" w:eastAsia="ArialMT" w:hAnsi="ArialMT" w:cs="ArialMT"/>
          <w:sz w:val="22"/>
          <w:szCs w:val="22"/>
        </w:rPr>
        <w:t>powołuje Fundator.</w:t>
      </w:r>
    </w:p>
    <w:p w14:paraId="00000046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3. Fundator może zas</w:t>
      </w:r>
      <w:r>
        <w:rPr>
          <w:rFonts w:ascii="ArialMT" w:eastAsia="ArialMT" w:hAnsi="ArialMT" w:cs="ArialMT"/>
          <w:sz w:val="22"/>
          <w:szCs w:val="22"/>
        </w:rPr>
        <w:t>iadać w Zarządzie i pełnić funkcję Prezesa.</w:t>
      </w:r>
    </w:p>
    <w:p w14:paraId="00000047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4. Członkostwo w Zarządzie ustaje na skutek:</w:t>
      </w:r>
    </w:p>
    <w:p w14:paraId="00000048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 xml:space="preserve">a. złożenia pisemnej rezygnacji na ręce </w:t>
      </w:r>
      <w:r>
        <w:rPr>
          <w:rFonts w:ascii="ArialMT" w:eastAsia="ArialMT" w:hAnsi="ArialMT" w:cs="ArialMT"/>
          <w:sz w:val="22"/>
          <w:szCs w:val="22"/>
        </w:rPr>
        <w:t>Zarządu</w:t>
      </w:r>
      <w:r>
        <w:rPr>
          <w:rFonts w:ascii="ArialMT" w:eastAsia="ArialMT" w:hAnsi="ArialMT" w:cs="ArialMT"/>
          <w:color w:val="000000"/>
          <w:sz w:val="22"/>
          <w:szCs w:val="22"/>
        </w:rPr>
        <w:t>,</w:t>
      </w:r>
    </w:p>
    <w:p w14:paraId="00000049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b. utraty praw obywatelskich na skutek skazania prawomocnym wyrokiem sądu za przestępstwo popełnione z winy umyślnej,</w:t>
      </w:r>
    </w:p>
    <w:p w14:paraId="0000004A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c. śmierci członka Zarządu</w:t>
      </w:r>
      <w:r>
        <w:rPr>
          <w:rFonts w:ascii="ArialMT" w:eastAsia="ArialMT" w:hAnsi="ArialMT" w:cs="ArialMT"/>
          <w:sz w:val="22"/>
          <w:szCs w:val="22"/>
        </w:rPr>
        <w:t>.</w:t>
      </w:r>
    </w:p>
    <w:p w14:paraId="0000004B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 xml:space="preserve">5. </w:t>
      </w:r>
      <w:r>
        <w:rPr>
          <w:rFonts w:ascii="ArialMT" w:eastAsia="ArialMT" w:hAnsi="ArialMT" w:cs="ArialMT"/>
          <w:sz w:val="22"/>
          <w:szCs w:val="22"/>
        </w:rPr>
        <w:t>Członkowie Zarządu mogą być zatrudniani w Fundacji na podstawie umowy o pracę lub umowy cywilnoprawnej, zawartej w imieniu Fundacji przez innego członka Zarządu.</w:t>
      </w:r>
    </w:p>
    <w:p w14:paraId="0000004C" w14:textId="77777777" w:rsidR="00B40D96" w:rsidRDefault="00B40D9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</w:p>
    <w:p w14:paraId="0000004D" w14:textId="00C6CADD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>§ 1</w:t>
      </w:r>
      <w:r w:rsidR="00C05FE5">
        <w:rPr>
          <w:rFonts w:ascii="Arial-BoldMT" w:eastAsia="Arial-BoldMT" w:hAnsi="Arial-BoldMT" w:cs="Arial-BoldMT"/>
          <w:b/>
          <w:sz w:val="22"/>
          <w:szCs w:val="22"/>
        </w:rPr>
        <w:t>3</w:t>
      </w:r>
    </w:p>
    <w:p w14:paraId="0000004E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1. Zarząd kieruje działalnością Fundacji i reprezentuje ją na zewnątrz.</w:t>
      </w:r>
    </w:p>
    <w:p w14:paraId="0000004F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2. Do kompetencji Zarządu należy:</w:t>
      </w:r>
    </w:p>
    <w:p w14:paraId="00000050" w14:textId="77777777" w:rsidR="00B40D96" w:rsidRDefault="00000000">
      <w:pPr>
        <w:tabs>
          <w:tab w:val="left" w:pos="0"/>
        </w:tabs>
        <w:spacing w:line="276" w:lineRule="auto"/>
        <w:ind w:left="360" w:hanging="360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a.</w:t>
      </w:r>
      <w:r>
        <w:rPr>
          <w:rFonts w:ascii="ArialMT" w:eastAsia="ArialMT" w:hAnsi="ArialMT" w:cs="ArialMT"/>
          <w:color w:val="000000"/>
          <w:sz w:val="22"/>
          <w:szCs w:val="22"/>
        </w:rPr>
        <w:tab/>
        <w:t>kierowanie bieżącą działalnością Fundacji,</w:t>
      </w:r>
    </w:p>
    <w:p w14:paraId="00000051" w14:textId="77777777" w:rsidR="00B40D96" w:rsidRDefault="00000000">
      <w:pPr>
        <w:tabs>
          <w:tab w:val="left" w:pos="0"/>
        </w:tabs>
        <w:spacing w:line="276" w:lineRule="auto"/>
        <w:ind w:left="360" w:hanging="360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b.</w:t>
      </w:r>
      <w:r>
        <w:rPr>
          <w:rFonts w:ascii="ArialMT" w:eastAsia="ArialMT" w:hAnsi="ArialMT" w:cs="ArialMT"/>
          <w:color w:val="000000"/>
          <w:sz w:val="22"/>
          <w:szCs w:val="22"/>
        </w:rPr>
        <w:tab/>
        <w:t>realizacja celów statutowych,</w:t>
      </w:r>
    </w:p>
    <w:p w14:paraId="00000052" w14:textId="77777777" w:rsidR="00B40D96" w:rsidRDefault="00000000">
      <w:pPr>
        <w:tabs>
          <w:tab w:val="left" w:pos="0"/>
        </w:tabs>
        <w:spacing w:line="276" w:lineRule="auto"/>
        <w:ind w:left="360" w:hanging="360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c.</w:t>
      </w:r>
      <w:r>
        <w:rPr>
          <w:rFonts w:ascii="ArialMT" w:eastAsia="ArialMT" w:hAnsi="ArialMT" w:cs="ArialMT"/>
          <w:color w:val="000000"/>
          <w:sz w:val="22"/>
          <w:szCs w:val="22"/>
        </w:rPr>
        <w:tab/>
        <w:t>sporządzanie planów pracy i budżetu,</w:t>
      </w:r>
    </w:p>
    <w:p w14:paraId="00000053" w14:textId="77777777" w:rsidR="00B40D96" w:rsidRDefault="00000000">
      <w:pPr>
        <w:tabs>
          <w:tab w:val="left" w:pos="0"/>
        </w:tabs>
        <w:spacing w:line="276" w:lineRule="auto"/>
        <w:ind w:left="360" w:hanging="360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d.</w:t>
      </w:r>
      <w:r>
        <w:rPr>
          <w:rFonts w:ascii="ArialMT" w:eastAsia="ArialMT" w:hAnsi="ArialMT" w:cs="ArialMT"/>
          <w:color w:val="000000"/>
          <w:sz w:val="22"/>
          <w:szCs w:val="22"/>
        </w:rPr>
        <w:tab/>
        <w:t>sprawowanie zarządu nad majątkiem Fundacji,</w:t>
      </w:r>
    </w:p>
    <w:p w14:paraId="00000054" w14:textId="77777777" w:rsidR="00B40D96" w:rsidRDefault="00000000">
      <w:pPr>
        <w:tabs>
          <w:tab w:val="left" w:pos="0"/>
        </w:tabs>
        <w:spacing w:line="276" w:lineRule="auto"/>
        <w:ind w:left="360" w:hanging="360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e.</w:t>
      </w:r>
      <w:r>
        <w:rPr>
          <w:rFonts w:ascii="ArialMT" w:eastAsia="ArialMT" w:hAnsi="ArialMT" w:cs="ArialMT"/>
          <w:color w:val="000000"/>
          <w:sz w:val="22"/>
          <w:szCs w:val="22"/>
        </w:rPr>
        <w:tab/>
        <w:t>reprezentowanie Fundacji na zewnątrz,</w:t>
      </w:r>
    </w:p>
    <w:p w14:paraId="00000055" w14:textId="77777777" w:rsidR="00B40D96" w:rsidRDefault="00000000">
      <w:pPr>
        <w:tabs>
          <w:tab w:val="left" w:pos="0"/>
        </w:tabs>
        <w:spacing w:line="276" w:lineRule="auto"/>
        <w:ind w:left="360" w:hanging="360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f.</w:t>
      </w:r>
      <w:r>
        <w:rPr>
          <w:rFonts w:ascii="ArialMT" w:eastAsia="ArialMT" w:hAnsi="ArialMT" w:cs="ArialMT"/>
          <w:color w:val="000000"/>
          <w:sz w:val="22"/>
          <w:szCs w:val="22"/>
        </w:rPr>
        <w:tab/>
        <w:t>zatrudnianie pracowników i ustalanie wysokości ich wynagrodzenia,</w:t>
      </w:r>
    </w:p>
    <w:p w14:paraId="00000056" w14:textId="77777777" w:rsidR="00B40D96" w:rsidRDefault="00000000">
      <w:pPr>
        <w:tabs>
          <w:tab w:val="left" w:pos="0"/>
        </w:tabs>
        <w:spacing w:line="276" w:lineRule="auto"/>
        <w:ind w:left="360" w:hanging="360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g.</w:t>
      </w:r>
      <w:r>
        <w:rPr>
          <w:rFonts w:ascii="ArialMT" w:eastAsia="ArialMT" w:hAnsi="ArialMT" w:cs="ArialMT"/>
          <w:color w:val="000000"/>
          <w:sz w:val="22"/>
          <w:szCs w:val="22"/>
        </w:rPr>
        <w:tab/>
      </w:r>
      <w:r>
        <w:rPr>
          <w:rFonts w:ascii="ArialMT" w:eastAsia="ArialMT" w:hAnsi="ArialMT" w:cs="ArialMT"/>
          <w:sz w:val="22"/>
          <w:szCs w:val="22"/>
        </w:rPr>
        <w:t xml:space="preserve">podejmowanie decyzji o </w:t>
      </w:r>
      <w:r>
        <w:rPr>
          <w:rFonts w:ascii="ArialMT" w:eastAsia="ArialMT" w:hAnsi="ArialMT" w:cs="ArialMT"/>
          <w:color w:val="000000"/>
          <w:sz w:val="22"/>
          <w:szCs w:val="22"/>
        </w:rPr>
        <w:t>zmian</w:t>
      </w:r>
      <w:r>
        <w:rPr>
          <w:rFonts w:ascii="ArialMT" w:eastAsia="ArialMT" w:hAnsi="ArialMT" w:cs="ArialMT"/>
          <w:sz w:val="22"/>
          <w:szCs w:val="22"/>
        </w:rPr>
        <w:t>ie</w:t>
      </w:r>
      <w:r>
        <w:rPr>
          <w:rFonts w:ascii="ArialMT" w:eastAsia="ArialMT" w:hAnsi="ArialMT" w:cs="ArialMT"/>
          <w:color w:val="000000"/>
          <w:sz w:val="22"/>
          <w:szCs w:val="22"/>
        </w:rPr>
        <w:t xml:space="preserve"> statutu </w:t>
      </w:r>
      <w:r>
        <w:rPr>
          <w:rFonts w:ascii="ArialMT" w:eastAsia="ArialMT" w:hAnsi="ArialMT" w:cs="ArialMT"/>
          <w:sz w:val="22"/>
          <w:szCs w:val="22"/>
        </w:rPr>
        <w:t>Fundacji</w:t>
      </w:r>
      <w:r>
        <w:rPr>
          <w:rFonts w:ascii="ArialMT" w:eastAsia="ArialMT" w:hAnsi="ArialMT" w:cs="ArialMT"/>
          <w:color w:val="000000"/>
          <w:sz w:val="22"/>
          <w:szCs w:val="22"/>
        </w:rPr>
        <w:t>,</w:t>
      </w:r>
    </w:p>
    <w:p w14:paraId="00000057" w14:textId="77777777" w:rsidR="00B40D96" w:rsidRDefault="00000000">
      <w:pPr>
        <w:tabs>
          <w:tab w:val="left" w:pos="0"/>
        </w:tabs>
        <w:spacing w:line="276" w:lineRule="auto"/>
        <w:ind w:left="360" w:hanging="360"/>
        <w:jc w:val="both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h.</w:t>
      </w:r>
      <w:r>
        <w:rPr>
          <w:rFonts w:ascii="ArialMT" w:eastAsia="ArialMT" w:hAnsi="ArialMT" w:cs="ArialMT"/>
          <w:color w:val="000000"/>
          <w:sz w:val="22"/>
          <w:szCs w:val="22"/>
        </w:rPr>
        <w:tab/>
      </w:r>
      <w:r>
        <w:rPr>
          <w:rFonts w:ascii="ArialMT" w:eastAsia="ArialMT" w:hAnsi="ArialMT" w:cs="ArialMT"/>
          <w:sz w:val="22"/>
          <w:szCs w:val="22"/>
        </w:rPr>
        <w:t>podejmowanie decyzji</w:t>
      </w:r>
      <w:r>
        <w:rPr>
          <w:rFonts w:ascii="ArialMT" w:eastAsia="ArialMT" w:hAnsi="ArialMT" w:cs="ArialMT"/>
          <w:color w:val="000000"/>
          <w:sz w:val="22"/>
          <w:szCs w:val="22"/>
        </w:rPr>
        <w:t xml:space="preserve"> o połączeni</w:t>
      </w:r>
      <w:r>
        <w:rPr>
          <w:rFonts w:ascii="ArialMT" w:eastAsia="ArialMT" w:hAnsi="ArialMT" w:cs="ArialMT"/>
          <w:sz w:val="22"/>
          <w:szCs w:val="22"/>
        </w:rPr>
        <w:t>u z inną fundacją</w:t>
      </w:r>
      <w:r>
        <w:rPr>
          <w:rFonts w:ascii="ArialMT" w:eastAsia="ArialMT" w:hAnsi="ArialMT" w:cs="ArialMT"/>
          <w:color w:val="000000"/>
          <w:sz w:val="22"/>
          <w:szCs w:val="22"/>
        </w:rPr>
        <w:t xml:space="preserve"> lub o likwidacj</w:t>
      </w:r>
      <w:r>
        <w:rPr>
          <w:rFonts w:ascii="ArialMT" w:eastAsia="ArialMT" w:hAnsi="ArialMT" w:cs="ArialMT"/>
          <w:sz w:val="22"/>
          <w:szCs w:val="22"/>
        </w:rPr>
        <w:t>i</w:t>
      </w:r>
      <w:r>
        <w:rPr>
          <w:rFonts w:ascii="ArialMT" w:eastAsia="ArialMT" w:hAnsi="ArialMT" w:cs="ArialMT"/>
          <w:color w:val="000000"/>
          <w:sz w:val="22"/>
          <w:szCs w:val="22"/>
        </w:rPr>
        <w:t xml:space="preserve"> Fundacji</w:t>
      </w:r>
      <w:r>
        <w:rPr>
          <w:rFonts w:ascii="ArialMT" w:eastAsia="ArialMT" w:hAnsi="ArialMT" w:cs="ArialMT"/>
          <w:sz w:val="22"/>
          <w:szCs w:val="22"/>
        </w:rPr>
        <w:t>,</w:t>
      </w:r>
    </w:p>
    <w:p w14:paraId="00000058" w14:textId="65AFB3BB" w:rsidR="00B40D96" w:rsidRDefault="00000000">
      <w:pPr>
        <w:tabs>
          <w:tab w:val="left" w:pos="0"/>
        </w:tabs>
        <w:spacing w:line="276" w:lineRule="auto"/>
        <w:ind w:left="360" w:hanging="360"/>
        <w:jc w:val="both"/>
        <w:rPr>
          <w:rFonts w:ascii="ArialMT" w:eastAsia="ArialMT" w:hAnsi="ArialMT" w:cs="ArialMT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>i.  wybór nowych członków Zarządu na miejsce ustępujących na mocy § 1</w:t>
      </w:r>
      <w:r w:rsidR="00F33E87">
        <w:rPr>
          <w:rFonts w:ascii="ArialMT" w:eastAsia="ArialMT" w:hAnsi="ArialMT" w:cs="ArialMT"/>
          <w:sz w:val="22"/>
          <w:szCs w:val="22"/>
        </w:rPr>
        <w:t>2</w:t>
      </w:r>
      <w:r>
        <w:rPr>
          <w:rFonts w:ascii="ArialMT" w:eastAsia="ArialMT" w:hAnsi="ArialMT" w:cs="ArialMT"/>
          <w:sz w:val="22"/>
          <w:szCs w:val="22"/>
        </w:rPr>
        <w:t xml:space="preserve"> p. 4 Statutu.</w:t>
      </w:r>
    </w:p>
    <w:p w14:paraId="00000059" w14:textId="77777777" w:rsidR="00B40D96" w:rsidRDefault="00000000">
      <w:pPr>
        <w:spacing w:line="276" w:lineRule="auto"/>
        <w:jc w:val="both"/>
      </w:pPr>
      <w:r>
        <w:rPr>
          <w:rFonts w:ascii="ArialMT" w:eastAsia="ArialMT" w:hAnsi="ArialMT" w:cs="ArialMT"/>
          <w:color w:val="000000"/>
          <w:sz w:val="22"/>
          <w:szCs w:val="22"/>
        </w:rPr>
        <w:t xml:space="preserve">3. Zarząd co roku zobowiązany jest </w:t>
      </w:r>
      <w:r>
        <w:rPr>
          <w:rFonts w:ascii="ArialMT" w:eastAsia="ArialMT" w:hAnsi="ArialMT" w:cs="ArialMT"/>
          <w:sz w:val="22"/>
          <w:szCs w:val="22"/>
        </w:rPr>
        <w:t>sporządzać roczne</w:t>
      </w:r>
      <w:r>
        <w:rPr>
          <w:rFonts w:ascii="ArialMT" w:eastAsia="ArialMT" w:hAnsi="ArialMT" w:cs="ArialMT"/>
          <w:color w:val="000000"/>
          <w:sz w:val="22"/>
          <w:szCs w:val="22"/>
        </w:rPr>
        <w:t xml:space="preserve"> sprawozdanie z działalności Fundacji.</w:t>
      </w:r>
    </w:p>
    <w:p w14:paraId="0000005A" w14:textId="77777777" w:rsidR="00B40D96" w:rsidRDefault="00B40D96">
      <w:pPr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</w:p>
    <w:p w14:paraId="0000005B" w14:textId="5BD7FF59" w:rsidR="00B40D96" w:rsidRDefault="00000000">
      <w:pPr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>§ 1</w:t>
      </w:r>
      <w:r w:rsidR="00C05FE5">
        <w:rPr>
          <w:rFonts w:ascii="Arial-BoldMT" w:eastAsia="Arial-BoldMT" w:hAnsi="Arial-BoldMT" w:cs="Arial-BoldMT"/>
          <w:b/>
          <w:sz w:val="22"/>
          <w:szCs w:val="22"/>
        </w:rPr>
        <w:t>4</w:t>
      </w:r>
    </w:p>
    <w:p w14:paraId="0000005C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 xml:space="preserve">1. Posiedzenia Zarządu odbywają się w miarę potrzeb, nie rzadziej jednak niż raz na kwartał. </w:t>
      </w:r>
    </w:p>
    <w:p w14:paraId="0000005D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 xml:space="preserve">2. Posiedzenia Zarządu zwołuje Prezes, przesyłając informację o terminie pocztą elektroniczną, a w przypadku braku takiej możliwości listem poleconym, na co najmniej </w:t>
      </w:r>
      <w:r>
        <w:rPr>
          <w:rFonts w:ascii="ArialMT" w:eastAsia="ArialMT" w:hAnsi="ArialMT" w:cs="ArialMT"/>
          <w:sz w:val="22"/>
          <w:szCs w:val="22"/>
        </w:rPr>
        <w:t>3</w:t>
      </w:r>
      <w:r>
        <w:rPr>
          <w:rFonts w:ascii="ArialMT" w:eastAsia="ArialMT" w:hAnsi="ArialMT" w:cs="ArialMT"/>
          <w:color w:val="000000"/>
          <w:sz w:val="22"/>
          <w:szCs w:val="22"/>
        </w:rPr>
        <w:t xml:space="preserve"> dni przed planowanym spotkaniem.</w:t>
      </w:r>
    </w:p>
    <w:p w14:paraId="0000005E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3. O posiedzeniu muszą zostać poinformowani wszyscy członkowie Zarządu.</w:t>
      </w:r>
    </w:p>
    <w:p w14:paraId="0000005F" w14:textId="77777777" w:rsidR="00B40D96" w:rsidRDefault="00000000">
      <w:pPr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4. Zarząd podejmuje decyzje za pomocą uchwał zwykłą większością głosów przy obecności co najmniej połowy swoich członków, jeśli dalsze postanowienia nie stanowią inaczej. W przypadku równego rozłożenia głosów decyduje głos Prezesa.</w:t>
      </w:r>
    </w:p>
    <w:p w14:paraId="00000060" w14:textId="77777777" w:rsidR="00B40D96" w:rsidRDefault="00B40D9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</w:p>
    <w:p w14:paraId="00000061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>Sposób reprezentacji oraz zaciągania zobowiązań majątkowych</w:t>
      </w:r>
    </w:p>
    <w:p w14:paraId="00000062" w14:textId="77777777" w:rsidR="00B40D96" w:rsidRDefault="00B40D9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</w:p>
    <w:p w14:paraId="00000063" w14:textId="300EDCED" w:rsidR="00B40D96" w:rsidRDefault="00000000">
      <w:pPr>
        <w:tabs>
          <w:tab w:val="left" w:pos="5509"/>
        </w:tabs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>§ 1</w:t>
      </w:r>
      <w:r w:rsidR="00C05FE5">
        <w:rPr>
          <w:rFonts w:ascii="Arial-BoldMT" w:eastAsia="Arial-BoldMT" w:hAnsi="Arial-BoldMT" w:cs="Arial-BoldMT"/>
          <w:b/>
          <w:color w:val="000000"/>
          <w:sz w:val="22"/>
          <w:szCs w:val="22"/>
        </w:rPr>
        <w:t>5</w:t>
      </w:r>
    </w:p>
    <w:p w14:paraId="00000064" w14:textId="77777777" w:rsidR="00B40D96" w:rsidRDefault="00000000">
      <w:pPr>
        <w:tabs>
          <w:tab w:val="left" w:pos="5509"/>
        </w:tabs>
        <w:spacing w:line="276" w:lineRule="auto"/>
        <w:jc w:val="both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 xml:space="preserve">1. Do składania oświadczeń woli w imieniu Fundacji, w tym w sprawach majątkowych, uprawniony jest </w:t>
      </w:r>
      <w:r>
        <w:rPr>
          <w:rFonts w:ascii="ArialMT" w:eastAsia="ArialMT" w:hAnsi="ArialMT" w:cs="ArialMT"/>
          <w:sz w:val="22"/>
          <w:szCs w:val="22"/>
        </w:rPr>
        <w:t>każdy członek Zarządu działający samodzielnie.</w:t>
      </w:r>
    </w:p>
    <w:p w14:paraId="00000065" w14:textId="77777777" w:rsidR="00B40D96" w:rsidRDefault="00000000">
      <w:pPr>
        <w:tabs>
          <w:tab w:val="left" w:pos="5509"/>
        </w:tabs>
        <w:spacing w:line="276" w:lineRule="auto"/>
        <w:jc w:val="both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MT" w:eastAsia="ArialMT" w:hAnsi="ArialMT" w:cs="ArialMT"/>
          <w:sz w:val="22"/>
          <w:szCs w:val="22"/>
        </w:rPr>
        <w:t>2. Zabronione jest udzielanie pożyczek lub zabezpieczanie zobowiązań majątkiem Fundacji w stosunku do jej Fundatorów, członków Zarządu lub pracowników, jak również osób pozostających z nimi w związku małżeńskim albo w stosunku pokrewieństwa lub powinowactwa.</w:t>
      </w:r>
    </w:p>
    <w:p w14:paraId="00000066" w14:textId="77777777" w:rsidR="00B40D96" w:rsidRDefault="00B40D9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sz w:val="22"/>
          <w:szCs w:val="22"/>
        </w:rPr>
      </w:pPr>
    </w:p>
    <w:p w14:paraId="00000067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>Rozdział. V. Postanowienia końcowe</w:t>
      </w:r>
    </w:p>
    <w:p w14:paraId="00000068" w14:textId="77777777" w:rsidR="00B40D96" w:rsidRDefault="00B40D9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</w:p>
    <w:p w14:paraId="00000069" w14:textId="01C40C92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>§ 1</w:t>
      </w:r>
      <w:r w:rsidR="00C05FE5">
        <w:rPr>
          <w:rFonts w:ascii="Arial-BoldMT" w:eastAsia="Arial-BoldMT" w:hAnsi="Arial-BoldMT" w:cs="Arial-BoldMT"/>
          <w:b/>
          <w:color w:val="000000"/>
          <w:sz w:val="22"/>
          <w:szCs w:val="22"/>
        </w:rPr>
        <w:t>6</w:t>
      </w:r>
    </w:p>
    <w:p w14:paraId="0000006A" w14:textId="77777777" w:rsidR="00B40D96" w:rsidRDefault="00000000">
      <w:pPr>
        <w:tabs>
          <w:tab w:val="center" w:pos="4536"/>
          <w:tab w:val="right" w:pos="9072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 xml:space="preserve">Zmian w statucie Fundacji dokonuje </w:t>
      </w:r>
      <w:r>
        <w:rPr>
          <w:rFonts w:ascii="ArialMT" w:eastAsia="ArialMT" w:hAnsi="ArialMT" w:cs="ArialMT"/>
          <w:sz w:val="22"/>
          <w:szCs w:val="22"/>
        </w:rPr>
        <w:t>Zarząd</w:t>
      </w:r>
      <w:r>
        <w:rPr>
          <w:rFonts w:ascii="ArialMT" w:eastAsia="ArialMT" w:hAnsi="ArialMT" w:cs="ArialMT"/>
          <w:color w:val="000000"/>
          <w:sz w:val="22"/>
          <w:szCs w:val="22"/>
        </w:rPr>
        <w:t xml:space="preserve"> bezwzględną większością głosów, przy obecności co najmniej połowy członków uprawnionych do głosowania. Zmiana może dotyczyć celów określonych </w:t>
      </w:r>
      <w:r>
        <w:rPr>
          <w:rFonts w:ascii="ArialMT" w:eastAsia="ArialMT" w:hAnsi="ArialMT" w:cs="ArialMT"/>
          <w:color w:val="000000"/>
          <w:sz w:val="22"/>
          <w:szCs w:val="22"/>
        </w:rPr>
        <w:lastRenderedPageBreak/>
        <w:t>w akcie założycielskim.</w:t>
      </w:r>
    </w:p>
    <w:p w14:paraId="0000006B" w14:textId="77777777" w:rsidR="00B40D96" w:rsidRDefault="00B40D9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</w:p>
    <w:p w14:paraId="0000006C" w14:textId="2BF34F52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>§ 1</w:t>
      </w:r>
      <w:r w:rsidR="00C05FE5">
        <w:rPr>
          <w:rFonts w:ascii="Arial-BoldMT" w:eastAsia="Arial-BoldMT" w:hAnsi="Arial-BoldMT" w:cs="Arial-BoldMT"/>
          <w:b/>
          <w:color w:val="000000"/>
          <w:sz w:val="22"/>
          <w:szCs w:val="22"/>
        </w:rPr>
        <w:t>7</w:t>
      </w:r>
    </w:p>
    <w:p w14:paraId="0000006D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1. Fundacja może się połączyć z inną fundacją dla efektywnego realizowania swoich celów.</w:t>
      </w:r>
    </w:p>
    <w:p w14:paraId="0000006E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2. Połączenie z inną fundacją nie może nastąpić, jeżeli w jego wyniku mógłby ulec istotnej zmianie cel Fundacji.</w:t>
      </w:r>
    </w:p>
    <w:p w14:paraId="0000006F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 xml:space="preserve">3. W sprawach połączenia z inną fundacją decyzję podejmuje </w:t>
      </w:r>
      <w:r>
        <w:rPr>
          <w:rFonts w:ascii="ArialMT" w:eastAsia="ArialMT" w:hAnsi="ArialMT" w:cs="ArialMT"/>
          <w:sz w:val="22"/>
          <w:szCs w:val="22"/>
        </w:rPr>
        <w:t>Zarząd</w:t>
      </w:r>
      <w:r>
        <w:rPr>
          <w:rFonts w:ascii="ArialMT" w:eastAsia="ArialMT" w:hAnsi="ArialMT" w:cs="ArialMT"/>
          <w:color w:val="000000"/>
          <w:sz w:val="22"/>
          <w:szCs w:val="22"/>
        </w:rPr>
        <w:t xml:space="preserve"> bezwzględną większością głosów, przy obecności co najmniej połowy członków uprawnionych do głosowania.</w:t>
      </w:r>
    </w:p>
    <w:p w14:paraId="00000070" w14:textId="77777777" w:rsidR="00B40D96" w:rsidRDefault="00B40D96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</w:p>
    <w:p w14:paraId="00000071" w14:textId="3EE3BD8E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center"/>
        <w:rPr>
          <w:rFonts w:ascii="Arial-BoldMT" w:eastAsia="Arial-BoldMT" w:hAnsi="Arial-BoldMT" w:cs="Arial-BoldMT"/>
          <w:b/>
          <w:color w:val="000000"/>
          <w:sz w:val="22"/>
          <w:szCs w:val="22"/>
        </w:rPr>
      </w:pPr>
      <w:r>
        <w:rPr>
          <w:rFonts w:ascii="Arial-BoldMT" w:eastAsia="Arial-BoldMT" w:hAnsi="Arial-BoldMT" w:cs="Arial-BoldMT"/>
          <w:b/>
          <w:color w:val="000000"/>
          <w:sz w:val="22"/>
          <w:szCs w:val="22"/>
        </w:rPr>
        <w:t>§ 1</w:t>
      </w:r>
      <w:r w:rsidR="00C05FE5">
        <w:rPr>
          <w:rFonts w:ascii="Arial-BoldMT" w:eastAsia="Arial-BoldMT" w:hAnsi="Arial-BoldMT" w:cs="Arial-BoldMT"/>
          <w:b/>
          <w:color w:val="000000"/>
          <w:sz w:val="22"/>
          <w:szCs w:val="22"/>
        </w:rPr>
        <w:t>8</w:t>
      </w:r>
    </w:p>
    <w:p w14:paraId="00000072" w14:textId="77777777" w:rsidR="00B40D96" w:rsidRDefault="00000000">
      <w:pPr>
        <w:tabs>
          <w:tab w:val="left" w:pos="0"/>
          <w:tab w:val="center" w:pos="4536"/>
          <w:tab w:val="center" w:pos="4896"/>
          <w:tab w:val="right" w:pos="9072"/>
          <w:tab w:val="right" w:pos="9432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1. Fundacja ulega likwidacji w razie osiągnięcia celów, dla których została ustanowiona lub w razie wyczerpania się jej środków finansowych i majątku.</w:t>
      </w:r>
    </w:p>
    <w:p w14:paraId="00000073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>2. O likwidacji Fundacji Zarząd zawiadamia ministra właściwego do spraw kultury i dziedzictwa narodowego.</w:t>
      </w:r>
    </w:p>
    <w:p w14:paraId="00000074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</w:pPr>
      <w:r>
        <w:rPr>
          <w:rFonts w:ascii="ArialMT" w:eastAsia="ArialMT" w:hAnsi="ArialMT" w:cs="ArialMT"/>
          <w:color w:val="000000"/>
          <w:sz w:val="20"/>
          <w:szCs w:val="20"/>
        </w:rPr>
        <w:t xml:space="preserve">3. </w:t>
      </w:r>
      <w:r>
        <w:rPr>
          <w:rFonts w:ascii="ArialMT" w:eastAsia="ArialMT" w:hAnsi="ArialMT" w:cs="ArialMT"/>
          <w:color w:val="000000"/>
          <w:sz w:val="22"/>
          <w:szCs w:val="22"/>
        </w:rPr>
        <w:t xml:space="preserve">Decyzję o likwidacji podejmuje </w:t>
      </w:r>
      <w:r>
        <w:rPr>
          <w:rFonts w:ascii="ArialMT" w:eastAsia="ArialMT" w:hAnsi="ArialMT" w:cs="ArialMT"/>
          <w:sz w:val="22"/>
          <w:szCs w:val="22"/>
        </w:rPr>
        <w:t>Zarząd</w:t>
      </w:r>
      <w:r>
        <w:rPr>
          <w:rFonts w:ascii="ArialMT" w:eastAsia="ArialMT" w:hAnsi="ArialMT" w:cs="ArialMT"/>
          <w:color w:val="000000"/>
          <w:sz w:val="20"/>
          <w:szCs w:val="20"/>
        </w:rPr>
        <w:t xml:space="preserve"> </w:t>
      </w:r>
      <w:r>
        <w:rPr>
          <w:rFonts w:ascii="ArialMT" w:eastAsia="ArialMT" w:hAnsi="ArialMT" w:cs="ArialMT"/>
          <w:color w:val="000000"/>
          <w:sz w:val="22"/>
          <w:szCs w:val="22"/>
        </w:rPr>
        <w:t>bezwzględną większością głosów, przy obecności co najmniej połowy członków uprawnionych do głosowania.</w:t>
      </w:r>
    </w:p>
    <w:p w14:paraId="00000075" w14:textId="77777777" w:rsidR="00B40D96" w:rsidRDefault="00000000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ArialMT" w:eastAsia="ArialMT" w:hAnsi="ArialMT" w:cs="ArialMT"/>
          <w:color w:val="000000"/>
          <w:sz w:val="22"/>
          <w:szCs w:val="22"/>
        </w:rPr>
      </w:pPr>
      <w:r>
        <w:rPr>
          <w:rFonts w:ascii="ArialMT" w:eastAsia="ArialMT" w:hAnsi="ArialMT" w:cs="ArialMT"/>
          <w:color w:val="000000"/>
          <w:sz w:val="22"/>
          <w:szCs w:val="22"/>
        </w:rPr>
        <w:t xml:space="preserve">4. Środki finansowe i majątek pozostały po likwidacji Fundacji mogą zostać przeznaczone mocą uchwały </w:t>
      </w:r>
      <w:r>
        <w:rPr>
          <w:rFonts w:ascii="ArialMT" w:eastAsia="ArialMT" w:hAnsi="ArialMT" w:cs="ArialMT"/>
          <w:sz w:val="22"/>
          <w:szCs w:val="22"/>
        </w:rPr>
        <w:t>Zarządu</w:t>
      </w:r>
      <w:r>
        <w:rPr>
          <w:rFonts w:ascii="ArialMT" w:eastAsia="ArialMT" w:hAnsi="ArialMT" w:cs="ArialMT"/>
          <w:color w:val="000000"/>
          <w:sz w:val="22"/>
          <w:szCs w:val="22"/>
        </w:rPr>
        <w:t xml:space="preserve"> na rzecz działających w RP organizacji o zbliżonych celach.</w:t>
      </w:r>
    </w:p>
    <w:p w14:paraId="00000076" w14:textId="77777777" w:rsidR="00B40D96" w:rsidRDefault="00B40D96">
      <w:pPr>
        <w:spacing w:line="276" w:lineRule="auto"/>
        <w:jc w:val="center"/>
        <w:rPr>
          <w:color w:val="000000"/>
          <w:sz w:val="22"/>
          <w:szCs w:val="22"/>
        </w:rPr>
      </w:pPr>
    </w:p>
    <w:p w14:paraId="00000077" w14:textId="77777777" w:rsidR="00B40D96" w:rsidRDefault="00B40D96"/>
    <w:sectPr w:rsidR="00B40D96">
      <w:footerReference w:type="default" r:id="rId8"/>
      <w:pgSz w:w="11906" w:h="16838"/>
      <w:pgMar w:top="1134" w:right="1134" w:bottom="1693" w:left="1134" w:header="0" w:footer="1134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C67EB5" w14:textId="77777777" w:rsidR="00E80628" w:rsidRDefault="00E80628">
      <w:r>
        <w:separator/>
      </w:r>
    </w:p>
  </w:endnote>
  <w:endnote w:type="continuationSeparator" w:id="0">
    <w:p w14:paraId="63957D62" w14:textId="77777777" w:rsidR="00E80628" w:rsidRDefault="00E80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-BoldMT">
    <w:altName w:val="Arial"/>
    <w:charset w:val="00"/>
    <w:family w:val="auto"/>
    <w:pitch w:val="default"/>
  </w:font>
  <w:font w:name="ArialMT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78" w14:textId="3D589C78" w:rsidR="00B40D9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6015B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C266B6" w14:textId="77777777" w:rsidR="00E80628" w:rsidRDefault="00E80628">
      <w:r>
        <w:separator/>
      </w:r>
    </w:p>
  </w:footnote>
  <w:footnote w:type="continuationSeparator" w:id="0">
    <w:p w14:paraId="077C31A5" w14:textId="77777777" w:rsidR="00E80628" w:rsidRDefault="00E806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6E35C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3508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D96"/>
    <w:rsid w:val="00324FE9"/>
    <w:rsid w:val="003C1A95"/>
    <w:rsid w:val="007F3E63"/>
    <w:rsid w:val="008F213E"/>
    <w:rsid w:val="00B40D96"/>
    <w:rsid w:val="00B70D4F"/>
    <w:rsid w:val="00C05FE5"/>
    <w:rsid w:val="00C4373A"/>
    <w:rsid w:val="00D6015B"/>
    <w:rsid w:val="00D80581"/>
    <w:rsid w:val="00D86E88"/>
    <w:rsid w:val="00E729CE"/>
    <w:rsid w:val="00E80628"/>
    <w:rsid w:val="00EE3058"/>
    <w:rsid w:val="00F33E87"/>
    <w:rsid w:val="00FE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E9DBE6"/>
  <w15:docId w15:val="{A40BE7D7-2DD8-A749-9EE4-BCFA0FCD8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yzPUluzi1U0wS0jVUERHFPAafA==">CgMxLjA4AHIhMWRORTFpTE5UWURSVFJnYUViaFZMc0VCNUFEbHlFLXQ5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1050</Words>
  <Characters>6301</Characters>
  <Application>Microsoft Office Word</Application>
  <DocSecurity>0</DocSecurity>
  <Lines>52</Lines>
  <Paragraphs>14</Paragraphs>
  <ScaleCrop>false</ScaleCrop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Joanna Owczarek-Ciszewska</cp:lastModifiedBy>
  <cp:revision>14</cp:revision>
  <dcterms:created xsi:type="dcterms:W3CDTF">2024-11-14T16:06:00Z</dcterms:created>
  <dcterms:modified xsi:type="dcterms:W3CDTF">2024-11-14T16:18:00Z</dcterms:modified>
</cp:coreProperties>
</file>