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emf" ContentType="image/x-emf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SutonnyMJ" w:hAnsi="SutonnyMJ"/>
        </w:rPr>
        <w:t xml:space="preserve">wP†Îi Av†M</w:t>
      </w:r>
    </w:p>
    <w:p>
      <w:r>
        <w:drawing>
          <wp:inline xmlns:wp="http://schemas.openxmlformats.org/drawingml/2006/wordprocessingDrawing" distT="0" distB="0" distL="0" distR="0">
            <wp:extent cx="571500" cy="381000"/>
            <wp:docPr id="1" name="Pic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1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SutonnyMJ" w:hAnsi="SutonnyMJ"/>
        </w:rPr>
        <w:t xml:space="preserve">Qwei c†i — WvqvMÖvg t</w:t>
      </w:r>
    </w:p>
    <w:p>
      <w:r>
        <w:drawing>
          <wp:inline xmlns:wp="http://schemas.openxmlformats.org/drawingml/2006/wordprocessingDrawing" distT="0" distB="0" distL="0" distR="0">
            <wp:extent cx="1905000" cy="1143000"/>
            <wp:docPr id="2" name="Pic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2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SutonnyMJ" w:hAnsi="SutonnyMJ"/>
        </w:rPr>
        <w:t xml:space="preserve">†k†li K_v</w:t>
      </w:r>
    </w:p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image1.png"/><Relationship Id="rId11" Type="http://schemas.openxmlformats.org/officeDocument/2006/relationships/image" Target="media/image2.emf"/></Relationships>
</file>