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SutonnyMJ" w:hAnsi="SutonnyMJ"/>
          <w:sz w:val="28"/>
        </w:rPr>
        <w:t>Avwg evsjvq Mvb MvB, Avwg evsjvi Mvb MvB</w:t>
      </w:r>
    </w:p>
    <w:p>
      <w:r>
        <w:rPr>
          <w:rFonts w:ascii="Times New Roman" w:hAnsi="Times New Roman"/>
        </w:rPr>
        <w:t>This English run must stay untouched.</w:t>
      </w:r>
    </w:p>
    <w:p>
      <w:r>
        <w:rPr>
          <w:rFonts w:ascii="SutonnyMJ" w:hAnsi="SutonnyMJ"/>
          <w:b/>
        </w:rPr>
        <w:t>MYcÖRvZš¿x evsjv‡`k miKvi — wk¶v gš¿Yvjq</w:t>
      </w:r>
    </w:p>
  </w:body>
</w:document>
</file>