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92128"/>
          <w:sz w:val="18"/>
        </w:rPr>
        <w:t>NOTICE TEMPLATE</w:t>
      </w:r>
    </w:p>
    <w:p>
      <w:pPr>
        <w:spacing w:after="120"/>
      </w:pPr>
      <w:r>
        <w:rPr>
          <w:rFonts w:ascii="Calibri" w:hAnsi="Calibri"/>
          <w:b/>
          <w:color w:val="1F1F1F"/>
          <w:sz w:val="56"/>
        </w:rPr>
        <w:t>Class Announcement</w:t>
      </w:r>
    </w:p>
    <w:p>
      <w:pPr>
        <w:spacing w:after="400"/>
      </w:pPr>
      <w:r>
        <w:rPr>
          <w:rFonts w:ascii="Calibri" w:hAnsi="Calibri"/>
          <w:b w:val="0"/>
          <w:color w:val="646464"/>
          <w:sz w:val="24"/>
        </w:rPr>
        <w:t>A clear update for students and guardians.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Audience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[Class / batch / level]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Publish date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[DD Month YYYY]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Effective date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[DD Month YYYY]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Action needed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[What students should do]</w:t>
            </w:r>
          </w:p>
        </w:tc>
      </w:tr>
    </w:tbl>
    <w:p>
      <w:pPr>
        <w:pStyle w:val="Heading2"/>
      </w:pPr>
      <w:r>
        <w:t>Message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[Write the announcement here. Keep the first sentence direct and include every required action.]</w:t>
            </w:r>
          </w:p>
        </w:tc>
      </w:tr>
    </w:tbl>
    <w:p>
      <w:pPr>
        <w:pStyle w:val="Heading2"/>
      </w:pPr>
      <w:r>
        <w:t>Additional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[Optional links, files, preparation details or policy reminders.]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Reusable learning resource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464"/>
        <w:sz w:val="16"/>
      </w:rPr>
      <w:t>LEARN CHINESE WITH KAZI ROBIN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