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D740" w14:textId="0EDD1BB5" w:rsidR="00E8690E" w:rsidRPr="00BA6EE0" w:rsidRDefault="00AA31F9" w:rsidP="00BA6EE0">
      <w:pPr>
        <w:tabs>
          <w:tab w:val="left" w:pos="3112"/>
        </w:tabs>
        <w:spacing w:after="120"/>
        <w:jc w:val="center"/>
        <w:rPr>
          <w:rFonts w:ascii="Perpetua" w:hAnsi="Perpetua" w:cs="Calibri"/>
          <w:b/>
          <w:bCs/>
          <w:color w:val="000000" w:themeColor="text1"/>
        </w:rPr>
      </w:pPr>
      <w:r w:rsidRPr="00BA6EE0">
        <w:rPr>
          <w:rFonts w:ascii="Perpetua" w:hAnsi="Perpetua" w:cs="Calibri"/>
          <w:b/>
          <w:bCs/>
          <w:color w:val="000000" w:themeColor="text1"/>
        </w:rPr>
        <w:t xml:space="preserve">PSU </w:t>
      </w:r>
      <w:r w:rsidR="00A32B43" w:rsidRPr="00BA6EE0">
        <w:rPr>
          <w:rFonts w:ascii="Perpetua" w:hAnsi="Perpetua" w:cs="Calibri"/>
          <w:b/>
          <w:bCs/>
          <w:color w:val="000000" w:themeColor="text1"/>
        </w:rPr>
        <w:t>Cente</w:t>
      </w:r>
      <w:r w:rsidR="00BE7B86" w:rsidRPr="00BA6EE0">
        <w:rPr>
          <w:rFonts w:ascii="Perpetua" w:hAnsi="Perpetua" w:cs="Calibri"/>
          <w:b/>
          <w:bCs/>
          <w:color w:val="000000" w:themeColor="text1"/>
        </w:rPr>
        <w:t>r</w:t>
      </w:r>
      <w:r w:rsidR="00A32B43" w:rsidRPr="00BA6EE0">
        <w:rPr>
          <w:rFonts w:ascii="Perpetua" w:hAnsi="Perpetua" w:cs="Calibri"/>
          <w:b/>
          <w:bCs/>
          <w:color w:val="000000" w:themeColor="text1"/>
        </w:rPr>
        <w:t xml:space="preserve"> for Global Health Research and Innovation</w:t>
      </w:r>
    </w:p>
    <w:p w14:paraId="2967A10D" w14:textId="77777777" w:rsidR="00BA6EE0" w:rsidRPr="00BA6EE0" w:rsidRDefault="00BA6EE0" w:rsidP="00BA6EE0">
      <w:pPr>
        <w:tabs>
          <w:tab w:val="left" w:pos="3112"/>
        </w:tabs>
        <w:spacing w:after="120"/>
        <w:jc w:val="center"/>
        <w:rPr>
          <w:rFonts w:ascii="Perpetua" w:hAnsi="Perpetua" w:cs="Calibri"/>
          <w:b/>
          <w:bCs/>
          <w:color w:val="000000" w:themeColor="text1"/>
        </w:rPr>
      </w:pPr>
    </w:p>
    <w:p w14:paraId="35CFEA69" w14:textId="59057690" w:rsidR="00FB2A05" w:rsidRPr="00BA6EE0" w:rsidRDefault="00373743" w:rsidP="00BA6EE0">
      <w:pPr>
        <w:tabs>
          <w:tab w:val="left" w:pos="3112"/>
        </w:tabs>
        <w:spacing w:after="120"/>
        <w:jc w:val="thaiDistribute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color w:val="000000" w:themeColor="text1"/>
        </w:rPr>
        <w:t xml:space="preserve">The world is now facing a deep crisis on fundamental principles of fairness and solidarity </w:t>
      </w:r>
      <w:r w:rsidR="00B724B9" w:rsidRPr="00BA6EE0">
        <w:rPr>
          <w:rFonts w:ascii="Perpetua" w:hAnsi="Perpetua" w:cs="Calibri"/>
          <w:color w:val="000000" w:themeColor="text1"/>
        </w:rPr>
        <w:t xml:space="preserve">of </w:t>
      </w:r>
      <w:r w:rsidRPr="00BA6EE0">
        <w:rPr>
          <w:rFonts w:ascii="Perpetua" w:hAnsi="Perpetua" w:cs="Calibri"/>
          <w:color w:val="000000" w:themeColor="text1"/>
        </w:rPr>
        <w:t>a right</w:t>
      </w:r>
      <w:r w:rsidRPr="00BA6EE0">
        <w:rPr>
          <w:rFonts w:ascii="Perpetua" w:hAnsi="Perpetua" w:cs="Calibri"/>
          <w:color w:val="000000" w:themeColor="text1"/>
          <w:cs/>
        </w:rPr>
        <w:t>-</w:t>
      </w:r>
      <w:r w:rsidRPr="00BA6EE0">
        <w:rPr>
          <w:rFonts w:ascii="Perpetua" w:hAnsi="Perpetua" w:cs="Calibri"/>
          <w:color w:val="000000" w:themeColor="text1"/>
        </w:rPr>
        <w:t>based approach to health and broader development gains which lead to a break</w:t>
      </w:r>
      <w:r w:rsidRPr="00BA6EE0">
        <w:rPr>
          <w:rFonts w:ascii="Perpetua" w:hAnsi="Perpetua" w:cs="Calibri"/>
          <w:color w:val="000000" w:themeColor="text1"/>
          <w:cs/>
        </w:rPr>
        <w:t>-</w:t>
      </w:r>
      <w:r w:rsidRPr="00BA6EE0">
        <w:rPr>
          <w:rFonts w:ascii="Perpetua" w:hAnsi="Perpetua" w:cs="Calibri"/>
          <w:color w:val="000000" w:themeColor="text1"/>
        </w:rPr>
        <w:t xml:space="preserve">down in trust among stakeholders and </w:t>
      </w:r>
      <w:r w:rsidR="00B724B9" w:rsidRPr="00BA6EE0">
        <w:rPr>
          <w:rFonts w:ascii="Perpetua" w:hAnsi="Perpetua" w:cs="Calibri"/>
          <w:color w:val="000000" w:themeColor="text1"/>
        </w:rPr>
        <w:t>further attribute to</w:t>
      </w:r>
      <w:r w:rsidRPr="00BA6EE0">
        <w:rPr>
          <w:rFonts w:ascii="Perpetua" w:hAnsi="Perpetua" w:cs="Calibri"/>
          <w:color w:val="000000" w:themeColor="text1"/>
        </w:rPr>
        <w:t xml:space="preserve"> vulnerable communities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Pr="00BA6EE0">
        <w:rPr>
          <w:rFonts w:ascii="Perpetua" w:hAnsi="Perpetua" w:cs="Calibri"/>
          <w:color w:val="000000" w:themeColor="text1"/>
        </w:rPr>
        <w:t>Building up coalitions of like</w:t>
      </w:r>
      <w:r w:rsidRPr="00BA6EE0">
        <w:rPr>
          <w:rFonts w:ascii="Perpetua" w:hAnsi="Perpetua" w:cs="Calibri"/>
          <w:color w:val="000000" w:themeColor="text1"/>
          <w:cs/>
        </w:rPr>
        <w:t>-</w:t>
      </w:r>
      <w:r w:rsidRPr="00BA6EE0">
        <w:rPr>
          <w:rFonts w:ascii="Perpetua" w:hAnsi="Perpetua" w:cs="Calibri"/>
          <w:color w:val="000000" w:themeColor="text1"/>
        </w:rPr>
        <w:t>minded individuals, institutions and organisations who share a similar value system and a track record of real accomplishments over time is important to overcome these challenges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="00BF431A" w:rsidRPr="00BA6EE0">
        <w:rPr>
          <w:rFonts w:ascii="Perpetua" w:hAnsi="Perpetua" w:cs="Calibri"/>
          <w:color w:val="000000" w:themeColor="text1"/>
        </w:rPr>
        <w:t xml:space="preserve">There are three shifts that are particularly of concern for the global health and </w:t>
      </w:r>
      <w:proofErr w:type="gramStart"/>
      <w:r w:rsidR="00BF431A" w:rsidRPr="00BA6EE0">
        <w:rPr>
          <w:rFonts w:ascii="Perpetua" w:hAnsi="Perpetua" w:cs="Calibri"/>
          <w:color w:val="000000" w:themeColor="text1"/>
        </w:rPr>
        <w:t>welfare</w:t>
      </w:r>
      <w:r w:rsidR="00FF224A" w:rsidRPr="00BA6EE0">
        <w:rPr>
          <w:rFonts w:ascii="Perpetua" w:hAnsi="Perpetua" w:cs="Calibri"/>
          <w:color w:val="000000" w:themeColor="text1"/>
          <w:cs/>
        </w:rPr>
        <w:t>:</w:t>
      </w:r>
      <w:proofErr w:type="gramEnd"/>
      <w:r w:rsidR="00FF224A" w:rsidRPr="00BA6EE0">
        <w:rPr>
          <w:rFonts w:ascii="Perpetua" w:hAnsi="Perpetua" w:cs="Calibri"/>
          <w:color w:val="000000" w:themeColor="text1"/>
          <w:cs/>
        </w:rPr>
        <w:t xml:space="preserve"> </w:t>
      </w:r>
      <w:r w:rsidR="00FF224A" w:rsidRPr="00BA6EE0">
        <w:rPr>
          <w:rFonts w:ascii="Perpetua" w:hAnsi="Perpetua" w:cs="Calibri"/>
          <w:color w:val="000000" w:themeColor="text1"/>
        </w:rPr>
        <w:t xml:space="preserve">increasing a damage to </w:t>
      </w:r>
      <w:r w:rsidR="00BF431A" w:rsidRPr="00BA6EE0">
        <w:rPr>
          <w:rFonts w:ascii="Perpetua" w:hAnsi="Perpetua" w:cs="Calibri"/>
          <w:color w:val="000000" w:themeColor="text1"/>
        </w:rPr>
        <w:t xml:space="preserve">human societies </w:t>
      </w:r>
      <w:r w:rsidR="00FF224A" w:rsidRPr="00BA6EE0">
        <w:rPr>
          <w:rFonts w:ascii="Perpetua" w:hAnsi="Perpetua" w:cs="Calibri"/>
          <w:color w:val="000000" w:themeColor="text1"/>
        </w:rPr>
        <w:t xml:space="preserve">and </w:t>
      </w:r>
      <w:r w:rsidR="00BF431A" w:rsidRPr="00BA6EE0">
        <w:rPr>
          <w:rFonts w:ascii="Perpetua" w:hAnsi="Perpetua" w:cs="Calibri"/>
          <w:color w:val="000000" w:themeColor="text1"/>
        </w:rPr>
        <w:t>ever to the planet and the environment</w:t>
      </w:r>
      <w:r w:rsidR="00FF224A" w:rsidRPr="00BA6EE0">
        <w:rPr>
          <w:rFonts w:ascii="Perpetua" w:hAnsi="Perpetua" w:cs="Calibri"/>
          <w:color w:val="000000" w:themeColor="text1"/>
        </w:rPr>
        <w:t xml:space="preserve">, growing </w:t>
      </w:r>
      <w:r w:rsidR="00BF431A" w:rsidRPr="00BA6EE0">
        <w:rPr>
          <w:rFonts w:ascii="Perpetua" w:hAnsi="Perpetua" w:cs="Calibri"/>
          <w:color w:val="000000" w:themeColor="text1"/>
        </w:rPr>
        <w:t xml:space="preserve">inequality </w:t>
      </w:r>
      <w:r w:rsidR="00075DD9" w:rsidRPr="00BA6EE0">
        <w:rPr>
          <w:rFonts w:ascii="Perpetua" w:hAnsi="Perpetua" w:cs="Calibri"/>
          <w:color w:val="000000" w:themeColor="text1"/>
        </w:rPr>
        <w:t>across</w:t>
      </w:r>
      <w:r w:rsidR="00BF431A" w:rsidRPr="00BA6EE0">
        <w:rPr>
          <w:rFonts w:ascii="Perpetua" w:hAnsi="Perpetua" w:cs="Calibri"/>
          <w:color w:val="000000" w:themeColor="text1"/>
        </w:rPr>
        <w:t xml:space="preserve"> countries</w:t>
      </w:r>
      <w:r w:rsidR="00BA6EE0" w:rsidRPr="00BA6EE0">
        <w:rPr>
          <w:rFonts w:ascii="Perpetua" w:hAnsi="Perpetua" w:cs="Calibri"/>
          <w:color w:val="000000" w:themeColor="text1"/>
        </w:rPr>
        <w:t>,</w:t>
      </w:r>
      <w:r w:rsidR="00BF431A" w:rsidRPr="00BA6EE0">
        <w:rPr>
          <w:rFonts w:ascii="Perpetua" w:hAnsi="Perpetua" w:cs="Calibri"/>
          <w:color w:val="000000" w:themeColor="text1"/>
        </w:rPr>
        <w:t xml:space="preserve"> and finally</w:t>
      </w:r>
      <w:r w:rsidR="00075DD9" w:rsidRPr="00BA6EE0">
        <w:rPr>
          <w:rFonts w:ascii="Perpetua" w:hAnsi="Perpetua" w:cs="Calibri"/>
          <w:color w:val="000000" w:themeColor="text1"/>
        </w:rPr>
        <w:t xml:space="preserve"> rising complex </w:t>
      </w:r>
      <w:r w:rsidR="00BF431A" w:rsidRPr="00BA6EE0">
        <w:rPr>
          <w:rFonts w:ascii="Perpetua" w:hAnsi="Perpetua" w:cs="Calibri"/>
          <w:color w:val="000000" w:themeColor="text1"/>
        </w:rPr>
        <w:t>governance</w:t>
      </w:r>
      <w:r w:rsidR="00BF431A" w:rsidRPr="00BA6EE0">
        <w:rPr>
          <w:rFonts w:ascii="Perpetua" w:hAnsi="Perpetua" w:cs="Calibri"/>
          <w:color w:val="000000" w:themeColor="text1"/>
          <w:cs/>
        </w:rPr>
        <w:t>.</w:t>
      </w:r>
      <w:r w:rsidR="00AA31F9" w:rsidRPr="00BA6EE0">
        <w:rPr>
          <w:rFonts w:ascii="Perpetua" w:hAnsi="Perpetua" w:cs="Calibri"/>
          <w:color w:val="000000" w:themeColor="text1"/>
        </w:rPr>
        <w:t xml:space="preserve"> </w:t>
      </w:r>
    </w:p>
    <w:p w14:paraId="78414611" w14:textId="04609CBF" w:rsidR="00B42E78" w:rsidRPr="00BA6EE0" w:rsidRDefault="00BF431A" w:rsidP="00BA6EE0">
      <w:pPr>
        <w:tabs>
          <w:tab w:val="left" w:pos="3112"/>
        </w:tabs>
        <w:spacing w:after="120"/>
        <w:jc w:val="thaiDistribute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color w:val="000000" w:themeColor="text1"/>
        </w:rPr>
        <w:t xml:space="preserve">The Sustainable Development Goals </w:t>
      </w:r>
      <w:r w:rsidRPr="00BA6EE0">
        <w:rPr>
          <w:rFonts w:ascii="Perpetua" w:hAnsi="Perpetua" w:cs="Calibri"/>
          <w:color w:val="000000" w:themeColor="text1"/>
          <w:cs/>
        </w:rPr>
        <w:t>(</w:t>
      </w:r>
      <w:r w:rsidRPr="00BA6EE0">
        <w:rPr>
          <w:rFonts w:ascii="Perpetua" w:hAnsi="Perpetua" w:cs="Calibri"/>
          <w:color w:val="000000" w:themeColor="text1"/>
        </w:rPr>
        <w:t>SDGs</w:t>
      </w:r>
      <w:r w:rsidRPr="00BA6EE0">
        <w:rPr>
          <w:rFonts w:ascii="Perpetua" w:hAnsi="Perpetua" w:cs="Calibri"/>
          <w:color w:val="000000" w:themeColor="text1"/>
          <w:cs/>
        </w:rPr>
        <w:t xml:space="preserve">) </w:t>
      </w:r>
      <w:r w:rsidRPr="00BA6EE0">
        <w:rPr>
          <w:rFonts w:ascii="Perpetua" w:hAnsi="Perpetua" w:cs="Calibri"/>
          <w:color w:val="000000" w:themeColor="text1"/>
        </w:rPr>
        <w:t>have given us a plan to fight these challenges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Pr="00BA6EE0">
        <w:rPr>
          <w:rFonts w:ascii="Perpetua" w:hAnsi="Perpetua" w:cs="Calibri"/>
          <w:color w:val="000000" w:themeColor="text1"/>
        </w:rPr>
        <w:t xml:space="preserve">As we now </w:t>
      </w:r>
      <w:r w:rsidR="00075DD9" w:rsidRPr="00BA6EE0">
        <w:rPr>
          <w:rFonts w:ascii="Perpetua" w:hAnsi="Perpetua" w:cs="Calibri"/>
          <w:color w:val="000000" w:themeColor="text1"/>
        </w:rPr>
        <w:t xml:space="preserve">approach a </w:t>
      </w:r>
      <w:r w:rsidRPr="00BA6EE0">
        <w:rPr>
          <w:rFonts w:ascii="Perpetua" w:hAnsi="Perpetua" w:cs="Calibri"/>
          <w:color w:val="000000" w:themeColor="text1"/>
        </w:rPr>
        <w:t xml:space="preserve">decade of </w:t>
      </w:r>
      <w:r w:rsidR="00075DD9" w:rsidRPr="00BA6EE0">
        <w:rPr>
          <w:rFonts w:ascii="Perpetua" w:hAnsi="Perpetua" w:cs="Calibri"/>
          <w:color w:val="000000" w:themeColor="text1"/>
        </w:rPr>
        <w:t>a</w:t>
      </w:r>
      <w:r w:rsidRPr="00BA6EE0">
        <w:rPr>
          <w:rFonts w:ascii="Perpetua" w:hAnsi="Perpetua" w:cs="Calibri"/>
          <w:color w:val="000000" w:themeColor="text1"/>
        </w:rPr>
        <w:t>ction</w:t>
      </w:r>
      <w:r w:rsidR="00075DD9" w:rsidRPr="00BA6EE0">
        <w:rPr>
          <w:rFonts w:ascii="Perpetua" w:hAnsi="Perpetua" w:cs="Calibri"/>
          <w:color w:val="000000" w:themeColor="text1"/>
        </w:rPr>
        <w:t xml:space="preserve"> under </w:t>
      </w:r>
      <w:r w:rsidR="00B9437F" w:rsidRPr="00BA6EE0">
        <w:rPr>
          <w:rFonts w:ascii="Perpetua" w:hAnsi="Perpetua" w:cs="Calibri"/>
          <w:color w:val="000000" w:themeColor="text1"/>
        </w:rPr>
        <w:t>SDGs,</w:t>
      </w:r>
      <w:r w:rsidR="00075DD9" w:rsidRPr="00BA6EE0">
        <w:rPr>
          <w:rFonts w:ascii="Perpetua" w:hAnsi="Perpetua" w:cs="Calibri"/>
          <w:color w:val="000000" w:themeColor="text1"/>
        </w:rPr>
        <w:t xml:space="preserve"> and </w:t>
      </w:r>
      <w:r w:rsidRPr="00BA6EE0">
        <w:rPr>
          <w:rFonts w:ascii="Perpetua" w:hAnsi="Perpetua" w:cs="Calibri"/>
          <w:color w:val="000000" w:themeColor="text1"/>
        </w:rPr>
        <w:t xml:space="preserve">we </w:t>
      </w:r>
      <w:r w:rsidR="00075DD9" w:rsidRPr="00BA6EE0">
        <w:rPr>
          <w:rFonts w:ascii="Perpetua" w:hAnsi="Perpetua" w:cs="Calibri"/>
          <w:color w:val="000000" w:themeColor="text1"/>
        </w:rPr>
        <w:t xml:space="preserve">are in urgent </w:t>
      </w:r>
      <w:r w:rsidRPr="00BA6EE0">
        <w:rPr>
          <w:rFonts w:ascii="Perpetua" w:hAnsi="Perpetua" w:cs="Calibri"/>
          <w:color w:val="000000" w:themeColor="text1"/>
        </w:rPr>
        <w:t>to work together to ensure we leave no one left behind in all areas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Pr="00BA6EE0">
        <w:rPr>
          <w:rFonts w:ascii="Perpetua" w:hAnsi="Perpetua" w:cs="Calibri"/>
          <w:color w:val="000000" w:themeColor="text1"/>
        </w:rPr>
        <w:t xml:space="preserve">Health is </w:t>
      </w:r>
      <w:r w:rsidR="001715B5" w:rsidRPr="00BA6EE0">
        <w:rPr>
          <w:rFonts w:ascii="Perpetua" w:hAnsi="Perpetua" w:cs="Calibri"/>
          <w:color w:val="000000" w:themeColor="text1"/>
        </w:rPr>
        <w:t>a</w:t>
      </w:r>
      <w:r w:rsidRPr="00BA6EE0">
        <w:rPr>
          <w:rFonts w:ascii="Perpetua" w:hAnsi="Perpetua" w:cs="Calibri"/>
          <w:color w:val="000000" w:themeColor="text1"/>
        </w:rPr>
        <w:t xml:space="preserve"> particular importan</w:t>
      </w:r>
      <w:r w:rsidR="001715B5" w:rsidRPr="00BA6EE0">
        <w:rPr>
          <w:rFonts w:ascii="Perpetua" w:hAnsi="Perpetua" w:cs="Calibri"/>
          <w:color w:val="000000" w:themeColor="text1"/>
        </w:rPr>
        <w:t xml:space="preserve">t goal </w:t>
      </w:r>
      <w:r w:rsidR="001715B5" w:rsidRPr="00BA6EE0">
        <w:rPr>
          <w:rFonts w:ascii="Perpetua" w:hAnsi="Perpetua" w:cs="Calibri"/>
          <w:color w:val="000000" w:themeColor="text1"/>
          <w:cs/>
        </w:rPr>
        <w:t>(</w:t>
      </w:r>
      <w:r w:rsidR="001715B5" w:rsidRPr="00BA6EE0">
        <w:rPr>
          <w:rFonts w:ascii="Perpetua" w:hAnsi="Perpetua" w:cs="Calibri"/>
          <w:color w:val="000000" w:themeColor="text1"/>
        </w:rPr>
        <w:t>SDG 3</w:t>
      </w:r>
      <w:r w:rsidR="001715B5" w:rsidRPr="00BA6EE0">
        <w:rPr>
          <w:rFonts w:ascii="Perpetua" w:hAnsi="Perpetua" w:cs="Calibri"/>
          <w:color w:val="000000" w:themeColor="text1"/>
          <w:cs/>
        </w:rPr>
        <w:t xml:space="preserve">) </w:t>
      </w:r>
      <w:r w:rsidR="001715B5" w:rsidRPr="00BA6EE0">
        <w:rPr>
          <w:rFonts w:ascii="Perpetua" w:hAnsi="Perpetua" w:cs="Calibri"/>
          <w:color w:val="000000" w:themeColor="text1"/>
        </w:rPr>
        <w:t xml:space="preserve">to </w:t>
      </w:r>
      <w:r w:rsidR="001715B5" w:rsidRPr="00BA6EE0">
        <w:rPr>
          <w:rFonts w:ascii="Perpetua" w:hAnsi="Perpetua" w:cs="Calibri"/>
          <w:color w:val="000000" w:themeColor="text1"/>
          <w:cs/>
        </w:rPr>
        <w:t>"</w:t>
      </w:r>
      <w:r w:rsidR="001715B5" w:rsidRPr="00BA6EE0">
        <w:rPr>
          <w:rFonts w:ascii="Perpetua" w:hAnsi="Perpetua" w:cs="Calibri"/>
          <w:color w:val="000000" w:themeColor="text1"/>
        </w:rPr>
        <w:t>e</w:t>
      </w:r>
      <w:r w:rsidRPr="00BA6EE0">
        <w:rPr>
          <w:rFonts w:ascii="Perpetua" w:hAnsi="Perpetua" w:cs="Calibri"/>
          <w:color w:val="000000" w:themeColor="text1"/>
        </w:rPr>
        <w:t>nsure healthy lives and promote well</w:t>
      </w:r>
      <w:r w:rsidRPr="00BA6EE0">
        <w:rPr>
          <w:rFonts w:ascii="Perpetua" w:hAnsi="Perpetua" w:cs="Calibri"/>
          <w:color w:val="000000" w:themeColor="text1"/>
          <w:cs/>
        </w:rPr>
        <w:t>-</w:t>
      </w:r>
      <w:r w:rsidRPr="00BA6EE0">
        <w:rPr>
          <w:rFonts w:ascii="Perpetua" w:hAnsi="Perpetua" w:cs="Calibri"/>
          <w:color w:val="000000" w:themeColor="text1"/>
        </w:rPr>
        <w:t xml:space="preserve">being for all at all </w:t>
      </w:r>
      <w:r w:rsidR="002337DB" w:rsidRPr="00BA6EE0">
        <w:rPr>
          <w:rFonts w:ascii="Perpetua" w:hAnsi="Perpetua" w:cs="Calibri"/>
          <w:color w:val="000000" w:themeColor="text1"/>
        </w:rPr>
        <w:t>ages</w:t>
      </w:r>
      <w:r w:rsidR="001715B5" w:rsidRPr="00BA6EE0">
        <w:rPr>
          <w:rFonts w:ascii="Perpetua" w:hAnsi="Perpetua" w:cs="Calibri"/>
          <w:color w:val="000000" w:themeColor="text1"/>
          <w:cs/>
        </w:rPr>
        <w:t xml:space="preserve">" </w:t>
      </w:r>
      <w:r w:rsidR="001715B5" w:rsidRPr="00BA6EE0">
        <w:rPr>
          <w:rFonts w:ascii="Perpetua" w:hAnsi="Perpetua" w:cs="Calibri"/>
          <w:color w:val="000000" w:themeColor="text1"/>
        </w:rPr>
        <w:t xml:space="preserve">which </w:t>
      </w:r>
      <w:r w:rsidRPr="00BA6EE0">
        <w:rPr>
          <w:rFonts w:ascii="Perpetua" w:hAnsi="Perpetua" w:cs="Calibri"/>
          <w:color w:val="000000" w:themeColor="text1"/>
        </w:rPr>
        <w:t xml:space="preserve">emphasizes </w:t>
      </w:r>
      <w:r w:rsidR="001715B5" w:rsidRPr="00BA6EE0">
        <w:rPr>
          <w:rFonts w:ascii="Perpetua" w:hAnsi="Perpetua" w:cs="Calibri"/>
          <w:color w:val="000000" w:themeColor="text1"/>
        </w:rPr>
        <w:t xml:space="preserve">the </w:t>
      </w:r>
      <w:r w:rsidRPr="00BA6EE0">
        <w:rPr>
          <w:rFonts w:ascii="Perpetua" w:hAnsi="Perpetua" w:cs="Calibri"/>
          <w:color w:val="000000" w:themeColor="text1"/>
        </w:rPr>
        <w:t>achieve</w:t>
      </w:r>
      <w:r w:rsidR="001715B5" w:rsidRPr="00BA6EE0">
        <w:rPr>
          <w:rFonts w:ascii="Perpetua" w:hAnsi="Perpetua" w:cs="Calibri"/>
          <w:color w:val="000000" w:themeColor="text1"/>
        </w:rPr>
        <w:t>ment of</w:t>
      </w:r>
      <w:r w:rsidRPr="00BA6EE0">
        <w:rPr>
          <w:rFonts w:ascii="Perpetua" w:hAnsi="Perpetua" w:cs="Calibri"/>
          <w:color w:val="000000" w:themeColor="text1"/>
        </w:rPr>
        <w:t xml:space="preserve"> universal health coverage </w:t>
      </w:r>
      <w:r w:rsidRPr="00BA6EE0">
        <w:rPr>
          <w:rFonts w:ascii="Perpetua" w:hAnsi="Perpetua" w:cs="Calibri"/>
          <w:color w:val="000000" w:themeColor="text1"/>
          <w:cs/>
        </w:rPr>
        <w:t>(</w:t>
      </w:r>
      <w:r w:rsidRPr="00BA6EE0">
        <w:rPr>
          <w:rFonts w:ascii="Perpetua" w:hAnsi="Perpetua" w:cs="Calibri"/>
          <w:color w:val="000000" w:themeColor="text1"/>
        </w:rPr>
        <w:t>UHC</w:t>
      </w:r>
      <w:r w:rsidRPr="00BA6EE0">
        <w:rPr>
          <w:rFonts w:ascii="Perpetua" w:hAnsi="Perpetua" w:cs="Calibri"/>
          <w:color w:val="000000" w:themeColor="text1"/>
          <w:cs/>
        </w:rPr>
        <w:t xml:space="preserve">) </w:t>
      </w:r>
      <w:r w:rsidRPr="00BA6EE0">
        <w:rPr>
          <w:rFonts w:ascii="Perpetua" w:hAnsi="Perpetua" w:cs="Calibri"/>
          <w:color w:val="000000" w:themeColor="text1"/>
        </w:rPr>
        <w:t>and access to quality health care</w:t>
      </w:r>
      <w:r w:rsidR="001715B5" w:rsidRPr="00BA6EE0">
        <w:rPr>
          <w:rFonts w:ascii="Perpetua" w:hAnsi="Perpetua" w:cs="Calibri"/>
          <w:color w:val="000000" w:themeColor="text1"/>
          <w:cs/>
        </w:rPr>
        <w:t xml:space="preserve"> (</w:t>
      </w:r>
      <w:r w:rsidR="001715B5" w:rsidRPr="00BA6EE0">
        <w:rPr>
          <w:rFonts w:ascii="Perpetua" w:hAnsi="Perpetua" w:cs="Calibri"/>
          <w:color w:val="000000" w:themeColor="text1"/>
        </w:rPr>
        <w:t>n</w:t>
      </w:r>
      <w:r w:rsidRPr="00BA6EE0">
        <w:rPr>
          <w:rFonts w:ascii="Perpetua" w:hAnsi="Perpetua" w:cs="Calibri"/>
          <w:color w:val="000000" w:themeColor="text1"/>
        </w:rPr>
        <w:t>o one must be left behind</w:t>
      </w:r>
      <w:r w:rsidR="001715B5" w:rsidRPr="00BA6EE0">
        <w:rPr>
          <w:rFonts w:ascii="Perpetua" w:hAnsi="Perpetua" w:cs="Calibri"/>
          <w:color w:val="000000" w:themeColor="text1"/>
          <w:cs/>
        </w:rPr>
        <w:t>)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="00EF7B0A" w:rsidRPr="00BA6EE0">
        <w:rPr>
          <w:rFonts w:ascii="Perpetua" w:hAnsi="Perpetua" w:cs="Calibri"/>
          <w:color w:val="000000" w:themeColor="text1"/>
        </w:rPr>
        <w:t>Prince of Songkla University</w:t>
      </w:r>
      <w:r w:rsidR="002352DB" w:rsidRPr="00BA6EE0">
        <w:rPr>
          <w:rFonts w:ascii="Perpetua" w:hAnsi="Perpetua" w:cs="Calibri"/>
          <w:color w:val="000000" w:themeColor="text1"/>
          <w:cs/>
        </w:rPr>
        <w:t xml:space="preserve"> (</w:t>
      </w:r>
      <w:r w:rsidR="002352DB" w:rsidRPr="00BA6EE0">
        <w:rPr>
          <w:rFonts w:ascii="Perpetua" w:hAnsi="Perpetua" w:cs="Calibri"/>
          <w:color w:val="000000" w:themeColor="text1"/>
        </w:rPr>
        <w:t>PSU</w:t>
      </w:r>
      <w:r w:rsidR="002352DB" w:rsidRPr="00BA6EE0">
        <w:rPr>
          <w:rFonts w:ascii="Perpetua" w:hAnsi="Perpetua" w:cs="Calibri"/>
          <w:color w:val="000000" w:themeColor="text1"/>
          <w:cs/>
        </w:rPr>
        <w:t>)</w:t>
      </w:r>
      <w:r w:rsidR="00EF7B0A" w:rsidRPr="00BA6EE0">
        <w:rPr>
          <w:rFonts w:ascii="Perpetua" w:hAnsi="Perpetua" w:cs="Calibri"/>
          <w:color w:val="000000" w:themeColor="text1"/>
          <w:cs/>
        </w:rPr>
        <w:t xml:space="preserve"> </w:t>
      </w:r>
      <w:r w:rsidR="00B42E78" w:rsidRPr="00BA6EE0">
        <w:rPr>
          <w:rFonts w:ascii="Perpetua" w:hAnsi="Perpetua" w:cs="Calibri"/>
          <w:color w:val="000000" w:themeColor="text1"/>
        </w:rPr>
        <w:t xml:space="preserve">where has </w:t>
      </w:r>
      <w:r w:rsidR="00EF7B0A" w:rsidRPr="00BA6EE0">
        <w:rPr>
          <w:rFonts w:ascii="Perpetua" w:hAnsi="Perpetua" w:cs="Calibri"/>
          <w:color w:val="000000" w:themeColor="text1"/>
        </w:rPr>
        <w:t>diverse faculties, research and innovation experience</w:t>
      </w:r>
      <w:r w:rsidR="0069237B" w:rsidRPr="00BA6EE0">
        <w:rPr>
          <w:rFonts w:ascii="Perpetua" w:hAnsi="Perpetua" w:cs="Calibri"/>
          <w:color w:val="000000" w:themeColor="text1"/>
        </w:rPr>
        <w:t>s</w:t>
      </w:r>
      <w:r w:rsidR="00B42E78" w:rsidRPr="00BA6EE0">
        <w:rPr>
          <w:rFonts w:ascii="Perpetua" w:hAnsi="Perpetua" w:cs="Calibri"/>
          <w:color w:val="000000" w:themeColor="text1"/>
        </w:rPr>
        <w:t>,</w:t>
      </w:r>
      <w:r w:rsidR="00535B23" w:rsidRPr="00BA6EE0">
        <w:rPr>
          <w:rFonts w:ascii="Perpetua" w:hAnsi="Perpetua" w:cs="Calibri"/>
          <w:color w:val="000000" w:themeColor="text1"/>
        </w:rPr>
        <w:t xml:space="preserve"> must be ready to </w:t>
      </w:r>
      <w:r w:rsidR="00A32B43" w:rsidRPr="00BA6EE0">
        <w:rPr>
          <w:rFonts w:ascii="Perpetua" w:hAnsi="Perpetua" w:cs="Calibri"/>
          <w:color w:val="000000" w:themeColor="text1"/>
        </w:rPr>
        <w:t xml:space="preserve">actively </w:t>
      </w:r>
      <w:r w:rsidR="002337DB" w:rsidRPr="00BA6EE0">
        <w:rPr>
          <w:rFonts w:ascii="Perpetua" w:hAnsi="Perpetua" w:cs="Calibri"/>
          <w:color w:val="000000" w:themeColor="text1"/>
        </w:rPr>
        <w:t>engage</w:t>
      </w:r>
      <w:r w:rsidR="00A32B43" w:rsidRPr="00BA6EE0">
        <w:rPr>
          <w:rFonts w:ascii="Perpetua" w:hAnsi="Perpetua" w:cs="Calibri"/>
          <w:color w:val="000000" w:themeColor="text1"/>
        </w:rPr>
        <w:t xml:space="preserve"> multi</w:t>
      </w:r>
      <w:r w:rsidR="00A32B43" w:rsidRPr="00BA6EE0">
        <w:rPr>
          <w:rFonts w:ascii="Perpetua" w:hAnsi="Perpetua" w:cs="Calibri"/>
          <w:color w:val="000000" w:themeColor="text1"/>
          <w:cs/>
        </w:rPr>
        <w:t>-</w:t>
      </w:r>
      <w:r w:rsidR="00A32B43" w:rsidRPr="00BA6EE0">
        <w:rPr>
          <w:rFonts w:ascii="Perpetua" w:hAnsi="Perpetua" w:cs="Calibri"/>
          <w:color w:val="000000" w:themeColor="text1"/>
        </w:rPr>
        <w:t>disciplinary, multi</w:t>
      </w:r>
      <w:r w:rsidR="00A32B43" w:rsidRPr="00BA6EE0">
        <w:rPr>
          <w:rFonts w:ascii="Perpetua" w:hAnsi="Perpetua" w:cs="Calibri"/>
          <w:color w:val="000000" w:themeColor="text1"/>
          <w:cs/>
        </w:rPr>
        <w:t>-</w:t>
      </w:r>
      <w:r w:rsidR="00A32B43" w:rsidRPr="00BA6EE0">
        <w:rPr>
          <w:rFonts w:ascii="Perpetua" w:hAnsi="Perpetua" w:cs="Calibri"/>
          <w:color w:val="000000" w:themeColor="text1"/>
        </w:rPr>
        <w:t>faculty, multi</w:t>
      </w:r>
      <w:r w:rsidR="00A32B43" w:rsidRPr="00BA6EE0">
        <w:rPr>
          <w:rFonts w:ascii="Perpetua" w:hAnsi="Perpetua" w:cs="Calibri"/>
          <w:color w:val="000000" w:themeColor="text1"/>
          <w:cs/>
        </w:rPr>
        <w:t>-</w:t>
      </w:r>
      <w:r w:rsidR="00A32B43" w:rsidRPr="00BA6EE0">
        <w:rPr>
          <w:rFonts w:ascii="Perpetua" w:hAnsi="Perpetua" w:cs="Calibri"/>
          <w:color w:val="000000" w:themeColor="text1"/>
        </w:rPr>
        <w:t>sectoral group</w:t>
      </w:r>
      <w:r w:rsidR="0069237B" w:rsidRPr="00BA6EE0">
        <w:rPr>
          <w:rFonts w:ascii="Perpetua" w:hAnsi="Perpetua" w:cs="Calibri"/>
          <w:color w:val="000000" w:themeColor="text1"/>
        </w:rPr>
        <w:t>s</w:t>
      </w:r>
      <w:r w:rsidR="00A32B43" w:rsidRPr="00BA6EE0">
        <w:rPr>
          <w:rFonts w:ascii="Perpetua" w:hAnsi="Perpetua" w:cs="Calibri"/>
          <w:color w:val="000000" w:themeColor="text1"/>
        </w:rPr>
        <w:t xml:space="preserve"> coming together and interacting with global partners and institutions in further </w:t>
      </w:r>
      <w:r w:rsidR="00535B23" w:rsidRPr="00BA6EE0">
        <w:rPr>
          <w:rFonts w:ascii="Perpetua" w:hAnsi="Perpetua" w:cs="Calibri"/>
          <w:color w:val="000000" w:themeColor="text1"/>
        </w:rPr>
        <w:t>translat</w:t>
      </w:r>
      <w:r w:rsidR="00A32B43" w:rsidRPr="00BA6EE0">
        <w:rPr>
          <w:rFonts w:ascii="Perpetua" w:hAnsi="Perpetua" w:cs="Calibri"/>
          <w:color w:val="000000" w:themeColor="text1"/>
        </w:rPr>
        <w:t>ing</w:t>
      </w:r>
      <w:r w:rsidR="00535B23" w:rsidRPr="00BA6EE0">
        <w:rPr>
          <w:rFonts w:ascii="Perpetua" w:hAnsi="Perpetua" w:cs="Calibri"/>
          <w:color w:val="000000" w:themeColor="text1"/>
        </w:rPr>
        <w:t xml:space="preserve"> local experiences, evidence and innovations into and contribute to </w:t>
      </w:r>
      <w:r w:rsidR="0069237B" w:rsidRPr="00BA6EE0">
        <w:rPr>
          <w:rFonts w:ascii="Perpetua" w:hAnsi="Perpetua" w:cs="Calibri"/>
          <w:color w:val="000000" w:themeColor="text1"/>
        </w:rPr>
        <w:t xml:space="preserve">addressing changing </w:t>
      </w:r>
      <w:r w:rsidR="00535B23" w:rsidRPr="00BA6EE0">
        <w:rPr>
          <w:rFonts w:ascii="Perpetua" w:hAnsi="Perpetua" w:cs="Calibri"/>
          <w:color w:val="000000" w:themeColor="text1"/>
        </w:rPr>
        <w:t>global health problems, agenda and initiatives</w:t>
      </w:r>
      <w:r w:rsidR="00535B23" w:rsidRPr="00BA6EE0">
        <w:rPr>
          <w:rFonts w:ascii="Perpetua" w:hAnsi="Perpetua" w:cs="Calibri"/>
          <w:color w:val="000000" w:themeColor="text1"/>
          <w:cs/>
        </w:rPr>
        <w:t>.</w:t>
      </w:r>
    </w:p>
    <w:p w14:paraId="66177571" w14:textId="4C0F49C9" w:rsidR="00D9113A" w:rsidRPr="00BA6EE0" w:rsidRDefault="00A32B43" w:rsidP="00BA6EE0">
      <w:pPr>
        <w:spacing w:after="120"/>
        <w:jc w:val="thaiDistribute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color w:val="000000" w:themeColor="text1"/>
        </w:rPr>
        <w:t xml:space="preserve">The term </w:t>
      </w:r>
      <w:r w:rsidRPr="00BA6EE0">
        <w:rPr>
          <w:rFonts w:ascii="Perpetua" w:hAnsi="Perpetua" w:cs="Calibri"/>
          <w:color w:val="000000" w:themeColor="text1"/>
          <w:cs/>
        </w:rPr>
        <w:t>“</w:t>
      </w:r>
      <w:r w:rsidR="00B42E78" w:rsidRPr="00BA6EE0">
        <w:rPr>
          <w:rFonts w:ascii="Perpetua" w:hAnsi="Perpetua" w:cs="Calibri"/>
          <w:color w:val="000000" w:themeColor="text1"/>
        </w:rPr>
        <w:t>G</w:t>
      </w:r>
      <w:r w:rsidRPr="00BA6EE0">
        <w:rPr>
          <w:rFonts w:ascii="Perpetua" w:hAnsi="Perpetua" w:cs="Calibri"/>
          <w:color w:val="000000" w:themeColor="text1"/>
        </w:rPr>
        <w:t xml:space="preserve">lobal </w:t>
      </w:r>
      <w:r w:rsidR="00B42E78" w:rsidRPr="00BA6EE0">
        <w:rPr>
          <w:rFonts w:ascii="Perpetua" w:hAnsi="Perpetua" w:cs="Calibri"/>
          <w:color w:val="000000" w:themeColor="text1"/>
        </w:rPr>
        <w:t>H</w:t>
      </w:r>
      <w:r w:rsidRPr="00BA6EE0">
        <w:rPr>
          <w:rFonts w:ascii="Perpetua" w:hAnsi="Perpetua" w:cs="Calibri"/>
          <w:color w:val="000000" w:themeColor="text1"/>
        </w:rPr>
        <w:t>ealth</w:t>
      </w:r>
      <w:r w:rsidRPr="00BA6EE0">
        <w:rPr>
          <w:rFonts w:ascii="Perpetua" w:hAnsi="Perpetua" w:cs="Calibri"/>
          <w:color w:val="000000" w:themeColor="text1"/>
          <w:cs/>
        </w:rPr>
        <w:t xml:space="preserve">” </w:t>
      </w:r>
      <w:r w:rsidRPr="00BA6EE0">
        <w:rPr>
          <w:rFonts w:ascii="Perpetua" w:hAnsi="Perpetua" w:cs="Calibri"/>
          <w:color w:val="000000" w:themeColor="text1"/>
        </w:rPr>
        <w:t xml:space="preserve">in the name of the </w:t>
      </w:r>
      <w:r w:rsidR="00A261B7" w:rsidRPr="00BA6EE0">
        <w:rPr>
          <w:rFonts w:ascii="Perpetua" w:hAnsi="Perpetua" w:cs="Calibri"/>
          <w:color w:val="000000" w:themeColor="text1"/>
        </w:rPr>
        <w:t>Cente</w:t>
      </w:r>
      <w:r w:rsidR="00B42E78" w:rsidRPr="00BA6EE0">
        <w:rPr>
          <w:rFonts w:ascii="Perpetua" w:hAnsi="Perpetua" w:cs="Calibri"/>
          <w:color w:val="000000" w:themeColor="text1"/>
        </w:rPr>
        <w:t>r</w:t>
      </w:r>
      <w:r w:rsidRPr="00BA6EE0">
        <w:rPr>
          <w:rFonts w:ascii="Perpetua" w:hAnsi="Perpetua" w:cs="Calibri"/>
          <w:color w:val="000000" w:themeColor="text1"/>
        </w:rPr>
        <w:t xml:space="preserve"> recognizes the globality of public health</w:t>
      </w:r>
      <w:r w:rsidR="00B42E78" w:rsidRPr="00BA6EE0">
        <w:rPr>
          <w:rFonts w:ascii="Perpetua" w:hAnsi="Perpetua" w:cs="Calibri"/>
          <w:color w:val="000000" w:themeColor="text1"/>
        </w:rPr>
        <w:t xml:space="preserve"> which considers the </w:t>
      </w:r>
      <w:r w:rsidRPr="00BA6EE0">
        <w:rPr>
          <w:rFonts w:ascii="Perpetua" w:hAnsi="Perpetua" w:cs="Calibri"/>
          <w:color w:val="000000" w:themeColor="text1"/>
        </w:rPr>
        <w:t>formalized and systematized</w:t>
      </w:r>
      <w:r w:rsidR="00B42E78" w:rsidRPr="00BA6EE0">
        <w:rPr>
          <w:rFonts w:ascii="Perpetua" w:hAnsi="Perpetua" w:cs="Calibri"/>
          <w:color w:val="000000" w:themeColor="text1"/>
        </w:rPr>
        <w:t xml:space="preserve"> process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="00BA6EE0" w:rsidRPr="00BA6EE0">
        <w:rPr>
          <w:rFonts w:ascii="Perpetua" w:hAnsi="Perpetua" w:cs="Calibri"/>
          <w:color w:val="000000" w:themeColor="text1"/>
        </w:rPr>
        <w:t xml:space="preserve">The </w:t>
      </w:r>
      <w:r w:rsidR="002352DB" w:rsidRPr="00BA6EE0">
        <w:rPr>
          <w:rFonts w:ascii="Perpetua" w:hAnsi="Perpetua" w:cs="Calibri"/>
          <w:color w:val="000000" w:themeColor="text1"/>
        </w:rPr>
        <w:t>center</w:t>
      </w:r>
      <w:r w:rsidRPr="00BA6EE0">
        <w:rPr>
          <w:rFonts w:ascii="Perpetua" w:hAnsi="Perpetua" w:cs="Calibri"/>
          <w:color w:val="000000" w:themeColor="text1"/>
          <w:cs/>
        </w:rPr>
        <w:t xml:space="preserve"> </w:t>
      </w:r>
      <w:r w:rsidR="002352DB" w:rsidRPr="00BA6EE0">
        <w:rPr>
          <w:rFonts w:ascii="Perpetua" w:hAnsi="Perpetua" w:cs="Calibri"/>
          <w:color w:val="000000" w:themeColor="text1"/>
        </w:rPr>
        <w:t xml:space="preserve">will </w:t>
      </w:r>
      <w:r w:rsidRPr="00BA6EE0">
        <w:rPr>
          <w:rFonts w:ascii="Perpetua" w:hAnsi="Perpetua" w:cs="Calibri"/>
          <w:color w:val="000000" w:themeColor="text1"/>
        </w:rPr>
        <w:t>draw from many disciplinary possibilities available at PSU</w:t>
      </w:r>
      <w:r w:rsidR="00AA31F9" w:rsidRPr="00BA6EE0">
        <w:rPr>
          <w:rFonts w:ascii="Perpetua" w:hAnsi="Perpetua" w:cs="Calibri"/>
          <w:color w:val="000000" w:themeColor="text1"/>
        </w:rPr>
        <w:t>. At initial initiative, eight Faculties</w:t>
      </w:r>
      <w:r w:rsidR="002352DB" w:rsidRPr="00BA6EE0">
        <w:rPr>
          <w:rFonts w:ascii="Perpetua" w:hAnsi="Perpetua" w:cs="Calibri"/>
          <w:color w:val="000000" w:themeColor="text1"/>
        </w:rPr>
        <w:t xml:space="preserve"> including </w:t>
      </w:r>
      <w:r w:rsidR="00A469E5" w:rsidRPr="00BA6EE0">
        <w:rPr>
          <w:rFonts w:ascii="Perpetua" w:hAnsi="Perpetua" w:cs="Calibri"/>
          <w:color w:val="000000" w:themeColor="text1"/>
        </w:rPr>
        <w:t>t</w:t>
      </w:r>
      <w:r w:rsidR="00AA31F9" w:rsidRPr="00BA6EE0">
        <w:rPr>
          <w:rFonts w:ascii="Perpetua" w:hAnsi="Perpetua" w:cs="Calibri"/>
          <w:color w:val="000000" w:themeColor="text1"/>
        </w:rPr>
        <w:t xml:space="preserve">he </w:t>
      </w:r>
      <w:r w:rsidR="002352DB" w:rsidRPr="00BA6EE0">
        <w:rPr>
          <w:rFonts w:ascii="Perpetua" w:hAnsi="Perpetua" w:cs="Calibri"/>
          <w:color w:val="000000" w:themeColor="text1"/>
        </w:rPr>
        <w:t>Faculty of Medicine</w:t>
      </w:r>
      <w:r w:rsidR="00AA31F9" w:rsidRPr="00BA6EE0">
        <w:rPr>
          <w:rFonts w:ascii="Perpetua" w:hAnsi="Perpetua" w:cs="Calibri"/>
          <w:color w:val="000000" w:themeColor="text1"/>
        </w:rPr>
        <w:t>, Faculty of Nursing, Faculty of Destistry, Faculty of Pharmaceutical Sciences, Faculty of Veterinary Science, Faculty of Science, Faculty of Engineering, a</w:t>
      </w:r>
      <w:r w:rsidR="00D9113A" w:rsidRPr="00BA6EE0">
        <w:rPr>
          <w:rFonts w:ascii="Perpetua" w:hAnsi="Perpetua" w:cs="Calibri"/>
          <w:color w:val="000000" w:themeColor="text1"/>
        </w:rPr>
        <w:t>n</w:t>
      </w:r>
      <w:r w:rsidR="00AA31F9" w:rsidRPr="00BA6EE0">
        <w:rPr>
          <w:rFonts w:ascii="Perpetua" w:hAnsi="Perpetua" w:cs="Calibri"/>
          <w:color w:val="000000" w:themeColor="text1"/>
        </w:rPr>
        <w:t xml:space="preserve">d Faculty of Agro-Insdustry have agreed upon </w:t>
      </w:r>
      <w:r w:rsidR="00D9113A" w:rsidRPr="00BA6EE0">
        <w:rPr>
          <w:rFonts w:ascii="Perpetua" w:hAnsi="Perpetua" w:cs="Calibri"/>
          <w:color w:val="000000" w:themeColor="text1"/>
        </w:rPr>
        <w:t xml:space="preserve">to build this </w:t>
      </w:r>
      <w:r w:rsidR="00BA6EE0" w:rsidRPr="00BA6EE0">
        <w:rPr>
          <w:rFonts w:ascii="Perpetua" w:hAnsi="Perpetua" w:cs="Calibri"/>
          <w:color w:val="000000" w:themeColor="text1"/>
        </w:rPr>
        <w:t>partnership</w:t>
      </w:r>
      <w:r w:rsidR="00D9113A" w:rsidRPr="00BA6EE0">
        <w:rPr>
          <w:rFonts w:ascii="Perpetua" w:hAnsi="Perpetua" w:cs="Calibri"/>
          <w:color w:val="000000" w:themeColor="text1"/>
        </w:rPr>
        <w:t xml:space="preserve"> under the Center </w:t>
      </w:r>
      <w:r w:rsidR="0069237B" w:rsidRPr="00BA6EE0">
        <w:rPr>
          <w:rFonts w:ascii="Perpetua" w:hAnsi="Perpetua" w:cs="Calibri"/>
          <w:color w:val="000000" w:themeColor="text1"/>
        </w:rPr>
        <w:t>addressing health related issues, generating evidence and creating innovative approaches</w:t>
      </w:r>
      <w:r w:rsidRPr="00BA6EE0">
        <w:rPr>
          <w:rFonts w:ascii="Perpetua" w:hAnsi="Perpetua" w:cs="Calibri"/>
          <w:color w:val="000000" w:themeColor="text1"/>
          <w:cs/>
        </w:rPr>
        <w:t>.</w:t>
      </w:r>
      <w:r w:rsidR="00B9437F" w:rsidRPr="00BA6EE0">
        <w:rPr>
          <w:rFonts w:ascii="Perpetua" w:hAnsi="Perpetua" w:cs="Calibri"/>
          <w:color w:val="000000" w:themeColor="text1"/>
          <w:cs/>
        </w:rPr>
        <w:t xml:space="preserve"> </w:t>
      </w:r>
    </w:p>
    <w:p w14:paraId="117E4B14" w14:textId="77777777" w:rsidR="0019074D" w:rsidRDefault="0019074D" w:rsidP="00BA6EE0">
      <w:pPr>
        <w:spacing w:after="120"/>
        <w:jc w:val="thaiDistribute"/>
        <w:rPr>
          <w:rFonts w:ascii="Perpetua" w:hAnsi="Perpetua" w:cs="Calibri"/>
          <w:b/>
          <w:bCs/>
          <w:color w:val="000000" w:themeColor="text1"/>
        </w:rPr>
      </w:pPr>
    </w:p>
    <w:p w14:paraId="19DE39F2" w14:textId="4CD138D6" w:rsidR="00E52789" w:rsidRPr="00BA6EE0" w:rsidRDefault="00E52789" w:rsidP="00BA6EE0">
      <w:pPr>
        <w:spacing w:after="120"/>
        <w:jc w:val="thaiDistribute"/>
        <w:rPr>
          <w:rFonts w:ascii="Perpetua" w:hAnsi="Perpetua" w:cs="Calibri"/>
          <w:b/>
          <w:bCs/>
          <w:color w:val="000000" w:themeColor="text1"/>
        </w:rPr>
      </w:pPr>
      <w:r w:rsidRPr="00BA6EE0">
        <w:rPr>
          <w:rFonts w:ascii="Perpetua" w:hAnsi="Perpetua" w:cs="Calibri"/>
          <w:b/>
          <w:bCs/>
          <w:color w:val="000000" w:themeColor="text1"/>
        </w:rPr>
        <w:t>The Mission</w:t>
      </w:r>
    </w:p>
    <w:p w14:paraId="394F6989" w14:textId="079A399B" w:rsidR="009C6CA0" w:rsidRPr="00BA6EE0" w:rsidRDefault="00E52789" w:rsidP="00BA6EE0">
      <w:pPr>
        <w:spacing w:after="120"/>
        <w:jc w:val="thaiDistribute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color w:val="000000" w:themeColor="text1"/>
        </w:rPr>
        <w:t>The Cente</w:t>
      </w:r>
      <w:r w:rsidR="0059051D" w:rsidRPr="00BA6EE0">
        <w:rPr>
          <w:rFonts w:ascii="Perpetua" w:hAnsi="Perpetua" w:cs="Calibri"/>
          <w:color w:val="000000" w:themeColor="text1"/>
        </w:rPr>
        <w:t>r</w:t>
      </w:r>
      <w:r w:rsidRPr="00BA6EE0">
        <w:rPr>
          <w:rFonts w:ascii="Perpetua" w:hAnsi="Perpetua" w:cs="Calibri"/>
          <w:color w:val="000000" w:themeColor="text1"/>
          <w:cs/>
        </w:rPr>
        <w:t xml:space="preserve"> </w:t>
      </w:r>
      <w:r w:rsidR="0059051D" w:rsidRPr="00BA6EE0">
        <w:rPr>
          <w:rFonts w:ascii="Perpetua" w:hAnsi="Perpetua" w:cs="Calibri"/>
          <w:color w:val="000000" w:themeColor="text1"/>
        </w:rPr>
        <w:t xml:space="preserve">is initially formulated from the dream and passion to help the population in the </w:t>
      </w:r>
      <w:r w:rsidRPr="00BA6EE0">
        <w:rPr>
          <w:rFonts w:ascii="Perpetua" w:hAnsi="Perpetua" w:cs="Calibri"/>
          <w:color w:val="000000" w:themeColor="text1"/>
        </w:rPr>
        <w:t xml:space="preserve">global village we are living in by protecting </w:t>
      </w:r>
      <w:r w:rsidR="004F0ACA" w:rsidRPr="00BA6EE0">
        <w:rPr>
          <w:rFonts w:ascii="Perpetua" w:hAnsi="Perpetua" w:cs="Calibri"/>
          <w:color w:val="000000" w:themeColor="text1"/>
        </w:rPr>
        <w:t xml:space="preserve">vulnerable </w:t>
      </w:r>
      <w:r w:rsidRPr="00BA6EE0">
        <w:rPr>
          <w:rFonts w:ascii="Perpetua" w:hAnsi="Perpetua" w:cs="Calibri"/>
          <w:color w:val="000000" w:themeColor="text1"/>
        </w:rPr>
        <w:t xml:space="preserve">health and </w:t>
      </w:r>
      <w:r w:rsidR="004F0ACA" w:rsidRPr="00BA6EE0">
        <w:rPr>
          <w:rFonts w:ascii="Perpetua" w:hAnsi="Perpetua" w:cs="Calibri"/>
          <w:color w:val="000000" w:themeColor="text1"/>
        </w:rPr>
        <w:t xml:space="preserve">enhancing the </w:t>
      </w:r>
      <w:r w:rsidRPr="00BA6EE0">
        <w:rPr>
          <w:rFonts w:ascii="Perpetua" w:hAnsi="Perpetua" w:cs="Calibri"/>
          <w:color w:val="000000" w:themeColor="text1"/>
        </w:rPr>
        <w:t xml:space="preserve">welfare </w:t>
      </w:r>
      <w:r w:rsidR="004F0ACA" w:rsidRPr="00BA6EE0">
        <w:rPr>
          <w:rFonts w:ascii="Perpetua" w:hAnsi="Perpetua" w:cs="Calibri"/>
          <w:color w:val="000000" w:themeColor="text1"/>
        </w:rPr>
        <w:t xml:space="preserve">of </w:t>
      </w:r>
      <w:r w:rsidRPr="00BA6EE0">
        <w:rPr>
          <w:rFonts w:ascii="Perpetua" w:hAnsi="Perpetua" w:cs="Calibri"/>
          <w:color w:val="000000" w:themeColor="text1"/>
        </w:rPr>
        <w:t xml:space="preserve">people living in a country, in the region and </w:t>
      </w:r>
      <w:r w:rsidR="004F0ACA" w:rsidRPr="00BA6EE0">
        <w:rPr>
          <w:rFonts w:ascii="Perpetua" w:hAnsi="Perpetua" w:cs="Calibri"/>
          <w:color w:val="000000" w:themeColor="text1"/>
        </w:rPr>
        <w:t>world</w:t>
      </w:r>
      <w:r w:rsidR="004F0ACA" w:rsidRPr="00BA6EE0">
        <w:rPr>
          <w:rFonts w:ascii="Perpetua" w:hAnsi="Perpetua" w:cs="Calibri"/>
          <w:color w:val="000000" w:themeColor="text1"/>
          <w:cs/>
        </w:rPr>
        <w:t xml:space="preserve">. </w:t>
      </w:r>
      <w:r w:rsidR="004F0ACA" w:rsidRPr="00BA6EE0">
        <w:rPr>
          <w:rFonts w:ascii="Perpetua" w:hAnsi="Perpetua" w:cs="Calibri"/>
          <w:color w:val="000000" w:themeColor="text1"/>
        </w:rPr>
        <w:t>T</w:t>
      </w:r>
      <w:r w:rsidRPr="00BA6EE0">
        <w:rPr>
          <w:rFonts w:ascii="Perpetua" w:hAnsi="Perpetua" w:cs="Calibri"/>
          <w:color w:val="000000" w:themeColor="text1"/>
        </w:rPr>
        <w:t xml:space="preserve">he public health, social development and human security of the wider society </w:t>
      </w:r>
      <w:r w:rsidR="004F0ACA" w:rsidRPr="00BA6EE0">
        <w:rPr>
          <w:rFonts w:ascii="Perpetua" w:hAnsi="Perpetua" w:cs="Calibri"/>
          <w:color w:val="000000" w:themeColor="text1"/>
        </w:rPr>
        <w:t xml:space="preserve">globally will be </w:t>
      </w:r>
      <w:r w:rsidRPr="00BA6EE0">
        <w:rPr>
          <w:rFonts w:ascii="Perpetua" w:hAnsi="Perpetua" w:cs="Calibri"/>
          <w:color w:val="000000" w:themeColor="text1"/>
        </w:rPr>
        <w:t>enhanced and sustained</w:t>
      </w:r>
      <w:r w:rsidR="00BA6EE0" w:rsidRPr="00BA6EE0">
        <w:rPr>
          <w:rFonts w:ascii="Perpetua" w:hAnsi="Perpetua" w:cs="Calibri"/>
          <w:color w:val="000000" w:themeColor="text1"/>
        </w:rPr>
        <w:t>.</w:t>
      </w:r>
    </w:p>
    <w:p w14:paraId="3288FAEE" w14:textId="77777777" w:rsidR="0019074D" w:rsidRDefault="0019074D" w:rsidP="00BA6EE0">
      <w:pPr>
        <w:spacing w:after="120"/>
        <w:jc w:val="thaiDistribute"/>
        <w:rPr>
          <w:rFonts w:ascii="Perpetua" w:hAnsi="Perpetua" w:cs="Calibri"/>
          <w:b/>
          <w:bCs/>
          <w:color w:val="000000" w:themeColor="text1"/>
        </w:rPr>
      </w:pPr>
    </w:p>
    <w:p w14:paraId="0F84E7D2" w14:textId="3512EFDF" w:rsidR="00E52789" w:rsidRPr="00BA6EE0" w:rsidRDefault="009C6CA0" w:rsidP="00BA6EE0">
      <w:pPr>
        <w:spacing w:after="120"/>
        <w:jc w:val="thaiDistribute"/>
        <w:rPr>
          <w:rFonts w:ascii="Perpetua" w:hAnsi="Perpetua" w:cs="Calibri"/>
          <w:b/>
          <w:bCs/>
          <w:color w:val="000000" w:themeColor="text1"/>
        </w:rPr>
      </w:pPr>
      <w:r w:rsidRPr="00BA6EE0">
        <w:rPr>
          <w:rFonts w:ascii="Perpetua" w:hAnsi="Perpetua" w:cs="Calibri"/>
          <w:b/>
          <w:bCs/>
          <w:color w:val="000000" w:themeColor="text1"/>
        </w:rPr>
        <w:t>Aims of the Center</w:t>
      </w:r>
    </w:p>
    <w:p w14:paraId="2FAA2CCF" w14:textId="299548AE" w:rsidR="00E52789" w:rsidRPr="00BA6EE0" w:rsidRDefault="00E52789" w:rsidP="00BA6EE0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Perpetua" w:hAnsi="Perpetua" w:cs="Calibri"/>
          <w:color w:val="000000" w:themeColor="text1"/>
          <w:sz w:val="24"/>
          <w:szCs w:val="24"/>
          <w:lang w:val="en-GB"/>
        </w:rPr>
      </w:pPr>
      <w:r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To enhance the 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University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>’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s 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own 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research and innovations 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initiatives to contribute to regional and global efforts through 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south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>-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south, north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>-</w:t>
      </w:r>
      <w:r w:rsidR="00556BC6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south and triangular 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institution and organizational collaboration in monitoring epidemiological transition at national, </w:t>
      </w:r>
      <w:r w:rsidR="009169E8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r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egional and global </w:t>
      </w:r>
      <w:r w:rsidR="002337DB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level</w:t>
      </w:r>
      <w:r w:rsidR="002337DB"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>.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 xml:space="preserve"> </w:t>
      </w:r>
    </w:p>
    <w:p w14:paraId="25A44FC5" w14:textId="386897E9" w:rsidR="005F74B7" w:rsidRPr="00BA6EE0" w:rsidRDefault="005F74B7" w:rsidP="00BA6EE0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Perpetua" w:hAnsi="Perpetua" w:cs="Calibri"/>
          <w:color w:val="000000" w:themeColor="text1"/>
          <w:sz w:val="24"/>
          <w:szCs w:val="24"/>
          <w:lang w:val="en-GB"/>
        </w:rPr>
      </w:pPr>
      <w:r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To develop a common collaborative research and innovation agenda and conduct research to generate empirical evidence in support of universal health coverage and </w:t>
      </w:r>
      <w:r w:rsidR="002337DB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managing </w:t>
      </w:r>
      <w:r w:rsidR="00B95012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well </w:t>
      </w:r>
      <w:r w:rsidR="002337DB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future</w:t>
      </w:r>
      <w:r w:rsidR="00ED33A5"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 xml:space="preserve"> </w:t>
      </w:r>
      <w:r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epidemics and mitigate is impact on live and livelihood</w:t>
      </w:r>
      <w:r w:rsidRPr="00BA6EE0">
        <w:rPr>
          <w:rFonts w:ascii="Perpetua" w:hAnsi="Perpetua" w:cs="Calibri"/>
          <w:color w:val="000000" w:themeColor="text1"/>
          <w:sz w:val="24"/>
          <w:szCs w:val="24"/>
          <w:cs/>
          <w:lang w:val="en-GB" w:bidi="th-TH"/>
        </w:rPr>
        <w:t>.</w:t>
      </w:r>
    </w:p>
    <w:p w14:paraId="4A923D07" w14:textId="57ADF089" w:rsidR="00FD38E5" w:rsidRPr="00BA6EE0" w:rsidRDefault="009169E8" w:rsidP="00BA6EE0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="Perpetua" w:hAnsi="Perpetua" w:cs="Calibri"/>
          <w:color w:val="000000" w:themeColor="text1"/>
          <w:sz w:val="24"/>
          <w:szCs w:val="24"/>
          <w:lang w:val="en-GB"/>
        </w:rPr>
      </w:pPr>
      <w:r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To b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uild national, regional and global technical </w:t>
      </w:r>
      <w:r w:rsidR="00ED33A5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knowledge, 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skills and competencies for research and innovations and its translation </w:t>
      </w:r>
      <w:r w:rsidR="002337DB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>into</w:t>
      </w:r>
      <w:r w:rsidR="005F74B7" w:rsidRPr="00BA6EE0">
        <w:rPr>
          <w:rFonts w:ascii="Perpetua" w:hAnsi="Perpetua" w:cs="Calibri"/>
          <w:color w:val="000000" w:themeColor="text1"/>
          <w:sz w:val="24"/>
          <w:szCs w:val="24"/>
          <w:lang w:val="en-GB"/>
        </w:rPr>
        <w:t xml:space="preserve"> policies, strategies and programmes </w:t>
      </w:r>
      <w:r w:rsidR="006A309B" w:rsidRPr="00BA6EE0">
        <w:rPr>
          <w:rFonts w:ascii="Perpetua" w:hAnsi="Perpetua" w:cs="Calibri"/>
          <w:b/>
          <w:bCs/>
          <w:color w:val="000000" w:themeColor="text1"/>
          <w:sz w:val="24"/>
          <w:szCs w:val="24"/>
          <w:cs/>
        </w:rPr>
        <w:br w:type="page"/>
      </w:r>
    </w:p>
    <w:p w14:paraId="0D698C40" w14:textId="38F8BA84" w:rsidR="00133142" w:rsidRPr="00BA6EE0" w:rsidRDefault="00133142" w:rsidP="00BA6EE0">
      <w:pPr>
        <w:spacing w:after="120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b/>
          <w:bCs/>
          <w:color w:val="000000" w:themeColor="text1"/>
        </w:rPr>
        <w:lastRenderedPageBreak/>
        <w:t>Framework of work agenda</w:t>
      </w:r>
    </w:p>
    <w:p w14:paraId="260B41AB" w14:textId="0E8B0699" w:rsidR="00133142" w:rsidRPr="00BA6EE0" w:rsidRDefault="00133142" w:rsidP="00BA6EE0">
      <w:pPr>
        <w:spacing w:after="120"/>
        <w:jc w:val="thaiDistribute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color w:val="000000" w:themeColor="text1"/>
        </w:rPr>
        <w:t xml:space="preserve">The center will produce two main </w:t>
      </w:r>
      <w:proofErr w:type="gramStart"/>
      <w:r w:rsidRPr="00BA6EE0">
        <w:rPr>
          <w:rFonts w:ascii="Perpetua" w:hAnsi="Perpetua" w:cs="Calibri"/>
          <w:color w:val="000000" w:themeColor="text1"/>
        </w:rPr>
        <w:t>tasks</w:t>
      </w:r>
      <w:r w:rsidRPr="00BA6EE0">
        <w:rPr>
          <w:rFonts w:ascii="Perpetua" w:hAnsi="Perpetua" w:cs="Calibri"/>
          <w:color w:val="000000" w:themeColor="text1"/>
          <w:cs/>
        </w:rPr>
        <w:t>:</w:t>
      </w:r>
      <w:proofErr w:type="gramEnd"/>
      <w:r w:rsidRPr="00BA6EE0">
        <w:rPr>
          <w:rFonts w:ascii="Perpetua" w:hAnsi="Perpetua" w:cs="Calibri"/>
          <w:color w:val="000000" w:themeColor="text1"/>
          <w:cs/>
        </w:rPr>
        <w:t xml:space="preserve"> </w:t>
      </w:r>
      <w:r w:rsidRPr="00BA6EE0">
        <w:rPr>
          <w:rFonts w:ascii="Perpetua" w:hAnsi="Perpetua" w:cs="Calibri"/>
          <w:color w:val="000000" w:themeColor="text1"/>
        </w:rPr>
        <w:t>data</w:t>
      </w:r>
      <w:r w:rsidRPr="00BA6EE0">
        <w:rPr>
          <w:rFonts w:ascii="Perpetua" w:hAnsi="Perpetua" w:cs="Calibri"/>
          <w:color w:val="000000" w:themeColor="text1"/>
          <w:cs/>
        </w:rPr>
        <w:t>-</w:t>
      </w:r>
      <w:r w:rsidRPr="00BA6EE0">
        <w:rPr>
          <w:rFonts w:ascii="Perpetua" w:hAnsi="Perpetua" w:cs="Calibri"/>
          <w:color w:val="000000" w:themeColor="text1"/>
        </w:rPr>
        <w:t xml:space="preserve">driven </w:t>
      </w:r>
      <w:r w:rsidR="00BA6EE0" w:rsidRPr="00BA6EE0">
        <w:rPr>
          <w:rFonts w:ascii="Perpetua" w:hAnsi="Perpetua" w:cs="Calibri"/>
          <w:color w:val="000000" w:themeColor="text1"/>
        </w:rPr>
        <w:t>utilization</w:t>
      </w:r>
      <w:r w:rsidRPr="00BA6EE0">
        <w:rPr>
          <w:rFonts w:ascii="Perpetua" w:hAnsi="Perpetua" w:cs="Calibri"/>
          <w:color w:val="000000" w:themeColor="text1"/>
        </w:rPr>
        <w:t xml:space="preserve"> and research</w:t>
      </w:r>
      <w:r w:rsidR="00BA6EE0" w:rsidRPr="00BA6EE0">
        <w:rPr>
          <w:rFonts w:ascii="Perpetua" w:hAnsi="Perpetua" w:cs="Calibri"/>
          <w:color w:val="000000" w:themeColor="text1"/>
        </w:rPr>
        <w:t>-driven</w:t>
      </w:r>
      <w:r w:rsidRPr="00BA6EE0">
        <w:rPr>
          <w:rFonts w:ascii="Perpetua" w:hAnsi="Perpetua" w:cs="Calibri"/>
          <w:color w:val="000000" w:themeColor="text1"/>
        </w:rPr>
        <w:t xml:space="preserve"> projects</w:t>
      </w:r>
      <w:r w:rsidRPr="00BA6EE0">
        <w:rPr>
          <w:rFonts w:ascii="Perpetua" w:hAnsi="Perpetua" w:cs="Calibri"/>
          <w:color w:val="000000" w:themeColor="text1"/>
          <w:cs/>
        </w:rPr>
        <w:t xml:space="preserve"> </w:t>
      </w:r>
      <w:r w:rsidRPr="00BA6EE0">
        <w:rPr>
          <w:rFonts w:ascii="Perpetua" w:hAnsi="Perpetua" w:cs="Calibri"/>
          <w:color w:val="000000" w:themeColor="text1"/>
        </w:rPr>
        <w:t>in terms of research and innovation for global health</w:t>
      </w:r>
      <w:r w:rsidRPr="00BA6EE0">
        <w:rPr>
          <w:rFonts w:ascii="Perpetua" w:hAnsi="Perpetua" w:cs="Calibri"/>
          <w:color w:val="000000" w:themeColor="text1"/>
          <w:cs/>
        </w:rPr>
        <w:t xml:space="preserve">. </w:t>
      </w:r>
    </w:p>
    <w:p w14:paraId="364C9A44" w14:textId="77777777" w:rsidR="00133142" w:rsidRPr="00BA6EE0" w:rsidRDefault="00133142" w:rsidP="00BA6EE0">
      <w:pPr>
        <w:spacing w:after="120"/>
        <w:jc w:val="thaiDistribute"/>
        <w:rPr>
          <w:rFonts w:ascii="Perpetua" w:hAnsi="Perpetua" w:cs="Calibri"/>
          <w:color w:val="000000" w:themeColor="text1"/>
        </w:rPr>
      </w:pPr>
    </w:p>
    <w:p w14:paraId="5AA430A9" w14:textId="270D44C6" w:rsidR="00133142" w:rsidRPr="00BA6EE0" w:rsidRDefault="004800A0" w:rsidP="00BA6EE0">
      <w:pPr>
        <w:spacing w:after="120"/>
        <w:jc w:val="thaiDistribute"/>
        <w:rPr>
          <w:rFonts w:ascii="Perpetua" w:hAnsi="Perpetua" w:cs="Calibri"/>
          <w:color w:val="000000" w:themeColor="text1"/>
        </w:rPr>
      </w:pPr>
      <w:r w:rsidRPr="00BA6EE0">
        <w:rPr>
          <w:rFonts w:ascii="Perpetua" w:hAnsi="Perpetua" w:cs="Calibri"/>
          <w:noProof/>
          <w:color w:val="000000" w:themeColor="text1"/>
          <w:lang w:val="en-US"/>
        </w:rPr>
        <w:drawing>
          <wp:inline distT="0" distB="0" distL="0" distR="0" wp14:anchorId="431430ED" wp14:editId="39BFACD9">
            <wp:extent cx="5953246" cy="4505498"/>
            <wp:effectExtent l="0" t="0" r="3175" b="3175"/>
            <wp:docPr id="59411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5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046" cy="45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138B" w14:textId="77777777" w:rsidR="006A309B" w:rsidRPr="00BA6EE0" w:rsidRDefault="006A309B" w:rsidP="00BA6EE0">
      <w:pPr>
        <w:spacing w:after="120"/>
        <w:jc w:val="thaiDistribute"/>
        <w:rPr>
          <w:rFonts w:ascii="Perpetua" w:hAnsi="Perpetua" w:cs="Calibri"/>
        </w:rPr>
      </w:pPr>
    </w:p>
    <w:p w14:paraId="799FA771" w14:textId="772DC397" w:rsidR="00BA6EE0" w:rsidRPr="00BA6EE0" w:rsidRDefault="00BA6EE0" w:rsidP="00BA6EE0">
      <w:pPr>
        <w:spacing w:after="120"/>
        <w:rPr>
          <w:rFonts w:ascii="Perpetua" w:hAnsi="Perpetua" w:cs="Calibri"/>
          <w:b/>
          <w:bCs/>
        </w:rPr>
      </w:pPr>
      <w:r w:rsidRPr="00BA6EE0">
        <w:rPr>
          <w:rFonts w:ascii="Perpetua" w:hAnsi="Perpetua" w:cs="Calibri"/>
          <w:b/>
          <w:bCs/>
        </w:rPr>
        <w:t>Address</w:t>
      </w:r>
    </w:p>
    <w:p w14:paraId="006AA623" w14:textId="1619F3AC" w:rsidR="00BA6EE0" w:rsidRPr="00BA6EE0" w:rsidRDefault="00BA6EE0" w:rsidP="00BA6EE0">
      <w:pPr>
        <w:spacing w:after="120"/>
        <w:rPr>
          <w:rFonts w:ascii="Perpetua" w:hAnsi="Perpetua" w:cs="Calibri"/>
        </w:rPr>
      </w:pPr>
      <w:r w:rsidRPr="00BA6EE0">
        <w:rPr>
          <w:rFonts w:ascii="Perpetua" w:hAnsi="Perpetua" w:cs="Calibri"/>
          <w:noProof/>
        </w:rPr>
        <w:drawing>
          <wp:inline distT="0" distB="0" distL="0" distR="0" wp14:anchorId="7CA5CD9F" wp14:editId="4BD10B3A">
            <wp:extent cx="2727158" cy="859857"/>
            <wp:effectExtent l="0" t="0" r="3810" b="3810"/>
            <wp:docPr id="1010897039" name="Picture 24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97039" name="Picture 24" descr="A close up of a sig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52" cy="8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966A" w14:textId="2DEB194A" w:rsidR="00BA6EE0" w:rsidRPr="00BA6EE0" w:rsidRDefault="00BA6EE0" w:rsidP="00BA6EE0">
      <w:pPr>
        <w:spacing w:after="120"/>
        <w:rPr>
          <w:rFonts w:ascii="Perpetua" w:hAnsi="Perpetua" w:cs="Calibri"/>
          <w:lang w:val="en-US"/>
        </w:rPr>
      </w:pPr>
      <w:r w:rsidRPr="00BA6EE0">
        <w:rPr>
          <w:rFonts w:ascii="Perpetua" w:hAnsi="Perpetua" w:cs="Calibri"/>
          <w:lang w:val="en-US"/>
        </w:rPr>
        <w:t>PSU Center for Global Health Research and Innovation (CGHRI)</w:t>
      </w:r>
    </w:p>
    <w:p w14:paraId="1E2DD8A4" w14:textId="3CDE401E" w:rsidR="00BA6EE0" w:rsidRPr="00BA6EE0" w:rsidRDefault="00BA6EE0" w:rsidP="00BA6EE0">
      <w:pPr>
        <w:spacing w:after="120"/>
        <w:rPr>
          <w:rFonts w:ascii="Perpetua" w:hAnsi="Perpetua" w:cs="Calibri"/>
          <w:lang w:val="en-TH"/>
        </w:rPr>
      </w:pPr>
      <w:r w:rsidRPr="00BA6EE0">
        <w:rPr>
          <w:rFonts w:ascii="Perpetua" w:hAnsi="Perpetua" w:cs="Calibri"/>
          <w:lang w:val="en-US"/>
        </w:rPr>
        <w:t xml:space="preserve">6th Floor, Research Innovation and Medical Technology Transfer Building </w:t>
      </w:r>
    </w:p>
    <w:p w14:paraId="5FDCC1D3" w14:textId="77777777" w:rsidR="00BA6EE0" w:rsidRPr="00BA6EE0" w:rsidRDefault="00BA6EE0" w:rsidP="00BA6EE0">
      <w:pPr>
        <w:spacing w:after="120"/>
        <w:rPr>
          <w:rFonts w:ascii="Perpetua" w:hAnsi="Perpetua" w:cs="Calibri"/>
          <w:lang w:val="en-TH"/>
        </w:rPr>
      </w:pPr>
      <w:r w:rsidRPr="00BA6EE0">
        <w:rPr>
          <w:rFonts w:ascii="Perpetua" w:hAnsi="Perpetua" w:cs="Calibri"/>
          <w:lang w:val="en-US"/>
        </w:rPr>
        <w:t>Faculty of Medicine, Prince of Songkla University</w:t>
      </w:r>
      <w:r w:rsidRPr="00BA6EE0">
        <w:rPr>
          <w:rFonts w:ascii="Perpetua" w:hAnsi="Perpetua" w:cs="Calibri"/>
          <w:cs/>
        </w:rPr>
        <w:br/>
      </w:r>
      <w:r w:rsidRPr="00BA6EE0">
        <w:rPr>
          <w:rFonts w:ascii="Perpetua" w:hAnsi="Perpetua" w:cs="Calibri"/>
          <w:lang w:val="en-US"/>
        </w:rPr>
        <w:t>15 Karnchanavanich Road</w:t>
      </w:r>
    </w:p>
    <w:p w14:paraId="3304A8F9" w14:textId="77777777" w:rsidR="00BA6EE0" w:rsidRPr="00BA6EE0" w:rsidRDefault="00BA6EE0" w:rsidP="00BA6EE0">
      <w:pPr>
        <w:spacing w:after="120"/>
        <w:rPr>
          <w:rFonts w:ascii="Perpetua" w:hAnsi="Perpetua" w:cs="Calibri"/>
          <w:lang w:val="en-TH"/>
        </w:rPr>
      </w:pPr>
      <w:r w:rsidRPr="00BA6EE0">
        <w:rPr>
          <w:rFonts w:ascii="Perpetua" w:hAnsi="Perpetua" w:cs="Calibri"/>
          <w:lang w:val="en-US"/>
        </w:rPr>
        <w:t xml:space="preserve">Hat Yai, Songkhla 90110 </w:t>
      </w:r>
    </w:p>
    <w:p w14:paraId="54D332D2" w14:textId="77777777" w:rsidR="00BA6EE0" w:rsidRPr="00BA6EE0" w:rsidRDefault="00BA6EE0" w:rsidP="00BA6EE0">
      <w:pPr>
        <w:spacing w:after="120"/>
        <w:rPr>
          <w:rFonts w:ascii="Perpetua" w:hAnsi="Perpetua" w:cs="Calibri"/>
          <w:lang w:val="en-TH"/>
        </w:rPr>
      </w:pPr>
      <w:r w:rsidRPr="00BA6EE0">
        <w:rPr>
          <w:rFonts w:ascii="Perpetua" w:hAnsi="Perpetua" w:cs="Calibri"/>
          <w:lang w:val="en-US"/>
        </w:rPr>
        <w:t>Thailand</w:t>
      </w:r>
    </w:p>
    <w:p w14:paraId="49768461" w14:textId="45517E60" w:rsidR="00BA6EE0" w:rsidRPr="00BA6EE0" w:rsidRDefault="00BA6EE0" w:rsidP="00BA6EE0">
      <w:pPr>
        <w:spacing w:after="120"/>
        <w:rPr>
          <w:rFonts w:ascii="Perpetua" w:hAnsi="Perpetua" w:cs="Calibri"/>
        </w:rPr>
      </w:pPr>
      <w:r w:rsidRPr="00BA6EE0">
        <w:rPr>
          <w:rFonts w:ascii="Perpetua" w:hAnsi="Perpetua" w:cs="Calibri"/>
        </w:rPr>
        <w:t xml:space="preserve"> </w:t>
      </w:r>
    </w:p>
    <w:p w14:paraId="123F616E" w14:textId="5C387561" w:rsidR="002337DB" w:rsidRPr="00FE54E1" w:rsidRDefault="002337DB" w:rsidP="00FE54E1">
      <w:pPr>
        <w:spacing w:after="120"/>
        <w:rPr>
          <w:rFonts w:ascii="Perpetua" w:hAnsi="Perpetua" w:cs="Calibri"/>
          <w:b/>
          <w:bCs/>
          <w:color w:val="000000" w:themeColor="text1"/>
          <w:lang w:val="en-GB"/>
        </w:rPr>
      </w:pPr>
    </w:p>
    <w:sectPr w:rsidR="002337DB" w:rsidRPr="00FE54E1" w:rsidSect="00AA31F9">
      <w:headerReference w:type="default" r:id="rId10"/>
      <w:footerReference w:type="even" r:id="rId11"/>
      <w:footerReference w:type="default" r:id="rId12"/>
      <w:pgSz w:w="11906" w:h="16838"/>
      <w:pgMar w:top="1440" w:right="1440" w:bottom="1185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09CCC" w14:textId="77777777" w:rsidR="009E6E89" w:rsidRDefault="009E6E89" w:rsidP="00BF431A">
      <w:r>
        <w:separator/>
      </w:r>
    </w:p>
  </w:endnote>
  <w:endnote w:type="continuationSeparator" w:id="0">
    <w:p w14:paraId="2C2A4F56" w14:textId="77777777" w:rsidR="009E6E89" w:rsidRDefault="009E6E89" w:rsidP="00BF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99381"/>
      <w:docPartObj>
        <w:docPartGallery w:val="Page Numbers (Bottom of Page)"/>
        <w:docPartUnique/>
      </w:docPartObj>
    </w:sdtPr>
    <w:sdtContent>
      <w:p w14:paraId="68027C6D" w14:textId="51F6B265" w:rsidR="00300229" w:rsidRDefault="00300229" w:rsidP="003A32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C2AA0D" w14:textId="77777777" w:rsidR="00300229" w:rsidRDefault="00300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49698361"/>
      <w:docPartObj>
        <w:docPartGallery w:val="Page Numbers (Bottom of Page)"/>
        <w:docPartUnique/>
      </w:docPartObj>
    </w:sdtPr>
    <w:sdtContent>
      <w:p w14:paraId="117ABF00" w14:textId="2DCABF3D" w:rsidR="00300229" w:rsidRDefault="00300229" w:rsidP="003A32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A65F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5D50" w14:textId="77777777" w:rsidR="00300229" w:rsidRDefault="0030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CBB7B" w14:textId="77777777" w:rsidR="009E6E89" w:rsidRDefault="009E6E89" w:rsidP="00BF431A">
      <w:r>
        <w:separator/>
      </w:r>
    </w:p>
  </w:footnote>
  <w:footnote w:type="continuationSeparator" w:id="0">
    <w:p w14:paraId="62C2CFC3" w14:textId="77777777" w:rsidR="009E6E89" w:rsidRDefault="009E6E89" w:rsidP="00BF4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58F72" w14:textId="6B64A364" w:rsidR="00195352" w:rsidRPr="00544FC8" w:rsidRDefault="00195352" w:rsidP="00B9437F">
    <w:pPr>
      <w:pStyle w:val="Header"/>
      <w:jc w:val="right"/>
      <w:rPr>
        <w:sz w:val="18"/>
        <w:szCs w:val="18"/>
        <w:lang w:val="en-US"/>
      </w:rPr>
    </w:pPr>
    <w:r w:rsidRPr="00544FC8">
      <w:rPr>
        <w:sz w:val="18"/>
        <w:szCs w:val="18"/>
        <w:lang w:val="en-US"/>
      </w:rPr>
      <w:t xml:space="preserve">Date </w:t>
    </w:r>
    <w:r w:rsidR="006A309B">
      <w:rPr>
        <w:sz w:val="18"/>
        <w:szCs w:val="18"/>
        <w:lang w:val="en-US"/>
      </w:rPr>
      <w:t>1</w:t>
    </w:r>
    <w:r w:rsidR="00BA6EE0">
      <w:rPr>
        <w:sz w:val="18"/>
        <w:szCs w:val="18"/>
        <w:lang w:val="en-US"/>
      </w:rPr>
      <w:t>4</w:t>
    </w:r>
    <w:r w:rsidR="00B9437F">
      <w:rPr>
        <w:rFonts w:cs="Angsana New"/>
        <w:sz w:val="18"/>
        <w:szCs w:val="18"/>
        <w:cs/>
        <w:lang w:val="en-US" w:bidi="th-TH"/>
      </w:rPr>
      <w:t xml:space="preserve"> </w:t>
    </w:r>
    <w:r w:rsidR="00BA6EE0">
      <w:rPr>
        <w:sz w:val="18"/>
        <w:szCs w:val="18"/>
        <w:lang w:val="en-US"/>
      </w:rPr>
      <w:t>May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FC8"/>
    <w:multiLevelType w:val="hybridMultilevel"/>
    <w:tmpl w:val="A31AB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3CED"/>
    <w:multiLevelType w:val="multilevel"/>
    <w:tmpl w:val="27A41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22E2186"/>
    <w:multiLevelType w:val="hybridMultilevel"/>
    <w:tmpl w:val="C0760BAE"/>
    <w:lvl w:ilvl="0" w:tplc="100C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577B"/>
    <w:multiLevelType w:val="hybridMultilevel"/>
    <w:tmpl w:val="6BFE8364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70074"/>
    <w:multiLevelType w:val="hybridMultilevel"/>
    <w:tmpl w:val="2F2641D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A04FE"/>
    <w:multiLevelType w:val="hybridMultilevel"/>
    <w:tmpl w:val="5E56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0116"/>
    <w:multiLevelType w:val="hybridMultilevel"/>
    <w:tmpl w:val="8500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406BE"/>
    <w:multiLevelType w:val="hybridMultilevel"/>
    <w:tmpl w:val="B1D84ED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5AE8"/>
    <w:multiLevelType w:val="hybridMultilevel"/>
    <w:tmpl w:val="65BC3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40CBB"/>
    <w:multiLevelType w:val="hybridMultilevel"/>
    <w:tmpl w:val="37B0B9D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136B2"/>
    <w:multiLevelType w:val="hybridMultilevel"/>
    <w:tmpl w:val="D7FA1FEA"/>
    <w:lvl w:ilvl="0" w:tplc="967A32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93B19"/>
    <w:multiLevelType w:val="hybridMultilevel"/>
    <w:tmpl w:val="C45C7288"/>
    <w:lvl w:ilvl="0" w:tplc="8F6A7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8116D7"/>
    <w:multiLevelType w:val="hybridMultilevel"/>
    <w:tmpl w:val="B4886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F0C69"/>
    <w:multiLevelType w:val="hybridMultilevel"/>
    <w:tmpl w:val="0F2C859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31FB4"/>
    <w:multiLevelType w:val="hybridMultilevel"/>
    <w:tmpl w:val="E57C8002"/>
    <w:lvl w:ilvl="0" w:tplc="2000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4619743B"/>
    <w:multiLevelType w:val="hybridMultilevel"/>
    <w:tmpl w:val="7B3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72739"/>
    <w:multiLevelType w:val="hybridMultilevel"/>
    <w:tmpl w:val="059C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C0C17"/>
    <w:multiLevelType w:val="hybridMultilevel"/>
    <w:tmpl w:val="A1EED184"/>
    <w:lvl w:ilvl="0" w:tplc="CB8679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757016"/>
    <w:multiLevelType w:val="hybridMultilevel"/>
    <w:tmpl w:val="83EEA3C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C07BC"/>
    <w:multiLevelType w:val="hybridMultilevel"/>
    <w:tmpl w:val="B360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A05F7"/>
    <w:multiLevelType w:val="hybridMultilevel"/>
    <w:tmpl w:val="1DA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82E78"/>
    <w:multiLevelType w:val="hybridMultilevel"/>
    <w:tmpl w:val="5E6CDA4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2" w15:restartNumberingAfterBreak="0">
    <w:nsid w:val="6A5D33EB"/>
    <w:multiLevelType w:val="hybridMultilevel"/>
    <w:tmpl w:val="305C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2208F"/>
    <w:multiLevelType w:val="hybridMultilevel"/>
    <w:tmpl w:val="8206C416"/>
    <w:lvl w:ilvl="0" w:tplc="D84C6672">
      <w:start w:val="2"/>
      <w:numFmt w:val="bullet"/>
      <w:lvlText w:val="-"/>
      <w:lvlJc w:val="left"/>
      <w:pPr>
        <w:ind w:left="1069" w:hanging="360"/>
      </w:pPr>
      <w:rPr>
        <w:rFonts w:ascii="Aptos Narrow" w:eastAsia="Times New Roman" w:hAnsi="Aptos Narro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F247F62"/>
    <w:multiLevelType w:val="hybridMultilevel"/>
    <w:tmpl w:val="DC08D3CE"/>
    <w:lvl w:ilvl="0" w:tplc="04E4F7AA">
      <w:start w:val="1"/>
      <w:numFmt w:val="decimal"/>
      <w:lvlText w:val="(%1)"/>
      <w:lvlJc w:val="left"/>
      <w:pPr>
        <w:ind w:left="2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25" w15:restartNumberingAfterBreak="0">
    <w:nsid w:val="760449FA"/>
    <w:multiLevelType w:val="hybridMultilevel"/>
    <w:tmpl w:val="9F02ABE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F37FF"/>
    <w:multiLevelType w:val="hybridMultilevel"/>
    <w:tmpl w:val="8E4428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A39FD"/>
    <w:multiLevelType w:val="hybridMultilevel"/>
    <w:tmpl w:val="AB568A94"/>
    <w:lvl w:ilvl="0" w:tplc="10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20538682">
    <w:abstractNumId w:val="13"/>
  </w:num>
  <w:num w:numId="2" w16cid:durableId="1989239776">
    <w:abstractNumId w:val="14"/>
  </w:num>
  <w:num w:numId="3" w16cid:durableId="1031691336">
    <w:abstractNumId w:val="18"/>
  </w:num>
  <w:num w:numId="4" w16cid:durableId="2002466751">
    <w:abstractNumId w:val="16"/>
  </w:num>
  <w:num w:numId="5" w16cid:durableId="1353218599">
    <w:abstractNumId w:val="26"/>
  </w:num>
  <w:num w:numId="6" w16cid:durableId="1196238218">
    <w:abstractNumId w:val="10"/>
  </w:num>
  <w:num w:numId="7" w16cid:durableId="2065986522">
    <w:abstractNumId w:val="2"/>
  </w:num>
  <w:num w:numId="8" w16cid:durableId="839853702">
    <w:abstractNumId w:val="4"/>
  </w:num>
  <w:num w:numId="9" w16cid:durableId="375855589">
    <w:abstractNumId w:val="7"/>
  </w:num>
  <w:num w:numId="10" w16cid:durableId="1182402255">
    <w:abstractNumId w:val="0"/>
  </w:num>
  <w:num w:numId="11" w16cid:durableId="246305985">
    <w:abstractNumId w:val="8"/>
  </w:num>
  <w:num w:numId="12" w16cid:durableId="564951819">
    <w:abstractNumId w:val="25"/>
  </w:num>
  <w:num w:numId="13" w16cid:durableId="1963339325">
    <w:abstractNumId w:val="1"/>
  </w:num>
  <w:num w:numId="14" w16cid:durableId="1097673113">
    <w:abstractNumId w:val="22"/>
  </w:num>
  <w:num w:numId="15" w16cid:durableId="700978658">
    <w:abstractNumId w:val="17"/>
  </w:num>
  <w:num w:numId="16" w16cid:durableId="1662998715">
    <w:abstractNumId w:val="27"/>
  </w:num>
  <w:num w:numId="17" w16cid:durableId="225454512">
    <w:abstractNumId w:val="9"/>
  </w:num>
  <w:num w:numId="18" w16cid:durableId="2051956295">
    <w:abstractNumId w:val="11"/>
  </w:num>
  <w:num w:numId="19" w16cid:durableId="1859348879">
    <w:abstractNumId w:val="3"/>
  </w:num>
  <w:num w:numId="20" w16cid:durableId="1541939448">
    <w:abstractNumId w:val="23"/>
  </w:num>
  <w:num w:numId="21" w16cid:durableId="1981960433">
    <w:abstractNumId w:val="20"/>
  </w:num>
  <w:num w:numId="22" w16cid:durableId="1901594193">
    <w:abstractNumId w:val="15"/>
  </w:num>
  <w:num w:numId="23" w16cid:durableId="1524586551">
    <w:abstractNumId w:val="5"/>
  </w:num>
  <w:num w:numId="24" w16cid:durableId="370348187">
    <w:abstractNumId w:val="6"/>
  </w:num>
  <w:num w:numId="25" w16cid:durableId="975523974">
    <w:abstractNumId w:val="21"/>
  </w:num>
  <w:num w:numId="26" w16cid:durableId="901212195">
    <w:abstractNumId w:val="19"/>
  </w:num>
  <w:num w:numId="27" w16cid:durableId="595095122">
    <w:abstractNumId w:val="12"/>
  </w:num>
  <w:num w:numId="28" w16cid:durableId="13507933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1A"/>
    <w:rsid w:val="000014F2"/>
    <w:rsid w:val="00020D48"/>
    <w:rsid w:val="00075DD9"/>
    <w:rsid w:val="00087F65"/>
    <w:rsid w:val="000A65FE"/>
    <w:rsid w:val="000C2F39"/>
    <w:rsid w:val="000E2F6D"/>
    <w:rsid w:val="000E71F3"/>
    <w:rsid w:val="000F4CDA"/>
    <w:rsid w:val="001166E0"/>
    <w:rsid w:val="00124094"/>
    <w:rsid w:val="00133142"/>
    <w:rsid w:val="001353BA"/>
    <w:rsid w:val="00137ECE"/>
    <w:rsid w:val="0016578E"/>
    <w:rsid w:val="001715B5"/>
    <w:rsid w:val="0019074D"/>
    <w:rsid w:val="00195352"/>
    <w:rsid w:val="001A0DB0"/>
    <w:rsid w:val="001C31CA"/>
    <w:rsid w:val="001D0C02"/>
    <w:rsid w:val="001D61DB"/>
    <w:rsid w:val="00214270"/>
    <w:rsid w:val="00214CDF"/>
    <w:rsid w:val="0021618C"/>
    <w:rsid w:val="00222B3B"/>
    <w:rsid w:val="002337DB"/>
    <w:rsid w:val="002352DB"/>
    <w:rsid w:val="00256631"/>
    <w:rsid w:val="002614A9"/>
    <w:rsid w:val="002A2873"/>
    <w:rsid w:val="002B3128"/>
    <w:rsid w:val="002B7C06"/>
    <w:rsid w:val="002C474A"/>
    <w:rsid w:val="002F2CBD"/>
    <w:rsid w:val="002F7479"/>
    <w:rsid w:val="00300229"/>
    <w:rsid w:val="00302C58"/>
    <w:rsid w:val="003071DF"/>
    <w:rsid w:val="00313B71"/>
    <w:rsid w:val="00314400"/>
    <w:rsid w:val="003715DA"/>
    <w:rsid w:val="00373743"/>
    <w:rsid w:val="003756D4"/>
    <w:rsid w:val="003B76DD"/>
    <w:rsid w:val="003E3CDF"/>
    <w:rsid w:val="00405AE9"/>
    <w:rsid w:val="0045154A"/>
    <w:rsid w:val="00460DB2"/>
    <w:rsid w:val="004617F2"/>
    <w:rsid w:val="0047417B"/>
    <w:rsid w:val="004800A0"/>
    <w:rsid w:val="004F0ACA"/>
    <w:rsid w:val="004F5220"/>
    <w:rsid w:val="00525DD7"/>
    <w:rsid w:val="00535B23"/>
    <w:rsid w:val="00544FC8"/>
    <w:rsid w:val="00556BC6"/>
    <w:rsid w:val="0059051D"/>
    <w:rsid w:val="00591D9D"/>
    <w:rsid w:val="00595925"/>
    <w:rsid w:val="005A2D58"/>
    <w:rsid w:val="005C06DD"/>
    <w:rsid w:val="005F1062"/>
    <w:rsid w:val="005F74B7"/>
    <w:rsid w:val="006103D7"/>
    <w:rsid w:val="00671C43"/>
    <w:rsid w:val="00687ED5"/>
    <w:rsid w:val="00690D09"/>
    <w:rsid w:val="0069237B"/>
    <w:rsid w:val="006A309B"/>
    <w:rsid w:val="006D2792"/>
    <w:rsid w:val="006D51BC"/>
    <w:rsid w:val="006F6074"/>
    <w:rsid w:val="00725607"/>
    <w:rsid w:val="007278FC"/>
    <w:rsid w:val="0073532B"/>
    <w:rsid w:val="007363F3"/>
    <w:rsid w:val="00736DC3"/>
    <w:rsid w:val="00743DB8"/>
    <w:rsid w:val="00763C0F"/>
    <w:rsid w:val="00773AD3"/>
    <w:rsid w:val="00796CC8"/>
    <w:rsid w:val="007B1D2C"/>
    <w:rsid w:val="007D0742"/>
    <w:rsid w:val="007F5F98"/>
    <w:rsid w:val="0082524C"/>
    <w:rsid w:val="008467AB"/>
    <w:rsid w:val="008F72A8"/>
    <w:rsid w:val="009169E8"/>
    <w:rsid w:val="0094085B"/>
    <w:rsid w:val="00944555"/>
    <w:rsid w:val="00981570"/>
    <w:rsid w:val="00990E1C"/>
    <w:rsid w:val="009A51E7"/>
    <w:rsid w:val="009B67AC"/>
    <w:rsid w:val="009C6CA0"/>
    <w:rsid w:val="009E58D8"/>
    <w:rsid w:val="009E6E89"/>
    <w:rsid w:val="00A04C39"/>
    <w:rsid w:val="00A261B7"/>
    <w:rsid w:val="00A27A8B"/>
    <w:rsid w:val="00A32B43"/>
    <w:rsid w:val="00A4346A"/>
    <w:rsid w:val="00A469E5"/>
    <w:rsid w:val="00A61353"/>
    <w:rsid w:val="00AA31F9"/>
    <w:rsid w:val="00AC5005"/>
    <w:rsid w:val="00AE456D"/>
    <w:rsid w:val="00B17ED7"/>
    <w:rsid w:val="00B42AA0"/>
    <w:rsid w:val="00B42E78"/>
    <w:rsid w:val="00B724B9"/>
    <w:rsid w:val="00B774D4"/>
    <w:rsid w:val="00B83019"/>
    <w:rsid w:val="00B9437F"/>
    <w:rsid w:val="00B95012"/>
    <w:rsid w:val="00B96DBD"/>
    <w:rsid w:val="00BA6EE0"/>
    <w:rsid w:val="00BB6BC5"/>
    <w:rsid w:val="00BE3330"/>
    <w:rsid w:val="00BE7B86"/>
    <w:rsid w:val="00BF1E9A"/>
    <w:rsid w:val="00BF431A"/>
    <w:rsid w:val="00C062C4"/>
    <w:rsid w:val="00C26D23"/>
    <w:rsid w:val="00C32758"/>
    <w:rsid w:val="00C367D2"/>
    <w:rsid w:val="00C55055"/>
    <w:rsid w:val="00C66BA9"/>
    <w:rsid w:val="00C746C2"/>
    <w:rsid w:val="00C86A39"/>
    <w:rsid w:val="00D125B3"/>
    <w:rsid w:val="00D14CB1"/>
    <w:rsid w:val="00D44C6B"/>
    <w:rsid w:val="00D47DF9"/>
    <w:rsid w:val="00D60744"/>
    <w:rsid w:val="00D9113A"/>
    <w:rsid w:val="00D9137E"/>
    <w:rsid w:val="00D95A3D"/>
    <w:rsid w:val="00DB0E08"/>
    <w:rsid w:val="00DD1C4E"/>
    <w:rsid w:val="00DE027E"/>
    <w:rsid w:val="00DE24E0"/>
    <w:rsid w:val="00E4456A"/>
    <w:rsid w:val="00E45794"/>
    <w:rsid w:val="00E52789"/>
    <w:rsid w:val="00E75C36"/>
    <w:rsid w:val="00E8690E"/>
    <w:rsid w:val="00EA2AEF"/>
    <w:rsid w:val="00EA6039"/>
    <w:rsid w:val="00EC1995"/>
    <w:rsid w:val="00ED33A5"/>
    <w:rsid w:val="00ED3CD1"/>
    <w:rsid w:val="00EF725B"/>
    <w:rsid w:val="00EF7B0A"/>
    <w:rsid w:val="00F067F6"/>
    <w:rsid w:val="00F21F0C"/>
    <w:rsid w:val="00F65B1C"/>
    <w:rsid w:val="00FB2A05"/>
    <w:rsid w:val="00FD0012"/>
    <w:rsid w:val="00FD38E5"/>
    <w:rsid w:val="00FE54E1"/>
    <w:rsid w:val="00FF224A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7122D"/>
  <w15:chartTrackingRefBased/>
  <w15:docId w15:val="{F46E24CA-2783-4176-BFEF-C7BD54AE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F431A"/>
    <w:rPr>
      <w:rFonts w:asciiTheme="minorHAnsi" w:eastAsiaTheme="minorHAnsi" w:hAnsiTheme="minorHAnsi" w:cstheme="minorBidi"/>
      <w:sz w:val="20"/>
      <w:szCs w:val="20"/>
      <w:lang w:val="en-GB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431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F431A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F067F6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06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67F6"/>
    <w:pPr>
      <w:spacing w:after="120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7F6"/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3E3CDF"/>
  </w:style>
  <w:style w:type="paragraph" w:styleId="NormalWeb">
    <w:name w:val="Normal (Web)"/>
    <w:basedOn w:val="Normal"/>
    <w:uiPriority w:val="99"/>
    <w:unhideWhenUsed/>
    <w:rsid w:val="003756D4"/>
    <w:pPr>
      <w:spacing w:before="100" w:beforeAutospacing="1" w:after="100" w:afterAutospacing="1"/>
    </w:pPr>
    <w:rPr>
      <w:lang w:eastAsia="fr-CH" w:bidi="bn-BD"/>
    </w:rPr>
  </w:style>
  <w:style w:type="paragraph" w:styleId="Footer">
    <w:name w:val="footer"/>
    <w:basedOn w:val="Normal"/>
    <w:link w:val="FooterChar"/>
    <w:uiPriority w:val="99"/>
    <w:unhideWhenUsed/>
    <w:rsid w:val="003002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300229"/>
    <w:rPr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00229"/>
  </w:style>
  <w:style w:type="paragraph" w:styleId="Header">
    <w:name w:val="header"/>
    <w:basedOn w:val="Normal"/>
    <w:link w:val="HeaderChar"/>
    <w:uiPriority w:val="99"/>
    <w:unhideWhenUsed/>
    <w:rsid w:val="001953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195352"/>
    <w:rPr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8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CA0"/>
    <w:pPr>
      <w:spacing w:after="200"/>
      <w:jc w:val="center"/>
    </w:pPr>
    <w:rPr>
      <w:rFonts w:asciiTheme="minorHAnsi" w:eastAsiaTheme="minorHAnsi" w:hAnsiTheme="minorHAnsi" w:cstheme="minorBidi"/>
      <w:color w:val="000000" w:themeColor="text1"/>
      <w:sz w:val="22"/>
      <w:szCs w:val="22"/>
      <w:lang w:val="en-GB" w:bidi="ar-SA"/>
    </w:rPr>
  </w:style>
  <w:style w:type="character" w:styleId="Strong">
    <w:name w:val="Strong"/>
    <w:basedOn w:val="DefaultParagraphFont"/>
    <w:uiPriority w:val="22"/>
    <w:qFormat/>
    <w:rsid w:val="004800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00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7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763D8-BC47-424F-B10F-B6A41057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Daelmans</dc:creator>
  <cp:keywords/>
  <dc:description/>
  <cp:lastModifiedBy>Tippawan Liabsuetrakul (ทิพวรรณ เลียบสื่อตระกูล)</cp:lastModifiedBy>
  <cp:revision>5</cp:revision>
  <cp:lastPrinted>2024-12-15T09:11:00Z</cp:lastPrinted>
  <dcterms:created xsi:type="dcterms:W3CDTF">2025-05-14T03:15:00Z</dcterms:created>
  <dcterms:modified xsi:type="dcterms:W3CDTF">2025-05-14T09:39:00Z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2884872b644049ff41fbb7510c702bd9e56a9ca4d85fe40b991777b06c6a8ab4</vt:lpwstr>
  </property>
</Properties>
</file>