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9411A" w14:textId="3814FAC4" w:rsidR="001239B0" w:rsidRPr="001239B0" w:rsidRDefault="001239B0" w:rsidP="001239B0">
      <w:pPr>
        <w:pStyle w:val="NormalWeb"/>
        <w:rPr>
          <w:rStyle w:val="Strong"/>
          <w:sz w:val="36"/>
          <w:szCs w:val="36"/>
        </w:rPr>
      </w:pPr>
      <w:r w:rsidRPr="001239B0">
        <w:rPr>
          <w:rStyle w:val="Strong"/>
          <w:sz w:val="36"/>
          <w:szCs w:val="36"/>
        </w:rPr>
        <w:t>Title of the Project</w:t>
      </w:r>
    </w:p>
    <w:p w14:paraId="7773AAD0" w14:textId="17E500DB" w:rsidR="001239B0" w:rsidRPr="001239B0" w:rsidRDefault="001239B0" w:rsidP="001239B0">
      <w:pPr>
        <w:pStyle w:val="NormalWeb"/>
        <w:rPr>
          <w:rStyle w:val="Strong"/>
        </w:rPr>
      </w:pPr>
      <w:r w:rsidRPr="001239B0">
        <w:rPr>
          <w:rStyle w:val="Strong"/>
        </w:rPr>
        <w:t>Data-Driven Financial Performance and Customer Analytics Using Business Intelligence and Machine Learning Techniques</w:t>
      </w:r>
    </w:p>
    <w:p w14:paraId="72193BAD" w14:textId="77777777" w:rsidR="001239B0" w:rsidRPr="001239B0" w:rsidRDefault="001239B0" w:rsidP="001239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9B0">
        <w:rPr>
          <w:rFonts w:ascii="Times New Roman" w:eastAsia="Times New Roman" w:hAnsi="Times New Roman" w:cs="Times New Roman"/>
          <w:b/>
          <w:bCs/>
          <w:kern w:val="0"/>
          <w:sz w:val="36"/>
          <w:szCs w:val="36"/>
          <w14:ligatures w14:val="none"/>
        </w:rPr>
        <w:t>Abstract</w:t>
      </w:r>
    </w:p>
    <w:p w14:paraId="4D133DA1" w14:textId="763024F9" w:rsidR="001239B0" w:rsidRPr="001239B0" w:rsidRDefault="001239B0" w:rsidP="001239B0">
      <w:p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In today’s data-driven business environment, organizations increasingly rely on analytics to optimize financial performance and customer management. This study presents a comprehensive analysis of financial data using Business Intelligence tools and analytical techniques. The research focuses on revenue trends, budget variance, expense breakdown, and customer receivables analysis. By leveraging data visualization and analytical modeling, the study provides actionable insights for improving financial decision-making and operational efficiency. The findings highlight the importance of integrating analytics into financial planning and customer relationship management.</w:t>
      </w:r>
    </w:p>
    <w:p w14:paraId="038A0397" w14:textId="77777777" w:rsidR="001239B0" w:rsidRPr="001239B0" w:rsidRDefault="001239B0" w:rsidP="001239B0">
      <w:pPr>
        <w:pStyle w:val="Heading2"/>
      </w:pPr>
      <w:r w:rsidRPr="001239B0">
        <w:rPr>
          <w:rStyle w:val="Strong"/>
          <w:b/>
          <w:bCs/>
        </w:rPr>
        <w:t>1. Introduction</w:t>
      </w:r>
    </w:p>
    <w:p w14:paraId="60B858BF" w14:textId="77777777" w:rsidR="001239B0" w:rsidRPr="001239B0" w:rsidRDefault="001239B0" w:rsidP="001239B0">
      <w:pPr>
        <w:pStyle w:val="NormalWeb"/>
      </w:pPr>
      <w:r w:rsidRPr="001239B0">
        <w:t>Financial performance analysis is critical for organizations to ensure sustainable growth and profitability. Traditional financial reporting methods often fail to provide real-time insights and actionable intelligence. With the rise of Business Intelligence (BI) tools, organizations can now transform raw financial data into meaningful insights.</w:t>
      </w:r>
    </w:p>
    <w:p w14:paraId="1B318DA0" w14:textId="77777777" w:rsidR="001239B0" w:rsidRPr="001239B0" w:rsidRDefault="001239B0" w:rsidP="001239B0">
      <w:pPr>
        <w:pStyle w:val="NormalWeb"/>
      </w:pPr>
      <w:r w:rsidRPr="001239B0">
        <w:t>This research explores how BI tools and analytical techniques can be applied to evaluate financial performance and customer behavior. The study focuses on key areas such as revenue trends, expense management, budget variance, and accounts receivable analysis.</w:t>
      </w:r>
    </w:p>
    <w:p w14:paraId="3AF6BFAF" w14:textId="77777777" w:rsidR="001239B0" w:rsidRPr="001239B0" w:rsidRDefault="001239B0" w:rsidP="001239B0">
      <w:pPr>
        <w:pStyle w:val="Heading2"/>
      </w:pPr>
      <w:r w:rsidRPr="001239B0">
        <w:rPr>
          <w:rStyle w:val="Strong"/>
          <w:b/>
          <w:bCs/>
        </w:rPr>
        <w:t>2. Literature Review</w:t>
      </w:r>
    </w:p>
    <w:p w14:paraId="272474EB" w14:textId="77777777" w:rsidR="001239B0" w:rsidRPr="001239B0" w:rsidRDefault="001239B0" w:rsidP="001239B0">
      <w:pPr>
        <w:pStyle w:val="NormalWeb"/>
      </w:pPr>
      <w:r w:rsidRPr="001239B0">
        <w:t>Previous studies emphasize the role of data analytics in improving financial decision-making. Business Intelligence tools such as dashboards and visualization platforms enable organizations to monitor key performance indicators (KPIs) effectively.</w:t>
      </w:r>
    </w:p>
    <w:p w14:paraId="3CA614C4" w14:textId="77777777" w:rsidR="001239B0" w:rsidRPr="001239B0" w:rsidRDefault="001239B0" w:rsidP="001239B0">
      <w:pPr>
        <w:pStyle w:val="NormalWeb"/>
      </w:pPr>
      <w:r w:rsidRPr="001239B0">
        <w:t>Research also highlights the importance of customer analytics in managing receivables and reducing financial risk. Data-driven approaches allow organizations to identify high-risk customers and optimize credit policies.</w:t>
      </w:r>
    </w:p>
    <w:p w14:paraId="3C01E312" w14:textId="77777777" w:rsidR="001239B0" w:rsidRPr="001239B0" w:rsidRDefault="001239B0" w:rsidP="001239B0">
      <w:pPr>
        <w:pStyle w:val="Heading2"/>
      </w:pPr>
      <w:r w:rsidRPr="001239B0">
        <w:rPr>
          <w:rStyle w:val="Strong"/>
          <w:b/>
          <w:bCs/>
        </w:rPr>
        <w:t>3. Methodology</w:t>
      </w:r>
    </w:p>
    <w:p w14:paraId="2F710C12" w14:textId="77777777" w:rsidR="001239B0" w:rsidRPr="001239B0" w:rsidRDefault="001239B0" w:rsidP="001239B0">
      <w:pPr>
        <w:pStyle w:val="Heading3"/>
        <w:rPr>
          <w:rFonts w:ascii="Times New Roman" w:hAnsi="Times New Roman" w:cs="Times New Roman"/>
          <w:color w:val="auto"/>
        </w:rPr>
      </w:pPr>
      <w:r w:rsidRPr="001239B0">
        <w:rPr>
          <w:rStyle w:val="Strong"/>
          <w:rFonts w:ascii="Times New Roman" w:hAnsi="Times New Roman" w:cs="Times New Roman"/>
          <w:color w:val="auto"/>
        </w:rPr>
        <w:t>3.1 Data Source</w:t>
      </w:r>
    </w:p>
    <w:p w14:paraId="1EE8E2E9" w14:textId="77777777" w:rsidR="001239B0" w:rsidRPr="001239B0" w:rsidRDefault="001239B0" w:rsidP="001239B0">
      <w:pPr>
        <w:pStyle w:val="NormalWeb"/>
      </w:pPr>
      <w:r w:rsidRPr="001239B0">
        <w:t>The dataset used in this study includes:</w:t>
      </w:r>
    </w:p>
    <w:p w14:paraId="6755CC59" w14:textId="77777777" w:rsidR="001239B0" w:rsidRPr="001239B0" w:rsidRDefault="001239B0" w:rsidP="001239B0">
      <w:pPr>
        <w:numPr>
          <w:ilvl w:val="0"/>
          <w:numId w:val="1"/>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Revenue and profit data </w:t>
      </w:r>
    </w:p>
    <w:p w14:paraId="618D6C04" w14:textId="77777777" w:rsidR="001239B0" w:rsidRPr="001239B0" w:rsidRDefault="001239B0" w:rsidP="001239B0">
      <w:pPr>
        <w:numPr>
          <w:ilvl w:val="0"/>
          <w:numId w:val="1"/>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lastRenderedPageBreak/>
        <w:t xml:space="preserve">Budget vs actual financial data </w:t>
      </w:r>
    </w:p>
    <w:p w14:paraId="0975AEB2" w14:textId="77777777" w:rsidR="001239B0" w:rsidRPr="001239B0" w:rsidRDefault="001239B0" w:rsidP="001239B0">
      <w:pPr>
        <w:numPr>
          <w:ilvl w:val="0"/>
          <w:numId w:val="1"/>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Expense breakdown </w:t>
      </w:r>
    </w:p>
    <w:p w14:paraId="02BBA2F5" w14:textId="77777777" w:rsidR="001239B0" w:rsidRPr="001239B0" w:rsidRDefault="001239B0" w:rsidP="001239B0">
      <w:pPr>
        <w:numPr>
          <w:ilvl w:val="0"/>
          <w:numId w:val="1"/>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Customer accounts receivable data </w:t>
      </w:r>
    </w:p>
    <w:p w14:paraId="73673EA2" w14:textId="77777777" w:rsidR="001239B0" w:rsidRPr="001239B0" w:rsidRDefault="001239B0" w:rsidP="001239B0">
      <w:pPr>
        <w:pStyle w:val="Heading3"/>
        <w:rPr>
          <w:rFonts w:ascii="Times New Roman" w:hAnsi="Times New Roman" w:cs="Times New Roman"/>
          <w:color w:val="auto"/>
        </w:rPr>
      </w:pPr>
      <w:r w:rsidRPr="001239B0">
        <w:rPr>
          <w:rStyle w:val="Strong"/>
          <w:rFonts w:ascii="Times New Roman" w:hAnsi="Times New Roman" w:cs="Times New Roman"/>
          <w:color w:val="auto"/>
        </w:rPr>
        <w:t>3.2 Tools Used</w:t>
      </w:r>
    </w:p>
    <w:p w14:paraId="5ADABE72" w14:textId="77777777" w:rsidR="001239B0" w:rsidRPr="001239B0" w:rsidRDefault="001239B0" w:rsidP="001239B0">
      <w:pPr>
        <w:numPr>
          <w:ilvl w:val="0"/>
          <w:numId w:val="2"/>
        </w:numPr>
        <w:spacing w:before="100" w:beforeAutospacing="1" w:after="100" w:afterAutospacing="1" w:line="240" w:lineRule="auto"/>
        <w:rPr>
          <w:rFonts w:ascii="Times New Roman" w:hAnsi="Times New Roman" w:cs="Times New Roman"/>
        </w:rPr>
      </w:pPr>
      <w:r w:rsidRPr="001239B0">
        <w:rPr>
          <w:rStyle w:val="Strong"/>
          <w:rFonts w:ascii="Times New Roman" w:hAnsi="Times New Roman" w:cs="Times New Roman"/>
        </w:rPr>
        <w:t>Power BI</w:t>
      </w:r>
      <w:r w:rsidRPr="001239B0">
        <w:rPr>
          <w:rFonts w:ascii="Times New Roman" w:hAnsi="Times New Roman" w:cs="Times New Roman"/>
        </w:rPr>
        <w:t xml:space="preserve"> for dashboard creation and visualization </w:t>
      </w:r>
    </w:p>
    <w:p w14:paraId="14C8F40F" w14:textId="77777777" w:rsidR="001239B0" w:rsidRPr="001239B0" w:rsidRDefault="001239B0" w:rsidP="001239B0">
      <w:pPr>
        <w:numPr>
          <w:ilvl w:val="0"/>
          <w:numId w:val="2"/>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Data modeling techniques for KPI analysis </w:t>
      </w:r>
    </w:p>
    <w:p w14:paraId="7C47925A" w14:textId="77777777" w:rsidR="001239B0" w:rsidRPr="001239B0" w:rsidRDefault="001239B0" w:rsidP="001239B0">
      <w:pPr>
        <w:numPr>
          <w:ilvl w:val="0"/>
          <w:numId w:val="2"/>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Analytical methods for variance and trend analysis</w:t>
      </w:r>
    </w:p>
    <w:p w14:paraId="5D81568D" w14:textId="77777777" w:rsidR="001239B0" w:rsidRPr="001239B0" w:rsidRDefault="001239B0" w:rsidP="001239B0">
      <w:pPr>
        <w:pStyle w:val="Heading3"/>
        <w:rPr>
          <w:rFonts w:ascii="Times New Roman" w:hAnsi="Times New Roman" w:cs="Times New Roman"/>
          <w:color w:val="auto"/>
        </w:rPr>
      </w:pPr>
      <w:r w:rsidRPr="001239B0">
        <w:rPr>
          <w:rStyle w:val="Strong"/>
          <w:rFonts w:ascii="Times New Roman" w:hAnsi="Times New Roman" w:cs="Times New Roman"/>
          <w:color w:val="auto"/>
        </w:rPr>
        <w:t>3.3 Analytical Approach</w:t>
      </w:r>
    </w:p>
    <w:p w14:paraId="45E248CC" w14:textId="77777777" w:rsidR="001239B0" w:rsidRPr="001239B0" w:rsidRDefault="001239B0" w:rsidP="001239B0">
      <w:pPr>
        <w:pStyle w:val="NormalWeb"/>
      </w:pPr>
      <w:r w:rsidRPr="001239B0">
        <w:t>The study follows these steps:</w:t>
      </w:r>
    </w:p>
    <w:p w14:paraId="150F9154" w14:textId="77777777" w:rsidR="001239B0" w:rsidRPr="001239B0" w:rsidRDefault="001239B0" w:rsidP="001239B0">
      <w:pPr>
        <w:numPr>
          <w:ilvl w:val="0"/>
          <w:numId w:val="3"/>
        </w:numPr>
        <w:spacing w:before="100" w:beforeAutospacing="1" w:after="100" w:afterAutospacing="1" w:line="240" w:lineRule="auto"/>
        <w:rPr>
          <w:rFonts w:ascii="Times New Roman" w:hAnsi="Times New Roman" w:cs="Times New Roman"/>
        </w:rPr>
      </w:pPr>
      <w:r w:rsidRPr="001239B0">
        <w:rPr>
          <w:rStyle w:val="Strong"/>
          <w:rFonts w:ascii="Times New Roman" w:hAnsi="Times New Roman" w:cs="Times New Roman"/>
        </w:rPr>
        <w:t>Data Cleaning and Preparation</w:t>
      </w:r>
      <w:r w:rsidRPr="001239B0">
        <w:rPr>
          <w:rFonts w:ascii="Times New Roman" w:hAnsi="Times New Roman" w:cs="Times New Roman"/>
        </w:rPr>
        <w:t xml:space="preserve"> </w:t>
      </w:r>
    </w:p>
    <w:p w14:paraId="1147077B" w14:textId="77777777"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Structured financial and customer data into usable format </w:t>
      </w:r>
    </w:p>
    <w:p w14:paraId="6CF6A37E" w14:textId="77777777" w:rsidR="001239B0" w:rsidRPr="001239B0" w:rsidRDefault="001239B0" w:rsidP="001239B0">
      <w:pPr>
        <w:numPr>
          <w:ilvl w:val="0"/>
          <w:numId w:val="3"/>
        </w:numPr>
        <w:spacing w:before="100" w:beforeAutospacing="1" w:after="100" w:afterAutospacing="1" w:line="240" w:lineRule="auto"/>
        <w:rPr>
          <w:rFonts w:ascii="Times New Roman" w:hAnsi="Times New Roman" w:cs="Times New Roman"/>
        </w:rPr>
      </w:pPr>
      <w:r w:rsidRPr="001239B0">
        <w:rPr>
          <w:rStyle w:val="Strong"/>
          <w:rFonts w:ascii="Times New Roman" w:hAnsi="Times New Roman" w:cs="Times New Roman"/>
        </w:rPr>
        <w:t>Financial Analysis</w:t>
      </w:r>
      <w:r w:rsidRPr="001239B0">
        <w:rPr>
          <w:rFonts w:ascii="Times New Roman" w:hAnsi="Times New Roman" w:cs="Times New Roman"/>
        </w:rPr>
        <w:t xml:space="preserve"> </w:t>
      </w:r>
    </w:p>
    <w:p w14:paraId="4CEB0040" w14:textId="77777777"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Revenue and net profit trends by month </w:t>
      </w:r>
    </w:p>
    <w:p w14:paraId="6E756B3E" w14:textId="77777777"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Budget vs actual comparison </w:t>
      </w:r>
    </w:p>
    <w:p w14:paraId="29A01B1E" w14:textId="77777777" w:rsidR="001239B0" w:rsidRPr="001239B0" w:rsidRDefault="001239B0" w:rsidP="001239B0">
      <w:pPr>
        <w:numPr>
          <w:ilvl w:val="0"/>
          <w:numId w:val="3"/>
        </w:numPr>
        <w:spacing w:before="100" w:beforeAutospacing="1" w:after="100" w:afterAutospacing="1" w:line="240" w:lineRule="auto"/>
        <w:rPr>
          <w:rFonts w:ascii="Times New Roman" w:hAnsi="Times New Roman" w:cs="Times New Roman"/>
        </w:rPr>
      </w:pPr>
      <w:r w:rsidRPr="001239B0">
        <w:rPr>
          <w:rStyle w:val="Strong"/>
          <w:rFonts w:ascii="Times New Roman" w:hAnsi="Times New Roman" w:cs="Times New Roman"/>
        </w:rPr>
        <w:t>Variance Analysis</w:t>
      </w:r>
      <w:r w:rsidRPr="001239B0">
        <w:rPr>
          <w:rFonts w:ascii="Times New Roman" w:hAnsi="Times New Roman" w:cs="Times New Roman"/>
        </w:rPr>
        <w:t xml:space="preserve"> </w:t>
      </w:r>
    </w:p>
    <w:p w14:paraId="7E3D0F75" w14:textId="77777777"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Identification of positive and negative deviations </w:t>
      </w:r>
    </w:p>
    <w:p w14:paraId="0786F93D" w14:textId="77777777" w:rsidR="001239B0" w:rsidRPr="001239B0" w:rsidRDefault="001239B0" w:rsidP="001239B0">
      <w:pPr>
        <w:numPr>
          <w:ilvl w:val="0"/>
          <w:numId w:val="3"/>
        </w:numPr>
        <w:spacing w:before="100" w:beforeAutospacing="1" w:after="100" w:afterAutospacing="1" w:line="240" w:lineRule="auto"/>
        <w:rPr>
          <w:rFonts w:ascii="Times New Roman" w:hAnsi="Times New Roman" w:cs="Times New Roman"/>
        </w:rPr>
      </w:pPr>
      <w:r w:rsidRPr="001239B0">
        <w:rPr>
          <w:rStyle w:val="Strong"/>
          <w:rFonts w:ascii="Times New Roman" w:hAnsi="Times New Roman" w:cs="Times New Roman"/>
        </w:rPr>
        <w:t>Expense Analysis</w:t>
      </w:r>
      <w:r w:rsidRPr="001239B0">
        <w:rPr>
          <w:rFonts w:ascii="Times New Roman" w:hAnsi="Times New Roman" w:cs="Times New Roman"/>
        </w:rPr>
        <w:t xml:space="preserve"> </w:t>
      </w:r>
    </w:p>
    <w:p w14:paraId="601444D7" w14:textId="77777777"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Breakdown of operating expenses </w:t>
      </w:r>
    </w:p>
    <w:p w14:paraId="04A1E857" w14:textId="77777777" w:rsidR="001239B0" w:rsidRPr="001239B0" w:rsidRDefault="001239B0" w:rsidP="001239B0">
      <w:pPr>
        <w:numPr>
          <w:ilvl w:val="0"/>
          <w:numId w:val="3"/>
        </w:numPr>
        <w:spacing w:before="100" w:beforeAutospacing="1" w:after="100" w:afterAutospacing="1" w:line="240" w:lineRule="auto"/>
        <w:rPr>
          <w:rFonts w:ascii="Times New Roman" w:hAnsi="Times New Roman" w:cs="Times New Roman"/>
        </w:rPr>
      </w:pPr>
      <w:r w:rsidRPr="001239B0">
        <w:rPr>
          <w:rStyle w:val="Strong"/>
          <w:rFonts w:ascii="Times New Roman" w:hAnsi="Times New Roman" w:cs="Times New Roman"/>
        </w:rPr>
        <w:t>Customer Receivables Analysis</w:t>
      </w:r>
      <w:r w:rsidRPr="001239B0">
        <w:rPr>
          <w:rFonts w:ascii="Times New Roman" w:hAnsi="Times New Roman" w:cs="Times New Roman"/>
        </w:rPr>
        <w:t xml:space="preserve"> </w:t>
      </w:r>
    </w:p>
    <w:p w14:paraId="525B0B39" w14:textId="77777777"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Outstanding payments </w:t>
      </w:r>
    </w:p>
    <w:p w14:paraId="09CA7DB3" w14:textId="77777777"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Days outstanding </w:t>
      </w:r>
    </w:p>
    <w:p w14:paraId="48AD6DA3" w14:textId="6F41518A" w:rsidR="001239B0" w:rsidRPr="001239B0" w:rsidRDefault="001239B0" w:rsidP="001239B0">
      <w:pPr>
        <w:numPr>
          <w:ilvl w:val="1"/>
          <w:numId w:val="3"/>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Payment status (paid/unpaid) </w:t>
      </w:r>
    </w:p>
    <w:p w14:paraId="4053E41A" w14:textId="77777777" w:rsidR="001239B0" w:rsidRPr="001239B0" w:rsidRDefault="001239B0" w:rsidP="001239B0">
      <w:pPr>
        <w:pStyle w:val="Heading2"/>
      </w:pPr>
      <w:r w:rsidRPr="001239B0">
        <w:rPr>
          <w:rStyle w:val="Strong"/>
          <w:b/>
          <w:bCs/>
        </w:rPr>
        <w:t>4. Results and Findings</w:t>
      </w:r>
    </w:p>
    <w:p w14:paraId="6D6283C6" w14:textId="77777777" w:rsidR="001239B0" w:rsidRPr="001239B0" w:rsidRDefault="001239B0" w:rsidP="001239B0">
      <w:pPr>
        <w:pStyle w:val="Heading3"/>
        <w:rPr>
          <w:rFonts w:ascii="Times New Roman" w:hAnsi="Times New Roman" w:cs="Times New Roman"/>
          <w:color w:val="auto"/>
        </w:rPr>
      </w:pPr>
      <w:r w:rsidRPr="001239B0">
        <w:rPr>
          <w:rStyle w:val="Strong"/>
          <w:rFonts w:ascii="Times New Roman" w:hAnsi="Times New Roman" w:cs="Times New Roman"/>
          <w:color w:val="auto"/>
        </w:rPr>
        <w:t>4.1 Revenue Trends</w:t>
      </w:r>
    </w:p>
    <w:p w14:paraId="776623F5" w14:textId="77777777" w:rsidR="001239B0" w:rsidRPr="001239B0" w:rsidRDefault="001239B0" w:rsidP="001239B0">
      <w:pPr>
        <w:pStyle w:val="NormalWeb"/>
      </w:pPr>
      <w:r w:rsidRPr="001239B0">
        <w:t>The analysis shows a declining trend in revenue over several months, indicating potential performance issues that require strategic intervention.</w:t>
      </w:r>
    </w:p>
    <w:p w14:paraId="247E76E6" w14:textId="77777777" w:rsidR="001239B0" w:rsidRPr="001239B0" w:rsidRDefault="001239B0" w:rsidP="001239B0">
      <w:pPr>
        <w:pStyle w:val="Heading3"/>
        <w:rPr>
          <w:rFonts w:ascii="Times New Roman" w:hAnsi="Times New Roman" w:cs="Times New Roman"/>
          <w:color w:val="auto"/>
        </w:rPr>
      </w:pPr>
      <w:r w:rsidRPr="001239B0">
        <w:rPr>
          <w:rStyle w:val="Strong"/>
          <w:rFonts w:ascii="Times New Roman" w:hAnsi="Times New Roman" w:cs="Times New Roman"/>
          <w:color w:val="auto"/>
        </w:rPr>
        <w:t>4.2 Budget vs Actual Performance</w:t>
      </w:r>
    </w:p>
    <w:p w14:paraId="22A42A00" w14:textId="77777777" w:rsidR="001239B0" w:rsidRPr="001239B0" w:rsidRDefault="001239B0" w:rsidP="001239B0">
      <w:pPr>
        <w:pStyle w:val="NormalWeb"/>
      </w:pPr>
      <w:r w:rsidRPr="001239B0">
        <w:t>Significant gaps were identified between budgeted and actual revenue, highlighting inefficiencies in financial planning.</w:t>
      </w:r>
    </w:p>
    <w:p w14:paraId="0EEC10AE" w14:textId="77777777" w:rsidR="001239B0" w:rsidRPr="001239B0" w:rsidRDefault="001239B0" w:rsidP="001239B0">
      <w:pPr>
        <w:pStyle w:val="Heading3"/>
        <w:rPr>
          <w:rFonts w:ascii="Times New Roman" w:hAnsi="Times New Roman" w:cs="Times New Roman"/>
          <w:color w:val="auto"/>
        </w:rPr>
      </w:pPr>
      <w:r w:rsidRPr="001239B0">
        <w:rPr>
          <w:rStyle w:val="Strong"/>
          <w:rFonts w:ascii="Times New Roman" w:hAnsi="Times New Roman" w:cs="Times New Roman"/>
          <w:color w:val="auto"/>
        </w:rPr>
        <w:t>4.3 Expense Insights</w:t>
      </w:r>
    </w:p>
    <w:p w14:paraId="11488C0D" w14:textId="77777777" w:rsidR="001239B0" w:rsidRPr="001239B0" w:rsidRDefault="001239B0" w:rsidP="001239B0">
      <w:pPr>
        <w:pStyle w:val="NormalWeb"/>
      </w:pPr>
      <w:r w:rsidRPr="001239B0">
        <w:t>Operating expenses showed variability, with certain months experiencing higher costs, impacting profitability.</w:t>
      </w:r>
    </w:p>
    <w:p w14:paraId="273181FA" w14:textId="77777777" w:rsidR="001239B0" w:rsidRPr="001239B0" w:rsidRDefault="001239B0" w:rsidP="001239B0">
      <w:pPr>
        <w:pStyle w:val="Heading3"/>
        <w:rPr>
          <w:rFonts w:ascii="Times New Roman" w:hAnsi="Times New Roman" w:cs="Times New Roman"/>
          <w:color w:val="auto"/>
        </w:rPr>
      </w:pPr>
      <w:r w:rsidRPr="001239B0">
        <w:rPr>
          <w:rStyle w:val="Strong"/>
          <w:rFonts w:ascii="Times New Roman" w:hAnsi="Times New Roman" w:cs="Times New Roman"/>
          <w:color w:val="auto"/>
        </w:rPr>
        <w:lastRenderedPageBreak/>
        <w:t>4.4 Customer Receivables Analysis</w:t>
      </w:r>
    </w:p>
    <w:p w14:paraId="31541097" w14:textId="77777777" w:rsidR="001239B0" w:rsidRPr="001239B0" w:rsidRDefault="001239B0" w:rsidP="001239B0">
      <w:pPr>
        <w:numPr>
          <w:ilvl w:val="0"/>
          <w:numId w:val="4"/>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Customers such as </w:t>
      </w:r>
      <w:r w:rsidRPr="001239B0">
        <w:rPr>
          <w:rStyle w:val="Strong"/>
          <w:rFonts w:ascii="Times New Roman" w:hAnsi="Times New Roman" w:cs="Times New Roman"/>
        </w:rPr>
        <w:t>Delta Services</w:t>
      </w:r>
      <w:r w:rsidRPr="001239B0">
        <w:rPr>
          <w:rFonts w:ascii="Times New Roman" w:hAnsi="Times New Roman" w:cs="Times New Roman"/>
        </w:rPr>
        <w:t xml:space="preserve"> and </w:t>
      </w:r>
      <w:r w:rsidRPr="001239B0">
        <w:rPr>
          <w:rStyle w:val="Strong"/>
          <w:rFonts w:ascii="Times New Roman" w:hAnsi="Times New Roman" w:cs="Times New Roman"/>
        </w:rPr>
        <w:t>Gamma Ltd</w:t>
      </w:r>
      <w:r w:rsidRPr="001239B0">
        <w:rPr>
          <w:rFonts w:ascii="Times New Roman" w:hAnsi="Times New Roman" w:cs="Times New Roman"/>
        </w:rPr>
        <w:t xml:space="preserve"> show high outstanding balances. </w:t>
      </w:r>
    </w:p>
    <w:p w14:paraId="010D3040" w14:textId="77777777" w:rsidR="001239B0" w:rsidRPr="001239B0" w:rsidRDefault="001239B0" w:rsidP="001239B0">
      <w:pPr>
        <w:numPr>
          <w:ilvl w:val="0"/>
          <w:numId w:val="4"/>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 xml:space="preserve">Higher </w:t>
      </w:r>
      <w:r w:rsidRPr="001239B0">
        <w:rPr>
          <w:rStyle w:val="Strong"/>
          <w:rFonts w:ascii="Times New Roman" w:hAnsi="Times New Roman" w:cs="Times New Roman"/>
        </w:rPr>
        <w:t>days outstanding (60–75 days)</w:t>
      </w:r>
      <w:r w:rsidRPr="001239B0">
        <w:rPr>
          <w:rFonts w:ascii="Times New Roman" w:hAnsi="Times New Roman" w:cs="Times New Roman"/>
        </w:rPr>
        <w:t xml:space="preserve"> indicate delayed payments. </w:t>
      </w:r>
    </w:p>
    <w:p w14:paraId="7200ADFC" w14:textId="77777777" w:rsidR="001239B0" w:rsidRPr="001239B0" w:rsidRDefault="001239B0" w:rsidP="001239B0">
      <w:pPr>
        <w:numPr>
          <w:ilvl w:val="0"/>
          <w:numId w:val="4"/>
        </w:numPr>
        <w:spacing w:before="100" w:beforeAutospacing="1" w:after="100" w:afterAutospacing="1" w:line="240" w:lineRule="auto"/>
        <w:rPr>
          <w:rFonts w:ascii="Times New Roman" w:hAnsi="Times New Roman" w:cs="Times New Roman"/>
        </w:rPr>
      </w:pPr>
      <w:r w:rsidRPr="001239B0">
        <w:rPr>
          <w:rFonts w:ascii="Times New Roman" w:hAnsi="Times New Roman" w:cs="Times New Roman"/>
        </w:rPr>
        <w:t>Some customers maintain timely payments, reflecting better credit reliability.</w:t>
      </w:r>
    </w:p>
    <w:p w14:paraId="29886897" w14:textId="77777777" w:rsidR="001239B0" w:rsidRPr="001239B0" w:rsidRDefault="001239B0" w:rsidP="001239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9B0">
        <w:rPr>
          <w:rFonts w:ascii="Times New Roman" w:eastAsia="Times New Roman" w:hAnsi="Times New Roman" w:cs="Times New Roman"/>
          <w:b/>
          <w:bCs/>
          <w:kern w:val="0"/>
          <w:sz w:val="36"/>
          <w:szCs w:val="36"/>
          <w14:ligatures w14:val="none"/>
        </w:rPr>
        <w:t>5. Discussion</w:t>
      </w:r>
    </w:p>
    <w:p w14:paraId="71213E7F" w14:textId="77777777" w:rsidR="001239B0" w:rsidRPr="001239B0" w:rsidRDefault="001239B0" w:rsidP="001239B0">
      <w:p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The results demonstrate the effectiveness of Business Intelligence tools in identifying financial inefficiencies and customer payment risks. The ability to visualize data enhances decision-making by providing clear insights into trends and patterns.</w:t>
      </w:r>
    </w:p>
    <w:p w14:paraId="23677F95" w14:textId="77777777" w:rsidR="001239B0" w:rsidRPr="001239B0" w:rsidRDefault="001239B0" w:rsidP="001239B0">
      <w:p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Organizations can use these insights to:</w:t>
      </w:r>
    </w:p>
    <w:p w14:paraId="54962AE7" w14:textId="77777777" w:rsidR="001239B0" w:rsidRPr="001239B0" w:rsidRDefault="001239B0" w:rsidP="00123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Improve budgeting accuracy </w:t>
      </w:r>
    </w:p>
    <w:p w14:paraId="1FF8CD77" w14:textId="77777777" w:rsidR="001239B0" w:rsidRPr="001239B0" w:rsidRDefault="001239B0" w:rsidP="00123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Optimize expense management </w:t>
      </w:r>
    </w:p>
    <w:p w14:paraId="26EF1723" w14:textId="77777777" w:rsidR="001239B0" w:rsidRPr="001239B0" w:rsidRDefault="001239B0" w:rsidP="00123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Strengthen customer credit policies </w:t>
      </w:r>
    </w:p>
    <w:p w14:paraId="5D74D1B7" w14:textId="5E3E1023" w:rsidR="001239B0" w:rsidRPr="001239B0" w:rsidRDefault="001239B0" w:rsidP="00123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Reduce outstanding receivables </w:t>
      </w:r>
    </w:p>
    <w:p w14:paraId="659E4620" w14:textId="77777777" w:rsidR="001239B0" w:rsidRPr="001239B0" w:rsidRDefault="001239B0" w:rsidP="001239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9B0">
        <w:rPr>
          <w:rFonts w:ascii="Times New Roman" w:eastAsia="Times New Roman" w:hAnsi="Times New Roman" w:cs="Times New Roman"/>
          <w:b/>
          <w:bCs/>
          <w:kern w:val="0"/>
          <w:sz w:val="36"/>
          <w:szCs w:val="36"/>
          <w14:ligatures w14:val="none"/>
        </w:rPr>
        <w:t>6. Conclusion</w:t>
      </w:r>
    </w:p>
    <w:p w14:paraId="03F52201" w14:textId="77777777" w:rsidR="001239B0" w:rsidRPr="001239B0" w:rsidRDefault="001239B0" w:rsidP="001239B0">
      <w:p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This research highlights the importance of integrating data analytics and visualization tools in financial performance management. By leveraging Business Intelligence techniques, organizations can gain deeper insights into their financial operations and customer behavior.</w:t>
      </w:r>
    </w:p>
    <w:p w14:paraId="4AC4EF19" w14:textId="3FBD8745" w:rsidR="001239B0" w:rsidRPr="001239B0" w:rsidRDefault="001239B0" w:rsidP="001239B0">
      <w:p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The study demonstrates that data-driven approaches significantly improve decision-making, operational efficiency, and financial stability.</w:t>
      </w:r>
    </w:p>
    <w:p w14:paraId="00155C57" w14:textId="77777777" w:rsidR="001239B0" w:rsidRPr="001239B0" w:rsidRDefault="001239B0" w:rsidP="001239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9B0">
        <w:rPr>
          <w:rFonts w:ascii="Times New Roman" w:eastAsia="Times New Roman" w:hAnsi="Times New Roman" w:cs="Times New Roman"/>
          <w:b/>
          <w:bCs/>
          <w:kern w:val="0"/>
          <w:sz w:val="36"/>
          <w:szCs w:val="36"/>
          <w14:ligatures w14:val="none"/>
        </w:rPr>
        <w:t>7. Future Work</w:t>
      </w:r>
    </w:p>
    <w:p w14:paraId="4E84294E" w14:textId="77777777" w:rsidR="001239B0" w:rsidRPr="001239B0" w:rsidRDefault="001239B0" w:rsidP="001239B0">
      <w:p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Future research can enhance this study by:</w:t>
      </w:r>
    </w:p>
    <w:p w14:paraId="3F317BEA" w14:textId="77777777" w:rsidR="001239B0" w:rsidRPr="001239B0" w:rsidRDefault="001239B0" w:rsidP="00123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Integrating machine learning models for predictive analytics </w:t>
      </w:r>
    </w:p>
    <w:p w14:paraId="686B9AAB" w14:textId="77777777" w:rsidR="001239B0" w:rsidRPr="001239B0" w:rsidRDefault="001239B0" w:rsidP="00123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Expanding datasets for broader analysis </w:t>
      </w:r>
    </w:p>
    <w:p w14:paraId="05D31A0E" w14:textId="16C39037" w:rsidR="001239B0" w:rsidRPr="001239B0" w:rsidRDefault="001239B0" w:rsidP="00123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Automating financial forecasting systems </w:t>
      </w:r>
    </w:p>
    <w:p w14:paraId="0E9B3713" w14:textId="77777777" w:rsidR="001239B0" w:rsidRPr="001239B0" w:rsidRDefault="001239B0" w:rsidP="001239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9B0">
        <w:rPr>
          <w:rFonts w:ascii="Times New Roman" w:eastAsia="Times New Roman" w:hAnsi="Times New Roman" w:cs="Times New Roman"/>
          <w:b/>
          <w:bCs/>
          <w:kern w:val="0"/>
          <w:sz w:val="36"/>
          <w:szCs w:val="36"/>
          <w14:ligatures w14:val="none"/>
        </w:rPr>
        <w:t>8. References (Basic)</w:t>
      </w:r>
    </w:p>
    <w:p w14:paraId="739C8FE8" w14:textId="77777777" w:rsidR="001239B0" w:rsidRPr="001239B0" w:rsidRDefault="001239B0" w:rsidP="001239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Turban, E., Sharda, R., &amp; </w:t>
      </w:r>
      <w:proofErr w:type="spellStart"/>
      <w:r w:rsidRPr="001239B0">
        <w:rPr>
          <w:rFonts w:ascii="Times New Roman" w:eastAsia="Times New Roman" w:hAnsi="Times New Roman" w:cs="Times New Roman"/>
          <w:kern w:val="0"/>
          <w14:ligatures w14:val="none"/>
        </w:rPr>
        <w:t>Delen</w:t>
      </w:r>
      <w:proofErr w:type="spellEnd"/>
      <w:r w:rsidRPr="001239B0">
        <w:rPr>
          <w:rFonts w:ascii="Times New Roman" w:eastAsia="Times New Roman" w:hAnsi="Times New Roman" w:cs="Times New Roman"/>
          <w:kern w:val="0"/>
          <w14:ligatures w14:val="none"/>
        </w:rPr>
        <w:t xml:space="preserve">, D. (2011). </w:t>
      </w:r>
      <w:r w:rsidRPr="001239B0">
        <w:rPr>
          <w:rFonts w:ascii="Times New Roman" w:eastAsia="Times New Roman" w:hAnsi="Times New Roman" w:cs="Times New Roman"/>
          <w:i/>
          <w:iCs/>
          <w:kern w:val="0"/>
          <w14:ligatures w14:val="none"/>
        </w:rPr>
        <w:t>Decision Support and Business Intelligence Systems</w:t>
      </w:r>
      <w:r w:rsidRPr="001239B0">
        <w:rPr>
          <w:rFonts w:ascii="Times New Roman" w:eastAsia="Times New Roman" w:hAnsi="Times New Roman" w:cs="Times New Roman"/>
          <w:kern w:val="0"/>
          <w14:ligatures w14:val="none"/>
        </w:rPr>
        <w:t xml:space="preserve"> </w:t>
      </w:r>
    </w:p>
    <w:p w14:paraId="5849BB31" w14:textId="77777777" w:rsidR="001239B0" w:rsidRPr="001239B0" w:rsidRDefault="001239B0" w:rsidP="001239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t xml:space="preserve">Microsoft Power BI Documentation </w:t>
      </w:r>
    </w:p>
    <w:p w14:paraId="1F9F2B6F" w14:textId="77777777" w:rsidR="001239B0" w:rsidRPr="001239B0" w:rsidRDefault="001239B0" w:rsidP="001239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9B0">
        <w:rPr>
          <w:rFonts w:ascii="Times New Roman" w:eastAsia="Times New Roman" w:hAnsi="Times New Roman" w:cs="Times New Roman"/>
          <w:kern w:val="0"/>
          <w14:ligatures w14:val="none"/>
        </w:rPr>
        <w:lastRenderedPageBreak/>
        <w:t>Financial Analytics Research Papers</w:t>
      </w:r>
    </w:p>
    <w:p w14:paraId="30075C58" w14:textId="77777777" w:rsidR="001239B0" w:rsidRPr="001239B0" w:rsidRDefault="001239B0" w:rsidP="001239B0">
      <w:pPr>
        <w:spacing w:before="100" w:beforeAutospacing="1" w:after="100" w:afterAutospacing="1" w:line="240" w:lineRule="auto"/>
        <w:rPr>
          <w:rFonts w:ascii="Times New Roman" w:eastAsia="Times New Roman" w:hAnsi="Times New Roman" w:cs="Times New Roman"/>
          <w:kern w:val="0"/>
          <w14:ligatures w14:val="none"/>
        </w:rPr>
      </w:pPr>
    </w:p>
    <w:p w14:paraId="7F77A063" w14:textId="77777777" w:rsidR="001239B0" w:rsidRPr="001239B0" w:rsidRDefault="001239B0" w:rsidP="001239B0">
      <w:pPr>
        <w:pStyle w:val="NormalWeb"/>
      </w:pPr>
    </w:p>
    <w:p w14:paraId="75E53855" w14:textId="77777777" w:rsidR="00CD424C" w:rsidRPr="001239B0" w:rsidRDefault="00CD424C">
      <w:pPr>
        <w:rPr>
          <w:rFonts w:ascii="Times New Roman" w:hAnsi="Times New Roman" w:cs="Times New Roman"/>
        </w:rPr>
      </w:pPr>
    </w:p>
    <w:sectPr w:rsidR="00CD424C" w:rsidRPr="00123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140"/>
    <w:multiLevelType w:val="multilevel"/>
    <w:tmpl w:val="E916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E131E"/>
    <w:multiLevelType w:val="multilevel"/>
    <w:tmpl w:val="397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D11DA"/>
    <w:multiLevelType w:val="multilevel"/>
    <w:tmpl w:val="FB2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C1F21"/>
    <w:multiLevelType w:val="multilevel"/>
    <w:tmpl w:val="FC14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90B84"/>
    <w:multiLevelType w:val="multilevel"/>
    <w:tmpl w:val="1128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02BFE"/>
    <w:multiLevelType w:val="multilevel"/>
    <w:tmpl w:val="D64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9241C"/>
    <w:multiLevelType w:val="multilevel"/>
    <w:tmpl w:val="17D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1"/>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9B0"/>
    <w:rsid w:val="00005602"/>
    <w:rsid w:val="001239B0"/>
    <w:rsid w:val="005B36EB"/>
    <w:rsid w:val="00A5191B"/>
    <w:rsid w:val="00AF32AC"/>
    <w:rsid w:val="00CD4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D164"/>
  <w15:chartTrackingRefBased/>
  <w15:docId w15:val="{B7572A8F-A234-4C08-B211-29481347D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39B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1239B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39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39B0"/>
    <w:rPr>
      <w:b/>
      <w:bCs/>
    </w:rPr>
  </w:style>
  <w:style w:type="character" w:customStyle="1" w:styleId="Heading2Char">
    <w:name w:val="Heading 2 Char"/>
    <w:basedOn w:val="DefaultParagraphFont"/>
    <w:link w:val="Heading2"/>
    <w:uiPriority w:val="9"/>
    <w:rsid w:val="001239B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1239B0"/>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1239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9680">
      <w:bodyDiv w:val="1"/>
      <w:marLeft w:val="0"/>
      <w:marRight w:val="0"/>
      <w:marTop w:val="0"/>
      <w:marBottom w:val="0"/>
      <w:divBdr>
        <w:top w:val="none" w:sz="0" w:space="0" w:color="auto"/>
        <w:left w:val="none" w:sz="0" w:space="0" w:color="auto"/>
        <w:bottom w:val="none" w:sz="0" w:space="0" w:color="auto"/>
        <w:right w:val="none" w:sz="0" w:space="0" w:color="auto"/>
      </w:divBdr>
    </w:div>
    <w:div w:id="97216014">
      <w:bodyDiv w:val="1"/>
      <w:marLeft w:val="0"/>
      <w:marRight w:val="0"/>
      <w:marTop w:val="0"/>
      <w:marBottom w:val="0"/>
      <w:divBdr>
        <w:top w:val="none" w:sz="0" w:space="0" w:color="auto"/>
        <w:left w:val="none" w:sz="0" w:space="0" w:color="auto"/>
        <w:bottom w:val="none" w:sz="0" w:space="0" w:color="auto"/>
        <w:right w:val="none" w:sz="0" w:space="0" w:color="auto"/>
      </w:divBdr>
    </w:div>
    <w:div w:id="652829043">
      <w:bodyDiv w:val="1"/>
      <w:marLeft w:val="0"/>
      <w:marRight w:val="0"/>
      <w:marTop w:val="0"/>
      <w:marBottom w:val="0"/>
      <w:divBdr>
        <w:top w:val="none" w:sz="0" w:space="0" w:color="auto"/>
        <w:left w:val="none" w:sz="0" w:space="0" w:color="auto"/>
        <w:bottom w:val="none" w:sz="0" w:space="0" w:color="auto"/>
        <w:right w:val="none" w:sz="0" w:space="0" w:color="auto"/>
      </w:divBdr>
    </w:div>
    <w:div w:id="1139417991">
      <w:bodyDiv w:val="1"/>
      <w:marLeft w:val="0"/>
      <w:marRight w:val="0"/>
      <w:marTop w:val="0"/>
      <w:marBottom w:val="0"/>
      <w:divBdr>
        <w:top w:val="none" w:sz="0" w:space="0" w:color="auto"/>
        <w:left w:val="none" w:sz="0" w:space="0" w:color="auto"/>
        <w:bottom w:val="none" w:sz="0" w:space="0" w:color="auto"/>
        <w:right w:val="none" w:sz="0" w:space="0" w:color="auto"/>
      </w:divBdr>
    </w:div>
    <w:div w:id="1616709912">
      <w:bodyDiv w:val="1"/>
      <w:marLeft w:val="0"/>
      <w:marRight w:val="0"/>
      <w:marTop w:val="0"/>
      <w:marBottom w:val="0"/>
      <w:divBdr>
        <w:top w:val="none" w:sz="0" w:space="0" w:color="auto"/>
        <w:left w:val="none" w:sz="0" w:space="0" w:color="auto"/>
        <w:bottom w:val="none" w:sz="0" w:space="0" w:color="auto"/>
        <w:right w:val="none" w:sz="0" w:space="0" w:color="auto"/>
      </w:divBdr>
    </w:div>
    <w:div w:id="1801534623">
      <w:bodyDiv w:val="1"/>
      <w:marLeft w:val="0"/>
      <w:marRight w:val="0"/>
      <w:marTop w:val="0"/>
      <w:marBottom w:val="0"/>
      <w:divBdr>
        <w:top w:val="none" w:sz="0" w:space="0" w:color="auto"/>
        <w:left w:val="none" w:sz="0" w:space="0" w:color="auto"/>
        <w:bottom w:val="none" w:sz="0" w:space="0" w:color="auto"/>
        <w:right w:val="none" w:sz="0" w:space="0" w:color="auto"/>
      </w:divBdr>
    </w:div>
    <w:div w:id="200874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704</Words>
  <Characters>4014</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Tasleem Zahra</dc:creator>
  <cp:keywords/>
  <dc:description/>
  <cp:lastModifiedBy>Tasleem Zahra</cp:lastModifiedBy>
  <cp:revision>1</cp:revision>
  <dcterms:created xsi:type="dcterms:W3CDTF">2026-03-29T18:55:00Z</dcterms:created>
  <dcterms:modified xsi:type="dcterms:W3CDTF">2026-03-29T19:02:00Z</dcterms:modified>
</cp:coreProperties>
</file>