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Įsirašyti: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Slack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Prisijungti prie: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Slack (pakvietimo nuoroda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https://join.slack.com/t/geg29/shared_invite/enQtMzcxNTIwNzg1MTU2LTFhYmVmYzFhNzRlZjg3YjVjYWFhNjI3MGRiY2NkMmVkNjAzMzFhMDc2NDQ3NDg1YzFhM2Y0MDcxOGRiNDY5M2M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drive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Google drive pakvietimai išsiųsti į jūsų el. Paštą. Slack prisijungimui naudokite pakvietimo nuoroda.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oin.slack.com/t/geg29/shared_invite/enQtMzcxNTIwNzg1MTU2LTFhYmVmYzFhNzRlZjg3YjVjYWFhNjI3MGRiY2NkMmVkNjAzMzFhMDc2NDQ3NDg1YzFhM2Y0MDcxOGRiNDY5M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