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089"/>
        <w:gridCol w:w="6198"/>
      </w:tblGrid>
      <w:tr w:rsidR="006B6EE0" w:rsidRPr="00613658" w:rsidTr="00613658">
        <w:trPr>
          <w:trHeight w:val="288"/>
        </w:trPr>
        <w:tc>
          <w:tcPr>
            <w:tcW w:w="9287" w:type="dxa"/>
            <w:gridSpan w:val="2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b/>
                <w:bCs/>
                <w:sz w:val="20"/>
                <w:szCs w:val="20"/>
              </w:rPr>
              <w:t>1. Информация об индикаторе</w:t>
            </w:r>
          </w:p>
        </w:tc>
      </w:tr>
      <w:tr w:rsidR="006B6EE0" w:rsidRPr="00613658" w:rsidTr="00613658">
        <w:trPr>
          <w:trHeight w:val="288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Цель</w:t>
            </w:r>
          </w:p>
        </w:tc>
        <w:tc>
          <w:tcPr>
            <w:tcW w:w="6198" w:type="dxa"/>
            <w:noWrap/>
          </w:tcPr>
          <w:p w:rsidR="006B6EE0" w:rsidRPr="00613658" w:rsidRDefault="006B6EE0" w:rsidP="00E0476B">
            <w:pPr>
              <w:spacing w:after="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sz w:val="20"/>
                <w:szCs w:val="20"/>
              </w:rPr>
              <w:t xml:space="preserve">Ликвидация голода, обеспечение продовольственной безопасности и улучшение </w:t>
            </w:r>
            <w:proofErr w:type="gramStart"/>
            <w:r w:rsidRPr="00613658">
              <w:rPr>
                <w:rFonts w:ascii="Arial" w:hAnsi="Arial" w:cs="Arial"/>
                <w:i/>
                <w:sz w:val="20"/>
                <w:szCs w:val="20"/>
              </w:rPr>
              <w:t>питания</w:t>
            </w:r>
            <w:proofErr w:type="gramEnd"/>
            <w:r w:rsidRPr="00613658">
              <w:rPr>
                <w:rFonts w:ascii="Arial" w:hAnsi="Arial" w:cs="Arial"/>
                <w:i/>
                <w:sz w:val="20"/>
                <w:szCs w:val="20"/>
              </w:rPr>
              <w:t xml:space="preserve"> и содействие устойчивому развитию сельского хозяйства</w:t>
            </w:r>
          </w:p>
        </w:tc>
      </w:tr>
      <w:tr w:rsidR="006B6EE0" w:rsidRPr="00613658" w:rsidTr="00613658">
        <w:trPr>
          <w:trHeight w:val="288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Задача</w:t>
            </w:r>
          </w:p>
        </w:tc>
        <w:tc>
          <w:tcPr>
            <w:tcW w:w="6198" w:type="dxa"/>
            <w:noWrap/>
          </w:tcPr>
          <w:p w:rsidR="006B6EE0" w:rsidRPr="00613658" w:rsidRDefault="006B6EE0" w:rsidP="00E0476B">
            <w:pPr>
              <w:spacing w:after="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proofErr w:type="gramStart"/>
            <w:r w:rsidRPr="00613658">
              <w:rPr>
                <w:rFonts w:ascii="Arial" w:hAnsi="Arial" w:cs="Arial"/>
                <w:i/>
                <w:sz w:val="20"/>
                <w:szCs w:val="20"/>
              </w:rPr>
              <w:t>К 2030 году удвоить продуктивность сельского хозяйства и доходы мелких производителей продовольствия, в частности женщин, представителей коренных народов, фермерских семейных хозяйств, скотоводов и рыбаков, в том числе посредством обеспечения гарантированного и равного доступа к земле, другим производственным ресурсам и факторам сельскохозяйственного производства, знаниям, финансовым услугам, рынкам и возможностям для увеличения добавленной стоимости и занятости в несельскохозяйственных секторах</w:t>
            </w:r>
            <w:proofErr w:type="gramEnd"/>
          </w:p>
        </w:tc>
      </w:tr>
      <w:tr w:rsidR="006B6EE0" w:rsidRPr="00613658" w:rsidTr="00613658">
        <w:trPr>
          <w:trHeight w:val="288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Индикатор</w:t>
            </w:r>
          </w:p>
        </w:tc>
        <w:tc>
          <w:tcPr>
            <w:tcW w:w="6198" w:type="dxa"/>
            <w:noWrap/>
          </w:tcPr>
          <w:p w:rsidR="006B6EE0" w:rsidRPr="00613658" w:rsidRDefault="006B6EE0" w:rsidP="00E0476B">
            <w:pPr>
              <w:spacing w:after="0" w:line="240" w:lineRule="auto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 w:rsidRPr="0066098D">
              <w:rPr>
                <w:rFonts w:ascii="Arial" w:hAnsi="Arial" w:cs="Arial"/>
                <w:i/>
                <w:sz w:val="20"/>
                <w:szCs w:val="20"/>
              </w:rPr>
              <w:t>Производительность труда в сельском хозяйстве</w:t>
            </w:r>
          </w:p>
        </w:tc>
      </w:tr>
      <w:tr w:rsidR="006B6EE0" w:rsidRPr="00613658" w:rsidTr="00613658">
        <w:trPr>
          <w:trHeight w:val="288"/>
        </w:trPr>
        <w:tc>
          <w:tcPr>
            <w:tcW w:w="9287" w:type="dxa"/>
            <w:gridSpan w:val="2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b/>
                <w:bCs/>
                <w:sz w:val="20"/>
                <w:szCs w:val="20"/>
              </w:rPr>
              <w:t>2. Информация об организации</w:t>
            </w:r>
          </w:p>
        </w:tc>
      </w:tr>
      <w:tr w:rsidR="006B6EE0" w:rsidRPr="00613658" w:rsidTr="00297764">
        <w:trPr>
          <w:trHeight w:val="760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Организация</w:t>
            </w:r>
          </w:p>
        </w:tc>
        <w:tc>
          <w:tcPr>
            <w:tcW w:w="6198" w:type="dxa"/>
          </w:tcPr>
          <w:p w:rsidR="006B6EE0" w:rsidRPr="00613658" w:rsidRDefault="00D76E71" w:rsidP="00E0476B">
            <w:pPr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Бюро национальной </w:t>
            </w:r>
            <w:bookmarkStart w:id="0" w:name="_GoBack"/>
            <w:bookmarkEnd w:id="0"/>
            <w:r w:rsidR="006B6EE0"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статистики Агентства по стратегическому планированию и реформам Республики Казахстан</w:t>
            </w:r>
          </w:p>
        </w:tc>
      </w:tr>
      <w:tr w:rsidR="006B6EE0" w:rsidRPr="00613658" w:rsidTr="00613658">
        <w:trPr>
          <w:trHeight w:val="288"/>
        </w:trPr>
        <w:tc>
          <w:tcPr>
            <w:tcW w:w="9287" w:type="dxa"/>
            <w:gridSpan w:val="2"/>
          </w:tcPr>
          <w:p w:rsidR="006B6EE0" w:rsidRPr="00613658" w:rsidRDefault="006B6EE0" w:rsidP="00E0476B">
            <w:pPr>
              <w:spacing w:after="0" w:line="240" w:lineRule="auto"/>
              <w:jc w:val="both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b/>
                <w:bCs/>
                <w:sz w:val="20"/>
                <w:szCs w:val="20"/>
              </w:rPr>
              <w:t>3. Определения и понятия</w:t>
            </w:r>
          </w:p>
        </w:tc>
      </w:tr>
      <w:tr w:rsidR="006B6EE0" w:rsidRPr="00613658" w:rsidTr="00613658">
        <w:trPr>
          <w:trHeight w:val="286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Определение</w:t>
            </w:r>
          </w:p>
        </w:tc>
        <w:tc>
          <w:tcPr>
            <w:tcW w:w="6198" w:type="dxa"/>
          </w:tcPr>
          <w:p w:rsidR="006B6EE0" w:rsidRPr="00613658" w:rsidRDefault="006B6EE0" w:rsidP="00E0476B">
            <w:pPr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Производительность труда – показатель эффективности производства, характеризующий выпуск продукции в расчете на единицу используемых ресурсов, представляющий собой соотношение объема производства и затрат трудовых ресурсов.</w:t>
            </w:r>
          </w:p>
        </w:tc>
      </w:tr>
      <w:tr w:rsidR="006B6EE0" w:rsidRPr="00613658" w:rsidTr="00297764">
        <w:trPr>
          <w:trHeight w:val="321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Основные понятия:</w:t>
            </w:r>
          </w:p>
        </w:tc>
        <w:tc>
          <w:tcPr>
            <w:tcW w:w="6198" w:type="dxa"/>
          </w:tcPr>
          <w:p w:rsidR="006B6EE0" w:rsidRPr="00613658" w:rsidRDefault="006B6EE0" w:rsidP="00E0476B">
            <w:pPr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proofErr w:type="gramStart"/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Производительность труда (ПТ, валовая добавленная стоимость (ВДС)</w:t>
            </w:r>
            <w:proofErr w:type="gramEnd"/>
          </w:p>
        </w:tc>
      </w:tr>
      <w:tr w:rsidR="006B6EE0" w:rsidRPr="00613658" w:rsidTr="00613658">
        <w:trPr>
          <w:trHeight w:val="983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Обоснование и толкование</w:t>
            </w:r>
          </w:p>
        </w:tc>
        <w:tc>
          <w:tcPr>
            <w:tcW w:w="6198" w:type="dxa"/>
          </w:tcPr>
          <w:p w:rsidR="006B6EE0" w:rsidRPr="00613658" w:rsidRDefault="006B6EE0" w:rsidP="00070524">
            <w:pPr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Валовая добавленная стоимость (ВДС) – конечный результат производственной деятельности и представляет собой ценность, добавленную обработкой в данном производственном процессе. Исчисляется на уровне отраслей как разность между выпуском товаров и услуг и промежуточным потреблением, включает потребленную в процессе производства стоимость основного капитала.</w:t>
            </w:r>
          </w:p>
          <w:p w:rsidR="006B6EE0" w:rsidRPr="00613658" w:rsidRDefault="006B6EE0" w:rsidP="00070524">
            <w:pPr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Производительность труда  рассчитывается как отношение ВДС отрасли к численности </w:t>
            </w:r>
            <w:proofErr w:type="gramStart"/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занятых</w:t>
            </w:r>
            <w:proofErr w:type="gramEnd"/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. В зависимости от целей в знаменателе используется показатель затрат труда – количество отработанных часов и производительность труда рассчитывается не на одного занятого, а на час отработанного времени.</w:t>
            </w:r>
          </w:p>
          <w:p w:rsidR="006B6EE0" w:rsidRPr="00613658" w:rsidRDefault="006B6EE0" w:rsidP="00070524">
            <w:pPr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В численность занятого населения (ЧЗН </w:t>
            </w:r>
            <w:proofErr w:type="gramStart"/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)в</w:t>
            </w:r>
            <w:proofErr w:type="gramEnd"/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ключены наемные работники, самостоятельно занятые работники.</w:t>
            </w:r>
          </w:p>
        </w:tc>
      </w:tr>
      <w:tr w:rsidR="006B6EE0" w:rsidRPr="00613658" w:rsidTr="00613658">
        <w:trPr>
          <w:trHeight w:val="288"/>
        </w:trPr>
        <w:tc>
          <w:tcPr>
            <w:tcW w:w="9287" w:type="dxa"/>
            <w:gridSpan w:val="2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b/>
                <w:bCs/>
                <w:sz w:val="20"/>
                <w:szCs w:val="20"/>
              </w:rPr>
              <w:t>4. Источники данных и методы сбора</w:t>
            </w:r>
          </w:p>
        </w:tc>
      </w:tr>
      <w:tr w:rsidR="006B6EE0" w:rsidRPr="00613658" w:rsidTr="00297764">
        <w:trPr>
          <w:trHeight w:val="593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Источники данных</w:t>
            </w:r>
          </w:p>
        </w:tc>
        <w:tc>
          <w:tcPr>
            <w:tcW w:w="6198" w:type="dxa"/>
          </w:tcPr>
          <w:p w:rsidR="006B6EE0" w:rsidRPr="00613658" w:rsidRDefault="006B6EE0" w:rsidP="00CB1E7F">
            <w:pPr>
              <w:spacing w:after="0"/>
              <w:contextualSpacing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Бюро национальной статистики Агентства по стратегическому планированию и реформам Республики   Казахстан</w:t>
            </w:r>
          </w:p>
        </w:tc>
      </w:tr>
      <w:tr w:rsidR="006B6EE0" w:rsidRPr="00613658" w:rsidTr="00297764">
        <w:trPr>
          <w:trHeight w:val="515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  <w:highlight w:val="yellow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Методы сбора данных</w:t>
            </w:r>
          </w:p>
        </w:tc>
        <w:tc>
          <w:tcPr>
            <w:tcW w:w="6198" w:type="dxa"/>
          </w:tcPr>
          <w:p w:rsidR="006B6EE0" w:rsidRPr="00613658" w:rsidRDefault="006B6EE0" w:rsidP="00E0476B">
            <w:pPr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Статистические обследования и административные данные</w:t>
            </w:r>
          </w:p>
        </w:tc>
      </w:tr>
      <w:tr w:rsidR="006B6EE0" w:rsidRPr="00613658" w:rsidTr="00297764">
        <w:trPr>
          <w:trHeight w:val="343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Единица измерения</w:t>
            </w:r>
          </w:p>
        </w:tc>
        <w:tc>
          <w:tcPr>
            <w:tcW w:w="6198" w:type="dxa"/>
          </w:tcPr>
          <w:p w:rsidR="006B6EE0" w:rsidRPr="00613658" w:rsidRDefault="006B6EE0" w:rsidP="00E0476B">
            <w:pPr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тыс. тенге</w:t>
            </w:r>
          </w:p>
        </w:tc>
      </w:tr>
      <w:tr w:rsidR="006B6EE0" w:rsidRPr="00613658" w:rsidTr="00297764">
        <w:trPr>
          <w:trHeight w:val="174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Периодичность</w:t>
            </w:r>
          </w:p>
        </w:tc>
        <w:tc>
          <w:tcPr>
            <w:tcW w:w="6198" w:type="dxa"/>
          </w:tcPr>
          <w:p w:rsidR="006B6EE0" w:rsidRPr="00613658" w:rsidRDefault="006B6EE0" w:rsidP="00E0476B">
            <w:pPr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ежегодно</w:t>
            </w:r>
          </w:p>
        </w:tc>
      </w:tr>
      <w:tr w:rsidR="006B6EE0" w:rsidRPr="00613658" w:rsidTr="00297764">
        <w:trPr>
          <w:trHeight w:val="281"/>
        </w:trPr>
        <w:tc>
          <w:tcPr>
            <w:tcW w:w="9287" w:type="dxa"/>
            <w:gridSpan w:val="2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b/>
                <w:bCs/>
                <w:sz w:val="20"/>
                <w:szCs w:val="20"/>
              </w:rPr>
              <w:t>5. Метод расчета и другие методологические соображения</w:t>
            </w:r>
          </w:p>
        </w:tc>
      </w:tr>
      <w:tr w:rsidR="006B6EE0" w:rsidRPr="00613658" w:rsidTr="00297764">
        <w:trPr>
          <w:trHeight w:val="721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Метод расчета:</w:t>
            </w:r>
          </w:p>
        </w:tc>
        <w:tc>
          <w:tcPr>
            <w:tcW w:w="6198" w:type="dxa"/>
          </w:tcPr>
          <w:p w:rsidR="006B6EE0" w:rsidRPr="00613658" w:rsidRDefault="006B6EE0" w:rsidP="00613658">
            <w:pPr>
              <w:spacing w:after="0" w:line="240" w:lineRule="auto"/>
              <w:contextualSpacing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Производительность труда  в сельском хозяйстве= ВДС в сельском хозяйстве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</w:t>
            </w: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/ численность занятого населения в сельском хозяйстве.</w:t>
            </w:r>
          </w:p>
        </w:tc>
      </w:tr>
      <w:tr w:rsidR="006B6EE0" w:rsidRPr="00613658" w:rsidTr="00297764">
        <w:trPr>
          <w:trHeight w:val="160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Комментарии и ограничения:</w:t>
            </w:r>
          </w:p>
        </w:tc>
        <w:tc>
          <w:tcPr>
            <w:tcW w:w="6198" w:type="dxa"/>
          </w:tcPr>
          <w:p w:rsidR="006B6EE0" w:rsidRPr="00613658" w:rsidRDefault="006B6EE0" w:rsidP="00E0476B">
            <w:pPr>
              <w:spacing w:after="0"/>
              <w:contextualSpacing/>
              <w:jc w:val="both"/>
              <w:rPr>
                <w:rFonts w:ascii="Arial" w:hAnsi="Arial" w:cs="Arial"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Cs/>
                <w:sz w:val="20"/>
                <w:szCs w:val="20"/>
              </w:rPr>
              <w:t>-</w:t>
            </w:r>
          </w:p>
        </w:tc>
      </w:tr>
      <w:tr w:rsidR="006B6EE0" w:rsidRPr="00613658" w:rsidTr="00613658">
        <w:trPr>
          <w:trHeight w:val="288"/>
        </w:trPr>
        <w:tc>
          <w:tcPr>
            <w:tcW w:w="9287" w:type="dxa"/>
            <w:gridSpan w:val="2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6. Доступность данных и </w:t>
            </w:r>
            <w:proofErr w:type="spellStart"/>
            <w:r w:rsidRPr="00613658">
              <w:rPr>
                <w:rFonts w:ascii="Arial" w:hAnsi="Arial" w:cs="Arial"/>
                <w:b/>
                <w:bCs/>
                <w:sz w:val="20"/>
                <w:szCs w:val="20"/>
              </w:rPr>
              <w:t>дезагрегация</w:t>
            </w:r>
            <w:proofErr w:type="spellEnd"/>
          </w:p>
        </w:tc>
      </w:tr>
      <w:tr w:rsidR="006B6EE0" w:rsidRPr="00613658" w:rsidTr="00297764">
        <w:trPr>
          <w:trHeight w:val="169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t>Доступность данных и пробелы:</w:t>
            </w:r>
          </w:p>
        </w:tc>
        <w:tc>
          <w:tcPr>
            <w:tcW w:w="6198" w:type="dxa"/>
          </w:tcPr>
          <w:p w:rsidR="006B6EE0" w:rsidRPr="00613658" w:rsidRDefault="006B6EE0" w:rsidP="00613658">
            <w:pPr>
              <w:spacing w:after="0"/>
              <w:contextualSpacing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Данные дост</w:t>
            </w:r>
            <w:r w:rsidR="00262C29">
              <w:rPr>
                <w:rFonts w:ascii="Arial" w:hAnsi="Arial" w:cs="Arial"/>
                <w:i/>
                <w:iCs/>
                <w:sz w:val="20"/>
                <w:szCs w:val="20"/>
              </w:rPr>
              <w:t>упны на сайте Бюро национальной</w:t>
            </w: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статистики   Агентства по стратегическому планированию и реформам   </w:t>
            </w: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lastRenderedPageBreak/>
              <w:t xml:space="preserve">Республики Казахстан </w:t>
            </w:r>
          </w:p>
        </w:tc>
      </w:tr>
      <w:tr w:rsidR="006B6EE0" w:rsidRPr="00613658" w:rsidTr="00297764">
        <w:trPr>
          <w:trHeight w:val="249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sz w:val="20"/>
                <w:szCs w:val="20"/>
              </w:rPr>
              <w:lastRenderedPageBreak/>
              <w:t xml:space="preserve">Уровень </w:t>
            </w:r>
            <w:proofErr w:type="spellStart"/>
            <w:r w:rsidRPr="00613658">
              <w:rPr>
                <w:rFonts w:ascii="Arial" w:hAnsi="Arial" w:cs="Arial"/>
                <w:sz w:val="20"/>
                <w:szCs w:val="20"/>
              </w:rPr>
              <w:t>дезагрегации</w:t>
            </w:r>
            <w:proofErr w:type="spellEnd"/>
            <w:r w:rsidRPr="00613658"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6198" w:type="dxa"/>
          </w:tcPr>
          <w:p w:rsidR="006B6EE0" w:rsidRPr="00613658" w:rsidRDefault="006B6EE0" w:rsidP="00613658">
            <w:pPr>
              <w:spacing w:after="0" w:line="240" w:lineRule="auto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Для этого показателя не требуется </w:t>
            </w:r>
            <w:proofErr w:type="spellStart"/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дезагрегация</w:t>
            </w:r>
            <w:proofErr w:type="spellEnd"/>
          </w:p>
        </w:tc>
      </w:tr>
      <w:tr w:rsidR="006B6EE0" w:rsidRPr="00613658" w:rsidTr="00613658">
        <w:trPr>
          <w:trHeight w:val="1583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b/>
                <w:bCs/>
                <w:sz w:val="20"/>
                <w:szCs w:val="20"/>
              </w:rPr>
              <w:t>7. Сопоставимость с международными данными / стандартами</w:t>
            </w:r>
          </w:p>
        </w:tc>
        <w:tc>
          <w:tcPr>
            <w:tcW w:w="6198" w:type="dxa"/>
          </w:tcPr>
          <w:p w:rsidR="006B6EE0" w:rsidRPr="00613658" w:rsidRDefault="006B6EE0" w:rsidP="00613658">
            <w:pPr>
              <w:spacing w:after="0" w:line="240" w:lineRule="auto"/>
              <w:contextualSpacing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Расчеты показателей ВВП соответствует международными стандартам.</w:t>
            </w:r>
            <w:r w:rsidRPr="00613658"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В качестве методологической основы </w:t>
            </w:r>
            <w:proofErr w:type="gramStart"/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>использована</w:t>
            </w:r>
            <w:proofErr w:type="gramEnd"/>
            <w:r w:rsidRPr="00613658">
              <w:rPr>
                <w:rFonts w:ascii="Arial" w:hAnsi="Arial" w:cs="Arial"/>
                <w:i/>
                <w:iCs/>
                <w:sz w:val="20"/>
                <w:szCs w:val="20"/>
              </w:rPr>
              <w:t xml:space="preserve"> СНС 2008 года, подготовленная Международным Валютным Фондом, Организацией экономического сотрудничества и развития, Статистическим бюро Европейских сообществ, Организацией Объединенных Наций и Всемирным банком.</w:t>
            </w:r>
          </w:p>
        </w:tc>
      </w:tr>
      <w:tr w:rsidR="006B6EE0" w:rsidRPr="00613658" w:rsidTr="00613658">
        <w:trPr>
          <w:trHeight w:val="309"/>
        </w:trPr>
        <w:tc>
          <w:tcPr>
            <w:tcW w:w="3089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613658">
              <w:rPr>
                <w:rFonts w:ascii="Arial" w:hAnsi="Arial" w:cs="Arial"/>
                <w:b/>
                <w:bCs/>
                <w:sz w:val="20"/>
                <w:szCs w:val="20"/>
              </w:rPr>
              <w:t>8. Ссылки и документация</w:t>
            </w:r>
            <w:r w:rsidRPr="00613658">
              <w:rPr>
                <w:rFonts w:ascii="Arial" w:hAnsi="Arial" w:cs="Arial"/>
                <w:sz w:val="20"/>
                <w:szCs w:val="20"/>
              </w:rPr>
              <w:t> </w:t>
            </w:r>
          </w:p>
        </w:tc>
        <w:tc>
          <w:tcPr>
            <w:tcW w:w="6198" w:type="dxa"/>
          </w:tcPr>
          <w:p w:rsidR="006B6EE0" w:rsidRPr="00613658" w:rsidRDefault="006B6EE0" w:rsidP="00E0476B">
            <w:pPr>
              <w:spacing w:after="0" w:line="240" w:lineRule="auto"/>
              <w:rPr>
                <w:rFonts w:ascii="Arial" w:hAnsi="Arial" w:cs="Arial"/>
                <w:iCs/>
                <w:sz w:val="20"/>
                <w:szCs w:val="20"/>
              </w:rPr>
            </w:pPr>
            <w:r w:rsidRPr="00613658">
              <w:rPr>
                <w:rFonts w:ascii="Arial" w:hAnsi="Arial" w:cs="Arial"/>
                <w:iCs/>
                <w:sz w:val="20"/>
                <w:szCs w:val="20"/>
              </w:rPr>
              <w:t>-</w:t>
            </w:r>
          </w:p>
        </w:tc>
      </w:tr>
    </w:tbl>
    <w:p w:rsidR="006B6EE0" w:rsidRPr="00613658" w:rsidRDefault="006B6EE0" w:rsidP="007C7CD8">
      <w:pPr>
        <w:jc w:val="right"/>
        <w:rPr>
          <w:rFonts w:ascii="Arial" w:hAnsi="Arial" w:cs="Arial"/>
          <w:sz w:val="20"/>
          <w:szCs w:val="20"/>
        </w:rPr>
      </w:pPr>
    </w:p>
    <w:sectPr w:rsidR="006B6EE0" w:rsidRPr="00613658" w:rsidSect="00613658"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F33D2" w:rsidRDefault="00EF33D2" w:rsidP="003D155A">
      <w:pPr>
        <w:spacing w:after="0" w:line="240" w:lineRule="auto"/>
      </w:pPr>
      <w:r>
        <w:separator/>
      </w:r>
    </w:p>
  </w:endnote>
  <w:endnote w:type="continuationSeparator" w:id="0">
    <w:p w:rsidR="00EF33D2" w:rsidRDefault="00EF33D2" w:rsidP="003D15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F33D2" w:rsidRDefault="00EF33D2" w:rsidP="003D155A">
      <w:pPr>
        <w:spacing w:after="0" w:line="240" w:lineRule="auto"/>
      </w:pPr>
      <w:r>
        <w:separator/>
      </w:r>
    </w:p>
  </w:footnote>
  <w:footnote w:type="continuationSeparator" w:id="0">
    <w:p w:rsidR="00EF33D2" w:rsidRDefault="00EF33D2" w:rsidP="003D15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D6D97"/>
    <w:multiLevelType w:val="hybridMultilevel"/>
    <w:tmpl w:val="F27E66EA"/>
    <w:lvl w:ilvl="0" w:tplc="ADC4E6D8">
      <w:start w:val="1"/>
      <w:numFmt w:val="bullet"/>
      <w:lvlText w:val="•"/>
      <w:lvlJc w:val="left"/>
      <w:pPr>
        <w:ind w:left="731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1" w:tplc="739C99D8">
      <w:start w:val="1"/>
      <w:numFmt w:val="bullet"/>
      <w:lvlText w:val="o"/>
      <w:lvlJc w:val="left"/>
      <w:pPr>
        <w:ind w:left="1612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2" w:tplc="773CA3A8">
      <w:start w:val="1"/>
      <w:numFmt w:val="bullet"/>
      <w:lvlText w:val="▪"/>
      <w:lvlJc w:val="left"/>
      <w:pPr>
        <w:ind w:left="2332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3" w:tplc="E1980F64">
      <w:start w:val="1"/>
      <w:numFmt w:val="bullet"/>
      <w:lvlText w:val="•"/>
      <w:lvlJc w:val="left"/>
      <w:pPr>
        <w:ind w:left="3052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4" w:tplc="C3BA3EA6">
      <w:start w:val="1"/>
      <w:numFmt w:val="bullet"/>
      <w:lvlText w:val="o"/>
      <w:lvlJc w:val="left"/>
      <w:pPr>
        <w:ind w:left="3772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5" w:tplc="B7F0E1CA">
      <w:start w:val="1"/>
      <w:numFmt w:val="bullet"/>
      <w:lvlText w:val="▪"/>
      <w:lvlJc w:val="left"/>
      <w:pPr>
        <w:ind w:left="4492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6" w:tplc="B7F81824">
      <w:start w:val="1"/>
      <w:numFmt w:val="bullet"/>
      <w:lvlText w:val="•"/>
      <w:lvlJc w:val="left"/>
      <w:pPr>
        <w:ind w:left="5212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7" w:tplc="9C18EC98">
      <w:start w:val="1"/>
      <w:numFmt w:val="bullet"/>
      <w:lvlText w:val="o"/>
      <w:lvlJc w:val="left"/>
      <w:pPr>
        <w:ind w:left="5932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  <w:lvl w:ilvl="8" w:tplc="034A6636">
      <w:start w:val="1"/>
      <w:numFmt w:val="bullet"/>
      <w:lvlText w:val="▪"/>
      <w:lvlJc w:val="left"/>
      <w:pPr>
        <w:ind w:left="6652"/>
      </w:pPr>
      <w:rPr>
        <w:rFonts w:ascii="Times New Roman" w:eastAsia="Times New Roman" w:hAnsi="Times New Roman"/>
        <w:b w:val="0"/>
        <w:i w:val="0"/>
        <w:strike w:val="0"/>
        <w:dstrike w:val="0"/>
        <w:color w:val="000000"/>
        <w:sz w:val="38"/>
        <w:u w:val="none" w:color="000000"/>
        <w:vertAlign w:val="baseline"/>
      </w:rPr>
    </w:lvl>
  </w:abstractNum>
  <w:abstractNum w:abstractNumId="1">
    <w:nsid w:val="35C75364"/>
    <w:multiLevelType w:val="hybridMultilevel"/>
    <w:tmpl w:val="E9DE71BC"/>
    <w:lvl w:ilvl="0" w:tplc="DA407B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0E4B608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9EDF8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B02B39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8E818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8A10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A6B7D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6CAE4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94641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proofState w:spelling="clean" w:grammar="clean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52E2"/>
    <w:rsid w:val="00007C8F"/>
    <w:rsid w:val="000111E5"/>
    <w:rsid w:val="00047D2C"/>
    <w:rsid w:val="000665DC"/>
    <w:rsid w:val="00070524"/>
    <w:rsid w:val="00093F41"/>
    <w:rsid w:val="000A25F3"/>
    <w:rsid w:val="000B53CB"/>
    <w:rsid w:val="000F2F2B"/>
    <w:rsid w:val="00105FC1"/>
    <w:rsid w:val="001067DD"/>
    <w:rsid w:val="001149C2"/>
    <w:rsid w:val="00132E45"/>
    <w:rsid w:val="001344B0"/>
    <w:rsid w:val="001344B7"/>
    <w:rsid w:val="0014127D"/>
    <w:rsid w:val="0014232E"/>
    <w:rsid w:val="00152855"/>
    <w:rsid w:val="001757CC"/>
    <w:rsid w:val="00181A63"/>
    <w:rsid w:val="00183F52"/>
    <w:rsid w:val="00185C52"/>
    <w:rsid w:val="001906A8"/>
    <w:rsid w:val="001E209F"/>
    <w:rsid w:val="001F40BA"/>
    <w:rsid w:val="0020691A"/>
    <w:rsid w:val="002240B9"/>
    <w:rsid w:val="002248A2"/>
    <w:rsid w:val="002435B3"/>
    <w:rsid w:val="00262C29"/>
    <w:rsid w:val="00297764"/>
    <w:rsid w:val="002A05FE"/>
    <w:rsid w:val="002A0A4F"/>
    <w:rsid w:val="002A15BD"/>
    <w:rsid w:val="002A1DD4"/>
    <w:rsid w:val="002B2184"/>
    <w:rsid w:val="002C049B"/>
    <w:rsid w:val="002D08E9"/>
    <w:rsid w:val="002E2D28"/>
    <w:rsid w:val="002F14AF"/>
    <w:rsid w:val="002F4C2C"/>
    <w:rsid w:val="00320AF2"/>
    <w:rsid w:val="00337F7A"/>
    <w:rsid w:val="00344BC9"/>
    <w:rsid w:val="00352C9A"/>
    <w:rsid w:val="00380E6A"/>
    <w:rsid w:val="00382B55"/>
    <w:rsid w:val="003834A6"/>
    <w:rsid w:val="003A6E98"/>
    <w:rsid w:val="003C670B"/>
    <w:rsid w:val="003D155A"/>
    <w:rsid w:val="003E1CFB"/>
    <w:rsid w:val="003E3B27"/>
    <w:rsid w:val="003E4FA4"/>
    <w:rsid w:val="003E68DF"/>
    <w:rsid w:val="003F56AD"/>
    <w:rsid w:val="00407457"/>
    <w:rsid w:val="00410B81"/>
    <w:rsid w:val="00416C42"/>
    <w:rsid w:val="0043064E"/>
    <w:rsid w:val="00470B11"/>
    <w:rsid w:val="00472C29"/>
    <w:rsid w:val="004731E5"/>
    <w:rsid w:val="0049591E"/>
    <w:rsid w:val="004A2F60"/>
    <w:rsid w:val="004A5333"/>
    <w:rsid w:val="004C3E97"/>
    <w:rsid w:val="004D5E60"/>
    <w:rsid w:val="004D71AB"/>
    <w:rsid w:val="004F050B"/>
    <w:rsid w:val="00514162"/>
    <w:rsid w:val="00524A0C"/>
    <w:rsid w:val="005525D2"/>
    <w:rsid w:val="005640F3"/>
    <w:rsid w:val="005649E4"/>
    <w:rsid w:val="005707A9"/>
    <w:rsid w:val="00573548"/>
    <w:rsid w:val="005C26F9"/>
    <w:rsid w:val="005C5FC0"/>
    <w:rsid w:val="005C634E"/>
    <w:rsid w:val="0061048A"/>
    <w:rsid w:val="00613658"/>
    <w:rsid w:val="00636AB5"/>
    <w:rsid w:val="0066098D"/>
    <w:rsid w:val="006814FA"/>
    <w:rsid w:val="0069502A"/>
    <w:rsid w:val="006B4BF0"/>
    <w:rsid w:val="006B6EE0"/>
    <w:rsid w:val="006C43DD"/>
    <w:rsid w:val="006F040D"/>
    <w:rsid w:val="0070194B"/>
    <w:rsid w:val="00704497"/>
    <w:rsid w:val="00713A89"/>
    <w:rsid w:val="00734A5E"/>
    <w:rsid w:val="00783AF8"/>
    <w:rsid w:val="007C6502"/>
    <w:rsid w:val="007C7CD8"/>
    <w:rsid w:val="007E6666"/>
    <w:rsid w:val="00816364"/>
    <w:rsid w:val="00817144"/>
    <w:rsid w:val="0084719A"/>
    <w:rsid w:val="0085260F"/>
    <w:rsid w:val="008C6B11"/>
    <w:rsid w:val="00905B26"/>
    <w:rsid w:val="009125AB"/>
    <w:rsid w:val="00913D7B"/>
    <w:rsid w:val="00915336"/>
    <w:rsid w:val="009155EF"/>
    <w:rsid w:val="00915F44"/>
    <w:rsid w:val="009277D1"/>
    <w:rsid w:val="0097002F"/>
    <w:rsid w:val="0097346F"/>
    <w:rsid w:val="00975C65"/>
    <w:rsid w:val="00991584"/>
    <w:rsid w:val="009923FB"/>
    <w:rsid w:val="009A2F26"/>
    <w:rsid w:val="009A6B50"/>
    <w:rsid w:val="009D5E90"/>
    <w:rsid w:val="009E6AA3"/>
    <w:rsid w:val="009F5594"/>
    <w:rsid w:val="00A02D1B"/>
    <w:rsid w:val="00A21028"/>
    <w:rsid w:val="00A452E2"/>
    <w:rsid w:val="00A45D4B"/>
    <w:rsid w:val="00A563A2"/>
    <w:rsid w:val="00A91435"/>
    <w:rsid w:val="00A92242"/>
    <w:rsid w:val="00A97C97"/>
    <w:rsid w:val="00AA7089"/>
    <w:rsid w:val="00AA75C2"/>
    <w:rsid w:val="00AB3663"/>
    <w:rsid w:val="00AC66FA"/>
    <w:rsid w:val="00AD26B3"/>
    <w:rsid w:val="00AD333A"/>
    <w:rsid w:val="00AF5269"/>
    <w:rsid w:val="00AF749C"/>
    <w:rsid w:val="00AF7B90"/>
    <w:rsid w:val="00B454A3"/>
    <w:rsid w:val="00B47039"/>
    <w:rsid w:val="00B47EA0"/>
    <w:rsid w:val="00B565EE"/>
    <w:rsid w:val="00B5736C"/>
    <w:rsid w:val="00B60D15"/>
    <w:rsid w:val="00B779F2"/>
    <w:rsid w:val="00B9310A"/>
    <w:rsid w:val="00BA1322"/>
    <w:rsid w:val="00BB3909"/>
    <w:rsid w:val="00BB3AC1"/>
    <w:rsid w:val="00BD1425"/>
    <w:rsid w:val="00C03165"/>
    <w:rsid w:val="00C652F6"/>
    <w:rsid w:val="00CB1E7F"/>
    <w:rsid w:val="00CB5DC0"/>
    <w:rsid w:val="00CE2138"/>
    <w:rsid w:val="00CF30C3"/>
    <w:rsid w:val="00D31AD7"/>
    <w:rsid w:val="00D7031E"/>
    <w:rsid w:val="00D71DC0"/>
    <w:rsid w:val="00D76E71"/>
    <w:rsid w:val="00D95FD1"/>
    <w:rsid w:val="00DA0AE8"/>
    <w:rsid w:val="00DF00A0"/>
    <w:rsid w:val="00E0476B"/>
    <w:rsid w:val="00E15C41"/>
    <w:rsid w:val="00E21ACB"/>
    <w:rsid w:val="00E277E3"/>
    <w:rsid w:val="00E31EE5"/>
    <w:rsid w:val="00E6077F"/>
    <w:rsid w:val="00E63177"/>
    <w:rsid w:val="00E65516"/>
    <w:rsid w:val="00E83452"/>
    <w:rsid w:val="00E8440D"/>
    <w:rsid w:val="00E86D68"/>
    <w:rsid w:val="00EE470B"/>
    <w:rsid w:val="00EF33D2"/>
    <w:rsid w:val="00F256CE"/>
    <w:rsid w:val="00F443BC"/>
    <w:rsid w:val="00F44E0F"/>
    <w:rsid w:val="00F46C90"/>
    <w:rsid w:val="00FA2572"/>
    <w:rsid w:val="00FB7BC9"/>
    <w:rsid w:val="00FC100F"/>
    <w:rsid w:val="00FC2FD7"/>
    <w:rsid w:val="00FC41C3"/>
    <w:rsid w:val="00FD45E2"/>
    <w:rsid w:val="00FE6B5E"/>
    <w:rsid w:val="00FE7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a">
    <w:name w:val="Normal"/>
    <w:qFormat/>
    <w:rsid w:val="0097002F"/>
    <w:pPr>
      <w:spacing w:after="200" w:line="276" w:lineRule="auto"/>
    </w:pPr>
    <w:rPr>
      <w:rFonts w:eastAsia="Times New Roman"/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locked/>
    <w:rsid w:val="00AF5269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paragraph" w:styleId="4">
    <w:name w:val="heading 4"/>
    <w:basedOn w:val="a"/>
    <w:next w:val="a"/>
    <w:link w:val="40"/>
    <w:uiPriority w:val="99"/>
    <w:qFormat/>
    <w:locked/>
    <w:rsid w:val="009A2F2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AF5269"/>
    <w:rPr>
      <w:rFonts w:ascii="Calibri Light" w:hAnsi="Calibri Light" w:cs="Times New Roman"/>
      <w:b/>
      <w:kern w:val="32"/>
      <w:sz w:val="32"/>
      <w:lang w:eastAsia="en-US"/>
    </w:rPr>
  </w:style>
  <w:style w:type="character" w:customStyle="1" w:styleId="40">
    <w:name w:val="Заголовок 4 Знак"/>
    <w:link w:val="4"/>
    <w:uiPriority w:val="99"/>
    <w:semiHidden/>
    <w:locked/>
    <w:rsid w:val="009A2F26"/>
    <w:rPr>
      <w:rFonts w:ascii="Calibri" w:hAnsi="Calibri" w:cs="Times New Roman"/>
      <w:b/>
      <w:sz w:val="28"/>
      <w:lang w:eastAsia="en-US"/>
    </w:rPr>
  </w:style>
  <w:style w:type="paragraph" w:styleId="a3">
    <w:name w:val="Balloon Text"/>
    <w:basedOn w:val="a"/>
    <w:link w:val="a4"/>
    <w:uiPriority w:val="99"/>
    <w:semiHidden/>
    <w:rsid w:val="00A452E2"/>
    <w:pPr>
      <w:spacing w:after="0" w:line="240" w:lineRule="auto"/>
    </w:pPr>
    <w:rPr>
      <w:rFonts w:ascii="Tahoma" w:eastAsia="Calibri" w:hAnsi="Tahoma"/>
      <w:sz w:val="16"/>
      <w:szCs w:val="16"/>
      <w:lang w:eastAsia="ru-RU"/>
    </w:rPr>
  </w:style>
  <w:style w:type="character" w:customStyle="1" w:styleId="a4">
    <w:name w:val="Текст выноски Знак"/>
    <w:link w:val="a3"/>
    <w:uiPriority w:val="99"/>
    <w:semiHidden/>
    <w:locked/>
    <w:rsid w:val="00A452E2"/>
    <w:rPr>
      <w:rFonts w:ascii="Tahoma" w:hAnsi="Tahoma" w:cs="Times New Roman"/>
      <w:sz w:val="16"/>
    </w:rPr>
  </w:style>
  <w:style w:type="paragraph" w:styleId="a5">
    <w:name w:val="Normal (Web)"/>
    <w:basedOn w:val="a"/>
    <w:uiPriority w:val="99"/>
    <w:semiHidden/>
    <w:rsid w:val="00A452E2"/>
    <w:pPr>
      <w:spacing w:before="100" w:beforeAutospacing="1" w:after="100" w:afterAutospacing="1" w:line="240" w:lineRule="auto"/>
    </w:pPr>
    <w:rPr>
      <w:rFonts w:ascii="Times New Roman" w:eastAsia="Calibri" w:hAnsi="Times New Roman"/>
      <w:sz w:val="24"/>
      <w:szCs w:val="24"/>
      <w:lang w:eastAsia="ru-RU"/>
    </w:rPr>
  </w:style>
  <w:style w:type="character" w:styleId="a6">
    <w:name w:val="Hyperlink"/>
    <w:uiPriority w:val="99"/>
    <w:semiHidden/>
    <w:rsid w:val="00A452E2"/>
    <w:rPr>
      <w:rFonts w:cs="Times New Roman"/>
      <w:color w:val="0000FF"/>
      <w:u w:val="single"/>
    </w:rPr>
  </w:style>
  <w:style w:type="paragraph" w:styleId="a7">
    <w:name w:val="endnote text"/>
    <w:basedOn w:val="a"/>
    <w:link w:val="a8"/>
    <w:uiPriority w:val="99"/>
    <w:semiHidden/>
    <w:rsid w:val="00AB3663"/>
    <w:pPr>
      <w:spacing w:after="0" w:line="240" w:lineRule="auto"/>
    </w:pPr>
    <w:rPr>
      <w:rFonts w:eastAsia="Calibri"/>
      <w:sz w:val="20"/>
      <w:szCs w:val="20"/>
      <w:lang w:eastAsia="ru-RU"/>
    </w:rPr>
  </w:style>
  <w:style w:type="character" w:customStyle="1" w:styleId="a8">
    <w:name w:val="Текст концевой сноски Знак"/>
    <w:link w:val="a7"/>
    <w:uiPriority w:val="99"/>
    <w:semiHidden/>
    <w:locked/>
    <w:rsid w:val="00AB3663"/>
    <w:rPr>
      <w:rFonts w:cs="Times New Roman"/>
      <w:sz w:val="20"/>
    </w:rPr>
  </w:style>
  <w:style w:type="character" w:styleId="a9">
    <w:name w:val="endnote reference"/>
    <w:uiPriority w:val="99"/>
    <w:semiHidden/>
    <w:rsid w:val="00AB3663"/>
    <w:rPr>
      <w:rFonts w:cs="Times New Roman"/>
      <w:vertAlign w:val="superscript"/>
    </w:rPr>
  </w:style>
  <w:style w:type="paragraph" w:styleId="aa">
    <w:name w:val="footnote text"/>
    <w:basedOn w:val="a"/>
    <w:link w:val="ab"/>
    <w:uiPriority w:val="99"/>
    <w:semiHidden/>
    <w:rsid w:val="00AB3663"/>
    <w:pPr>
      <w:spacing w:after="0" w:line="240" w:lineRule="auto"/>
    </w:pPr>
    <w:rPr>
      <w:rFonts w:eastAsia="Calibri"/>
      <w:sz w:val="20"/>
      <w:szCs w:val="20"/>
      <w:lang w:eastAsia="ru-RU"/>
    </w:rPr>
  </w:style>
  <w:style w:type="character" w:customStyle="1" w:styleId="ab">
    <w:name w:val="Текст сноски Знак"/>
    <w:link w:val="aa"/>
    <w:uiPriority w:val="99"/>
    <w:semiHidden/>
    <w:locked/>
    <w:rsid w:val="00AB3663"/>
    <w:rPr>
      <w:rFonts w:cs="Times New Roman"/>
      <w:sz w:val="20"/>
    </w:rPr>
  </w:style>
  <w:style w:type="character" w:styleId="ac">
    <w:name w:val="footnote reference"/>
    <w:uiPriority w:val="99"/>
    <w:semiHidden/>
    <w:rsid w:val="00AB3663"/>
    <w:rPr>
      <w:rFonts w:cs="Times New Roman"/>
      <w:vertAlign w:val="superscript"/>
    </w:rPr>
  </w:style>
  <w:style w:type="paragraph" w:styleId="ad">
    <w:name w:val="header"/>
    <w:basedOn w:val="a"/>
    <w:link w:val="ae"/>
    <w:uiPriority w:val="99"/>
    <w:semiHidden/>
    <w:rsid w:val="00B47039"/>
    <w:pPr>
      <w:tabs>
        <w:tab w:val="center" w:pos="4677"/>
        <w:tab w:val="right" w:pos="9355"/>
      </w:tabs>
      <w:spacing w:after="0" w:line="240" w:lineRule="auto"/>
    </w:pPr>
    <w:rPr>
      <w:rFonts w:eastAsia="Calibri"/>
      <w:sz w:val="20"/>
      <w:szCs w:val="20"/>
      <w:lang w:eastAsia="ru-RU"/>
    </w:rPr>
  </w:style>
  <w:style w:type="character" w:customStyle="1" w:styleId="ae">
    <w:name w:val="Верхний колонтитул Знак"/>
    <w:link w:val="ad"/>
    <w:uiPriority w:val="99"/>
    <w:semiHidden/>
    <w:locked/>
    <w:rsid w:val="00B47039"/>
    <w:rPr>
      <w:rFonts w:cs="Times New Roman"/>
    </w:rPr>
  </w:style>
  <w:style w:type="paragraph" w:styleId="af">
    <w:name w:val="footer"/>
    <w:basedOn w:val="a"/>
    <w:link w:val="af0"/>
    <w:uiPriority w:val="99"/>
    <w:semiHidden/>
    <w:rsid w:val="00B47039"/>
    <w:pPr>
      <w:tabs>
        <w:tab w:val="center" w:pos="4677"/>
        <w:tab w:val="right" w:pos="9355"/>
      </w:tabs>
      <w:spacing w:after="0" w:line="240" w:lineRule="auto"/>
    </w:pPr>
    <w:rPr>
      <w:rFonts w:eastAsia="Calibri"/>
      <w:sz w:val="20"/>
      <w:szCs w:val="20"/>
      <w:lang w:eastAsia="ru-RU"/>
    </w:rPr>
  </w:style>
  <w:style w:type="character" w:customStyle="1" w:styleId="af0">
    <w:name w:val="Нижний колонтитул Знак"/>
    <w:link w:val="af"/>
    <w:uiPriority w:val="99"/>
    <w:semiHidden/>
    <w:locked/>
    <w:rsid w:val="00B47039"/>
    <w:rPr>
      <w:rFonts w:cs="Times New Roman"/>
    </w:rPr>
  </w:style>
  <w:style w:type="table" w:styleId="af1">
    <w:name w:val="Table Grid"/>
    <w:basedOn w:val="a1"/>
    <w:uiPriority w:val="99"/>
    <w:rsid w:val="002F14AF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11">
    <w:name w:val="Неразрешенное упоминание1"/>
    <w:uiPriority w:val="99"/>
    <w:semiHidden/>
    <w:rsid w:val="00C652F6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rsid w:val="00A02D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link w:val="HTML"/>
    <w:uiPriority w:val="99"/>
    <w:locked/>
    <w:rsid w:val="00A02D1B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18752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8752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2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26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8752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875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479</Words>
  <Characters>2732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ВВЕДЕНИЕ</vt:lpstr>
    </vt:vector>
  </TitlesOfParts>
  <Company/>
  <LinksUpToDate>false</LinksUpToDate>
  <CharactersWithSpaces>3205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ВВЕДЕНИЕ</dc:title>
  <dc:subject/>
  <dc:creator>Serik</dc:creator>
  <cp:keywords/>
  <dc:description/>
  <cp:lastModifiedBy>Наталья Александровна Новокшанова</cp:lastModifiedBy>
  <cp:revision>7</cp:revision>
  <dcterms:created xsi:type="dcterms:W3CDTF">2020-11-20T08:35:00Z</dcterms:created>
  <dcterms:modified xsi:type="dcterms:W3CDTF">2023-02-17T06:05:00Z</dcterms:modified>
</cp:coreProperties>
</file>