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96168987" w:displacedByCustomXml="next"/>
    <w:sdt>
      <w:sdtPr>
        <w:id w:val="-64645319"/>
        <w:docPartObj>
          <w:docPartGallery w:val="Cover Pages"/>
          <w:docPartUnique/>
        </w:docPartObj>
      </w:sdtPr>
      <w:sdtEndPr>
        <w:rPr>
          <w:b/>
        </w:rPr>
      </w:sdtEndPr>
      <w:sdtContent>
        <w:sdt>
          <w:sdtPr>
            <w:id w:val="-1769839624"/>
            <w:docPartObj>
              <w:docPartGallery w:val="Cover Pages"/>
              <w:docPartUnique/>
            </w:docPartObj>
          </w:sdtPr>
          <w:sdtEndPr>
            <w:rPr>
              <w:b/>
            </w:rPr>
          </w:sdtEndPr>
          <w:sdtContent>
            <w:p w14:paraId="3710FB18" w14:textId="77777777" w:rsidR="00783C73" w:rsidRPr="00186F4D" w:rsidRDefault="00783C73" w:rsidP="00FE051B">
              <w:pPr>
                <w:spacing w:line="360" w:lineRule="auto"/>
              </w:pPr>
            </w:p>
            <w:tbl>
              <w:tblPr>
                <w:tblW w:w="0" w:type="auto"/>
                <w:tblLook w:val="01E0" w:firstRow="1" w:lastRow="1" w:firstColumn="1" w:lastColumn="1" w:noHBand="0" w:noVBand="0"/>
              </w:tblPr>
              <w:tblGrid>
                <w:gridCol w:w="3020"/>
                <w:gridCol w:w="6550"/>
              </w:tblGrid>
              <w:tr w:rsidR="00783C73" w:rsidRPr="00186F4D" w14:paraId="3992DF69" w14:textId="77777777" w:rsidTr="00F4657A">
                <w:tc>
                  <w:tcPr>
                    <w:tcW w:w="2508" w:type="dxa"/>
                    <w:shd w:val="clear" w:color="auto" w:fill="auto"/>
                  </w:tcPr>
                  <w:p w14:paraId="217D9738" w14:textId="77777777" w:rsidR="00783C73" w:rsidRPr="00186F4D" w:rsidRDefault="00783C73" w:rsidP="00FE051B">
                    <w:pPr>
                      <w:spacing w:line="360" w:lineRule="auto"/>
                      <w:jc w:val="center"/>
                    </w:pPr>
                    <w:r w:rsidRPr="00186F4D">
                      <w:rPr>
                        <w:b/>
                        <w:bCs/>
                        <w:noProof/>
                        <w:sz w:val="22"/>
                        <w:szCs w:val="20"/>
                        <w:lang w:val="en-US"/>
                      </w:rPr>
                      <w:drawing>
                        <wp:anchor distT="0" distB="0" distL="114300" distR="114300" simplePos="0" relativeHeight="251637248" behindDoc="1" locked="0" layoutInCell="1" allowOverlap="1" wp14:anchorId="350D5A68" wp14:editId="5C520931">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63" w:type="dxa"/>
                    <w:shd w:val="clear" w:color="auto" w:fill="auto"/>
                  </w:tcPr>
                  <w:p w14:paraId="6A1F0E77" w14:textId="77777777" w:rsidR="00783C73" w:rsidRPr="00186F4D" w:rsidRDefault="00783C73" w:rsidP="00FE051B">
                    <w:pPr>
                      <w:spacing w:line="360" w:lineRule="auto"/>
                      <w:jc w:val="center"/>
                      <w:rPr>
                        <w:b/>
                      </w:rPr>
                    </w:pPr>
                    <w:r w:rsidRPr="00186F4D">
                      <w:rPr>
                        <w:b/>
                      </w:rPr>
                      <w:t>BỘ GIÁO DỤC VÀ ĐÀO TẠO</w:t>
                    </w:r>
                  </w:p>
                  <w:p w14:paraId="447AE43D" w14:textId="77777777" w:rsidR="00783C73" w:rsidRPr="00186F4D" w:rsidRDefault="00783C73" w:rsidP="00FE051B">
                    <w:pPr>
                      <w:spacing w:line="360" w:lineRule="auto"/>
                      <w:jc w:val="center"/>
                      <w:rPr>
                        <w:b/>
                      </w:rPr>
                    </w:pPr>
                    <w:r w:rsidRPr="00186F4D">
                      <w:rPr>
                        <w:b/>
                      </w:rPr>
                      <w:t>TRƯỜNG ĐẠI HỌC CÔNG NGHỆ TP. HCM</w:t>
                    </w:r>
                  </w:p>
                </w:tc>
              </w:tr>
            </w:tbl>
            <w:p w14:paraId="5291A486" w14:textId="77777777" w:rsidR="00783C73" w:rsidRPr="00186F4D" w:rsidRDefault="00783C73" w:rsidP="00FE051B">
              <w:pPr>
                <w:spacing w:line="360" w:lineRule="auto"/>
                <w:jc w:val="center"/>
              </w:pPr>
            </w:p>
            <w:p w14:paraId="3861794E" w14:textId="77777777" w:rsidR="00783C73" w:rsidRPr="00186F4D" w:rsidRDefault="00783C73" w:rsidP="00FE051B">
              <w:pPr>
                <w:spacing w:line="360" w:lineRule="auto"/>
              </w:pPr>
            </w:p>
            <w:p w14:paraId="0E7769E6" w14:textId="77777777" w:rsidR="00783C73" w:rsidRPr="00186F4D" w:rsidRDefault="00783C73" w:rsidP="00FE051B">
              <w:pPr>
                <w:spacing w:line="360" w:lineRule="auto"/>
                <w:rPr>
                  <w:b/>
                  <w:bCs/>
                  <w:sz w:val="22"/>
                  <w:szCs w:val="20"/>
                </w:rPr>
              </w:pPr>
            </w:p>
            <w:p w14:paraId="162657C0" w14:textId="77777777" w:rsidR="00783C73" w:rsidRPr="00186F4D" w:rsidRDefault="00783C73" w:rsidP="00FE051B">
              <w:pPr>
                <w:spacing w:line="360" w:lineRule="auto"/>
                <w:rPr>
                  <w:b/>
                  <w:bCs/>
                  <w:sz w:val="22"/>
                  <w:szCs w:val="20"/>
                </w:rPr>
              </w:pPr>
            </w:p>
            <w:p w14:paraId="58012742" w14:textId="77777777" w:rsidR="00783C73" w:rsidRPr="00186F4D" w:rsidRDefault="00783C73" w:rsidP="00FE051B">
              <w:pPr>
                <w:spacing w:line="360" w:lineRule="auto"/>
                <w:rPr>
                  <w:b/>
                  <w:bCs/>
                  <w:sz w:val="22"/>
                  <w:szCs w:val="20"/>
                </w:rPr>
              </w:pPr>
            </w:p>
            <w:p w14:paraId="3F4BE5E5" w14:textId="77777777" w:rsidR="00783C73" w:rsidRPr="00186F4D" w:rsidRDefault="00783C73" w:rsidP="00FE051B">
              <w:pPr>
                <w:spacing w:line="360" w:lineRule="auto"/>
                <w:jc w:val="center"/>
                <w:rPr>
                  <w:b/>
                  <w:bCs/>
                  <w:sz w:val="22"/>
                  <w:szCs w:val="20"/>
                </w:rPr>
              </w:pPr>
            </w:p>
            <w:p w14:paraId="5DBF50A4" w14:textId="77777777" w:rsidR="00783C73" w:rsidRPr="00186F4D" w:rsidRDefault="00783C73" w:rsidP="00FE051B">
              <w:pPr>
                <w:spacing w:line="360" w:lineRule="auto"/>
                <w:rPr>
                  <w:b/>
                  <w:bCs/>
                  <w:sz w:val="22"/>
                  <w:szCs w:val="20"/>
                </w:rPr>
              </w:pPr>
            </w:p>
            <w:p w14:paraId="33BCC094" w14:textId="08FF8741" w:rsidR="002813E0" w:rsidRPr="00B55273" w:rsidRDefault="00783C73" w:rsidP="002813E0">
              <w:pPr>
                <w:spacing w:line="360" w:lineRule="auto"/>
                <w:jc w:val="center"/>
                <w:rPr>
                  <w:b/>
                  <w:bCs/>
                  <w:sz w:val="34"/>
                  <w:szCs w:val="20"/>
                  <w:lang w:val="en-US"/>
                </w:rPr>
              </w:pPr>
              <w:r w:rsidRPr="00186F4D">
                <w:rPr>
                  <w:b/>
                  <w:bCs/>
                  <w:sz w:val="34"/>
                  <w:szCs w:val="20"/>
                </w:rPr>
                <w:t xml:space="preserve">ĐỒ ÁN </w:t>
              </w:r>
              <w:r w:rsidR="005114D7">
                <w:rPr>
                  <w:b/>
                  <w:bCs/>
                  <w:sz w:val="34"/>
                  <w:szCs w:val="20"/>
                  <w:lang w:val="en-US"/>
                </w:rPr>
                <w:t>MÔN HỌC</w:t>
              </w:r>
              <w:r w:rsidR="002813E0">
                <w:rPr>
                  <w:b/>
                  <w:bCs/>
                  <w:sz w:val="34"/>
                  <w:szCs w:val="20"/>
                  <w:lang w:val="en-US"/>
                </w:rPr>
                <w:t xml:space="preserve"> </w:t>
              </w:r>
            </w:p>
            <w:p w14:paraId="7D15C923" w14:textId="77777777" w:rsidR="00783C73" w:rsidRPr="00186F4D" w:rsidRDefault="00783C73" w:rsidP="00B55273">
              <w:pPr>
                <w:spacing w:line="360" w:lineRule="auto"/>
                <w:rPr>
                  <w:b/>
                  <w:bCs/>
                  <w:sz w:val="22"/>
                  <w:szCs w:val="20"/>
                </w:rPr>
              </w:pPr>
            </w:p>
            <w:p w14:paraId="47D24EB5" w14:textId="77777777" w:rsidR="00783C73" w:rsidRPr="00186F4D" w:rsidRDefault="00783C73" w:rsidP="00FE051B">
              <w:pPr>
                <w:spacing w:line="360" w:lineRule="auto"/>
                <w:rPr>
                  <w:b/>
                  <w:bCs/>
                  <w:sz w:val="22"/>
                  <w:szCs w:val="20"/>
                </w:rPr>
              </w:pPr>
            </w:p>
            <w:p w14:paraId="4103CF83" w14:textId="738EAF99" w:rsidR="00783C73" w:rsidRPr="00B55273" w:rsidRDefault="00B55273" w:rsidP="00FE051B">
              <w:pPr>
                <w:spacing w:line="360" w:lineRule="auto"/>
                <w:jc w:val="center"/>
                <w:rPr>
                  <w:b/>
                  <w:bCs/>
                  <w:sz w:val="40"/>
                  <w:szCs w:val="20"/>
                </w:rPr>
              </w:pPr>
              <w:r w:rsidRPr="00B55273">
                <w:rPr>
                  <w:b/>
                  <w:bCs/>
                  <w:sz w:val="40"/>
                  <w:szCs w:val="20"/>
                </w:rPr>
                <w:t>NGHIÊN CỨU VÀ XÂY DỰNG GIẢI PHÁP BẢO MẬT CƠ SỞ DỮ LIỆU SQL KẾT HỢP KỸ THUẬT MÃ HÓA TRÊN MẬT MÃ ĐƯỜNG CONG ELLIPTIC (ECC)</w:t>
              </w:r>
            </w:p>
            <w:p w14:paraId="4A3CAE47" w14:textId="77777777" w:rsidR="00783C73" w:rsidRPr="00186F4D" w:rsidRDefault="00783C73" w:rsidP="00FE051B">
              <w:pPr>
                <w:tabs>
                  <w:tab w:val="left" w:pos="3120"/>
                </w:tabs>
                <w:spacing w:line="360" w:lineRule="auto"/>
                <w:rPr>
                  <w:bCs/>
                  <w:sz w:val="30"/>
                  <w:szCs w:val="20"/>
                </w:rPr>
              </w:pPr>
            </w:p>
            <w:p w14:paraId="46B78912" w14:textId="77777777" w:rsidR="00B55273" w:rsidRDefault="00B55273" w:rsidP="00B55273">
              <w:pPr>
                <w:tabs>
                  <w:tab w:val="left" w:pos="3120"/>
                </w:tabs>
                <w:spacing w:line="360" w:lineRule="auto"/>
                <w:ind w:left="1260"/>
                <w:rPr>
                  <w:bCs/>
                  <w:sz w:val="30"/>
                  <w:szCs w:val="20"/>
                </w:rPr>
              </w:pPr>
            </w:p>
            <w:p w14:paraId="14F6C3E5" w14:textId="4A1946A2" w:rsidR="00783C73" w:rsidRPr="00B55273" w:rsidRDefault="00B55273" w:rsidP="00B55273">
              <w:pPr>
                <w:tabs>
                  <w:tab w:val="left" w:pos="3120"/>
                </w:tabs>
                <w:spacing w:line="360" w:lineRule="auto"/>
                <w:ind w:left="1260"/>
                <w:rPr>
                  <w:bCs/>
                  <w:sz w:val="30"/>
                  <w:szCs w:val="20"/>
                </w:rPr>
              </w:pPr>
              <w:r w:rsidRPr="00B55273">
                <w:rPr>
                  <w:bCs/>
                  <w:sz w:val="30"/>
                  <w:szCs w:val="20"/>
                </w:rPr>
                <w:t xml:space="preserve">Môn học: </w:t>
              </w:r>
              <w:r>
                <w:rPr>
                  <w:bCs/>
                  <w:sz w:val="30"/>
                  <w:szCs w:val="20"/>
                </w:rPr>
                <w:tab/>
              </w:r>
              <w:r>
                <w:rPr>
                  <w:bCs/>
                  <w:sz w:val="30"/>
                  <w:szCs w:val="20"/>
                </w:rPr>
                <w:tab/>
              </w:r>
              <w:r w:rsidRPr="00B55273">
                <w:rPr>
                  <w:b/>
                  <w:sz w:val="30"/>
                  <w:szCs w:val="20"/>
                </w:rPr>
                <w:t>BẢO MẬT THÔNG TIN</w:t>
              </w:r>
            </w:p>
            <w:p w14:paraId="59C5E375" w14:textId="464EB8AB" w:rsidR="00912BE9" w:rsidRPr="003643B3" w:rsidRDefault="005114D7" w:rsidP="00FE051B">
              <w:pPr>
                <w:tabs>
                  <w:tab w:val="left" w:pos="3969"/>
                </w:tabs>
                <w:spacing w:line="360" w:lineRule="auto"/>
                <w:ind w:left="1276"/>
                <w:rPr>
                  <w:bCs/>
                  <w:sz w:val="30"/>
                  <w:szCs w:val="20"/>
                </w:rPr>
              </w:pPr>
              <w:r w:rsidRPr="003643B3">
                <w:rPr>
                  <w:bCs/>
                  <w:sz w:val="30"/>
                  <w:szCs w:val="20"/>
                </w:rPr>
                <w:t>Giảng viên hướng dẫn: ThS. Nguyễn Trọng Minh Hồng Phước</w:t>
              </w:r>
            </w:p>
            <w:p w14:paraId="17B3F359" w14:textId="4578D67D" w:rsidR="00783C73" w:rsidRPr="00186F4D" w:rsidRDefault="00783C73" w:rsidP="00FE051B">
              <w:pPr>
                <w:tabs>
                  <w:tab w:val="left" w:pos="3969"/>
                </w:tabs>
                <w:spacing w:line="360" w:lineRule="auto"/>
                <w:ind w:left="1276"/>
                <w:rPr>
                  <w:bCs/>
                  <w:sz w:val="30"/>
                  <w:szCs w:val="20"/>
                </w:rPr>
              </w:pPr>
              <w:r w:rsidRPr="00186F4D">
                <w:rPr>
                  <w:bCs/>
                  <w:sz w:val="30"/>
                  <w:szCs w:val="20"/>
                </w:rPr>
                <w:t>Sinh viên thực hiện</w:t>
              </w:r>
              <w:r w:rsidRPr="00186F4D">
                <w:rPr>
                  <w:bCs/>
                  <w:sz w:val="30"/>
                  <w:szCs w:val="20"/>
                </w:rPr>
                <w:tab/>
              </w:r>
              <w:r w:rsidRPr="00186F4D">
                <w:rPr>
                  <w:bCs/>
                  <w:sz w:val="30"/>
                  <w:szCs w:val="20"/>
                </w:rPr>
                <w:tab/>
              </w:r>
              <w:r w:rsidRPr="00186F4D">
                <w:rPr>
                  <w:bCs/>
                  <w:sz w:val="30"/>
                  <w:szCs w:val="20"/>
                </w:rPr>
                <w:tab/>
              </w:r>
              <w:r w:rsidRPr="00AE2FD6">
                <w:rPr>
                  <w:bCs/>
                  <w:sz w:val="30"/>
                  <w:szCs w:val="20"/>
                </w:rPr>
                <w:t>Lớp</w:t>
              </w:r>
              <w:r w:rsidRPr="00AE2FD6">
                <w:rPr>
                  <w:bCs/>
                  <w:sz w:val="30"/>
                  <w:szCs w:val="20"/>
                </w:rPr>
                <w:tab/>
              </w:r>
              <w:r w:rsidRPr="00AE2FD6">
                <w:rPr>
                  <w:bCs/>
                  <w:sz w:val="30"/>
                  <w:szCs w:val="20"/>
                </w:rPr>
                <w:tab/>
                <w:t xml:space="preserve">   MSSV</w:t>
              </w:r>
              <w:r w:rsidRPr="00186F4D">
                <w:rPr>
                  <w:bCs/>
                  <w:sz w:val="30"/>
                  <w:szCs w:val="20"/>
                </w:rPr>
                <w:tab/>
              </w:r>
            </w:p>
            <w:p w14:paraId="6D8B49C3" w14:textId="4DE5D8E9" w:rsidR="00783C73" w:rsidRPr="003643B3" w:rsidRDefault="005114D7" w:rsidP="00FE051B">
              <w:pPr>
                <w:pStyle w:val="ListParagraph"/>
                <w:numPr>
                  <w:ilvl w:val="0"/>
                  <w:numId w:val="9"/>
                </w:numPr>
                <w:tabs>
                  <w:tab w:val="left" w:pos="3969"/>
                </w:tabs>
                <w:spacing w:line="360" w:lineRule="auto"/>
                <w:rPr>
                  <w:bCs/>
                  <w:sz w:val="29"/>
                  <w:szCs w:val="29"/>
                </w:rPr>
              </w:pPr>
              <w:r w:rsidRPr="003643B3">
                <w:rPr>
                  <w:bCs/>
                  <w:sz w:val="29"/>
                  <w:szCs w:val="29"/>
                </w:rPr>
                <w:t xml:space="preserve">Nguyễn </w:t>
              </w:r>
              <w:r w:rsidR="003643B3" w:rsidRPr="003643B3">
                <w:rPr>
                  <w:bCs/>
                  <w:sz w:val="29"/>
                  <w:szCs w:val="29"/>
                </w:rPr>
                <w:t>Mậu Anh Khoa</w:t>
              </w:r>
              <w:r w:rsidR="00783C73" w:rsidRPr="003643B3">
                <w:rPr>
                  <w:bCs/>
                  <w:sz w:val="29"/>
                  <w:szCs w:val="29"/>
                </w:rPr>
                <w:tab/>
              </w:r>
              <w:r w:rsidRPr="003643B3">
                <w:rPr>
                  <w:bCs/>
                  <w:sz w:val="29"/>
                  <w:szCs w:val="29"/>
                </w:rPr>
                <w:t>2</w:t>
              </w:r>
              <w:r w:rsidR="003643B3" w:rsidRPr="003643B3">
                <w:rPr>
                  <w:bCs/>
                  <w:sz w:val="29"/>
                  <w:szCs w:val="29"/>
                </w:rPr>
                <w:t>3DTHJ</w:t>
              </w:r>
              <w:r w:rsidRPr="003643B3">
                <w:rPr>
                  <w:bCs/>
                  <w:sz w:val="29"/>
                  <w:szCs w:val="29"/>
                </w:rPr>
                <w:t>A1</w:t>
              </w:r>
              <w:r w:rsidR="00783C73" w:rsidRPr="003643B3">
                <w:rPr>
                  <w:bCs/>
                  <w:sz w:val="29"/>
                  <w:szCs w:val="29"/>
                </w:rPr>
                <w:t xml:space="preserve">    </w:t>
              </w:r>
              <w:r w:rsidRPr="003643B3">
                <w:rPr>
                  <w:bCs/>
                  <w:sz w:val="29"/>
                  <w:szCs w:val="29"/>
                </w:rPr>
                <w:t>2</w:t>
              </w:r>
              <w:r w:rsidR="003643B3" w:rsidRPr="003643B3">
                <w:rPr>
                  <w:bCs/>
                  <w:sz w:val="29"/>
                  <w:szCs w:val="29"/>
                </w:rPr>
                <w:t>380607170</w:t>
              </w:r>
            </w:p>
            <w:p w14:paraId="699F1495" w14:textId="77777777" w:rsidR="00783C73" w:rsidRPr="003643B3" w:rsidRDefault="00783C73" w:rsidP="00B55273">
              <w:pPr>
                <w:tabs>
                  <w:tab w:val="left" w:pos="5160"/>
                </w:tabs>
                <w:spacing w:line="360" w:lineRule="auto"/>
                <w:rPr>
                  <w:bCs/>
                  <w:sz w:val="30"/>
                  <w:szCs w:val="20"/>
                </w:rPr>
              </w:pPr>
            </w:p>
            <w:p w14:paraId="16E57C03" w14:textId="77777777" w:rsidR="00783C73" w:rsidRPr="00186F4D" w:rsidRDefault="00783C73" w:rsidP="00FE051B">
              <w:pPr>
                <w:tabs>
                  <w:tab w:val="left" w:pos="4680"/>
                </w:tabs>
                <w:spacing w:line="360" w:lineRule="auto"/>
                <w:ind w:left="2400"/>
                <w:rPr>
                  <w:bCs/>
                  <w:sz w:val="30"/>
                  <w:szCs w:val="20"/>
                </w:rPr>
              </w:pPr>
            </w:p>
            <w:p w14:paraId="7CD3376F" w14:textId="77777777" w:rsidR="00783C73" w:rsidRPr="00186F4D" w:rsidRDefault="00783C73" w:rsidP="00FE051B">
              <w:pPr>
                <w:tabs>
                  <w:tab w:val="left" w:pos="4680"/>
                </w:tabs>
                <w:spacing w:line="360" w:lineRule="auto"/>
                <w:ind w:left="2400"/>
                <w:rPr>
                  <w:bCs/>
                  <w:sz w:val="30"/>
                  <w:szCs w:val="20"/>
                </w:rPr>
              </w:pPr>
            </w:p>
            <w:p w14:paraId="4E028DF1" w14:textId="77777777" w:rsidR="00783C73" w:rsidRPr="00186F4D" w:rsidRDefault="00783C73" w:rsidP="00FE051B">
              <w:pPr>
                <w:tabs>
                  <w:tab w:val="left" w:pos="4680"/>
                </w:tabs>
                <w:spacing w:line="360" w:lineRule="auto"/>
                <w:rPr>
                  <w:bCs/>
                  <w:sz w:val="30"/>
                  <w:szCs w:val="20"/>
                </w:rPr>
              </w:pPr>
            </w:p>
            <w:p w14:paraId="530C30B0" w14:textId="578477E6" w:rsidR="009B3BC0" w:rsidRPr="00186F4D" w:rsidRDefault="00783C73" w:rsidP="00FE051B">
              <w:pPr>
                <w:tabs>
                  <w:tab w:val="left" w:pos="4680"/>
                </w:tabs>
                <w:spacing w:line="360" w:lineRule="auto"/>
                <w:jc w:val="center"/>
                <w:rPr>
                  <w:b/>
                </w:rPr>
                <w:sectPr w:rsidR="009B3BC0" w:rsidRPr="00186F4D" w:rsidSect="00F26962">
                  <w:headerReference w:type="first" r:id="rId9"/>
                  <w:pgSz w:w="11906" w:h="16838" w:code="9"/>
                  <w:pgMar w:top="1134" w:right="851" w:bottom="1134" w:left="1701" w:header="720" w:footer="72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0"/>
                  <w:cols w:space="720"/>
                  <w:docGrid w:linePitch="360"/>
                </w:sectPr>
              </w:pPr>
              <w:r w:rsidRPr="00186F4D">
                <w:rPr>
                  <w:sz w:val="30"/>
                  <w:szCs w:val="28"/>
                </w:rPr>
                <w:t xml:space="preserve">TP. Hồ Chí Minh, </w:t>
              </w:r>
              <w:r w:rsidRPr="00186F4D">
                <w:rPr>
                  <w:sz w:val="30"/>
                  <w:szCs w:val="28"/>
                  <w:lang w:val="en-US"/>
                </w:rPr>
                <w:t>20</w:t>
              </w:r>
              <w:r w:rsidR="003643B3">
                <w:rPr>
                  <w:sz w:val="30"/>
                  <w:szCs w:val="28"/>
                  <w:lang w:val="en-US"/>
                </w:rPr>
                <w:t>26</w:t>
              </w:r>
            </w:p>
          </w:sdtContent>
        </w:sdt>
      </w:sdtContent>
    </w:sdt>
    <w:bookmarkEnd w:id="0" w:displacedByCustomXml="next"/>
    <w:sdt>
      <w:sdtPr>
        <w:id w:val="-1926026351"/>
        <w:docPartObj>
          <w:docPartGallery w:val="Cover Pages"/>
          <w:docPartUnique/>
        </w:docPartObj>
      </w:sdtPr>
      <w:sdtEndPr>
        <w:rPr>
          <w:b/>
        </w:rPr>
      </w:sdtEndPr>
      <w:sdtContent>
        <w:p w14:paraId="15B4BD7C" w14:textId="77777777" w:rsidR="00CF77B4" w:rsidRPr="00186F4D" w:rsidRDefault="00CF77B4" w:rsidP="00FE051B">
          <w:pPr>
            <w:spacing w:line="360" w:lineRule="auto"/>
          </w:pPr>
        </w:p>
        <w:tbl>
          <w:tblPr>
            <w:tblW w:w="0" w:type="auto"/>
            <w:tblLook w:val="01E0" w:firstRow="1" w:lastRow="1" w:firstColumn="1" w:lastColumn="1" w:noHBand="0" w:noVBand="0"/>
          </w:tblPr>
          <w:tblGrid>
            <w:gridCol w:w="3020"/>
            <w:gridCol w:w="6267"/>
          </w:tblGrid>
          <w:tr w:rsidR="00CF77B4" w:rsidRPr="00186F4D" w14:paraId="1CBF3D36" w14:textId="77777777" w:rsidTr="00F4657A">
            <w:tc>
              <w:tcPr>
                <w:tcW w:w="2508" w:type="dxa"/>
                <w:shd w:val="clear" w:color="auto" w:fill="auto"/>
              </w:tcPr>
              <w:p w14:paraId="51D606F4" w14:textId="77777777" w:rsidR="00CF77B4" w:rsidRPr="00186F4D" w:rsidRDefault="00CF77B4" w:rsidP="00FE051B">
                <w:pPr>
                  <w:spacing w:line="360" w:lineRule="auto"/>
                  <w:jc w:val="center"/>
                </w:pPr>
                <w:r w:rsidRPr="00186F4D">
                  <w:rPr>
                    <w:b/>
                    <w:bCs/>
                    <w:noProof/>
                    <w:sz w:val="22"/>
                    <w:szCs w:val="20"/>
                    <w:lang w:val="en-US"/>
                  </w:rPr>
                  <w:drawing>
                    <wp:anchor distT="0" distB="0" distL="114300" distR="114300" simplePos="0" relativeHeight="251644416" behindDoc="1" locked="0" layoutInCell="1" allowOverlap="1" wp14:anchorId="52378C98" wp14:editId="38197D5C">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63" w:type="dxa"/>
                <w:shd w:val="clear" w:color="auto" w:fill="auto"/>
              </w:tcPr>
              <w:p w14:paraId="1AD58E5E" w14:textId="77777777" w:rsidR="00CF77B4" w:rsidRPr="00186F4D" w:rsidRDefault="00CF77B4" w:rsidP="00FE051B">
                <w:pPr>
                  <w:spacing w:line="360" w:lineRule="auto"/>
                  <w:jc w:val="center"/>
                  <w:rPr>
                    <w:b/>
                  </w:rPr>
                </w:pPr>
                <w:r w:rsidRPr="00186F4D">
                  <w:rPr>
                    <w:b/>
                  </w:rPr>
                  <w:t>BỘ GIÁO DỤC VÀ ĐÀO TẠO</w:t>
                </w:r>
              </w:p>
              <w:p w14:paraId="0DC369D1" w14:textId="77777777" w:rsidR="00CF77B4" w:rsidRPr="00186F4D" w:rsidRDefault="00CF77B4" w:rsidP="00FE051B">
                <w:pPr>
                  <w:spacing w:line="360" w:lineRule="auto"/>
                  <w:jc w:val="center"/>
                  <w:rPr>
                    <w:b/>
                  </w:rPr>
                </w:pPr>
                <w:r w:rsidRPr="00186F4D">
                  <w:rPr>
                    <w:b/>
                  </w:rPr>
                  <w:t>TRƯỜNG ĐẠI HỌC CÔNG NGHỆ TP. HCM</w:t>
                </w:r>
              </w:p>
            </w:tc>
          </w:tr>
        </w:tbl>
        <w:p w14:paraId="6F9C02A0" w14:textId="77777777" w:rsidR="00CF77B4" w:rsidRPr="00186F4D" w:rsidRDefault="00CF77B4" w:rsidP="00FE051B">
          <w:pPr>
            <w:spacing w:line="360" w:lineRule="auto"/>
            <w:jc w:val="center"/>
          </w:pPr>
        </w:p>
        <w:p w14:paraId="4F1DB54D" w14:textId="77777777" w:rsidR="00CF77B4" w:rsidRPr="00186F4D" w:rsidRDefault="00CF77B4" w:rsidP="00FE051B">
          <w:pPr>
            <w:spacing w:line="360" w:lineRule="auto"/>
          </w:pPr>
        </w:p>
        <w:p w14:paraId="41C12A82" w14:textId="77777777" w:rsidR="00CF77B4" w:rsidRPr="00186F4D" w:rsidRDefault="00CF77B4" w:rsidP="00FE051B">
          <w:pPr>
            <w:spacing w:line="360" w:lineRule="auto"/>
            <w:rPr>
              <w:b/>
              <w:bCs/>
              <w:sz w:val="22"/>
              <w:szCs w:val="20"/>
            </w:rPr>
          </w:pPr>
        </w:p>
        <w:p w14:paraId="2A888768" w14:textId="77777777" w:rsidR="00CF77B4" w:rsidRPr="00186F4D" w:rsidRDefault="00CF77B4" w:rsidP="00FE051B">
          <w:pPr>
            <w:spacing w:line="360" w:lineRule="auto"/>
            <w:rPr>
              <w:b/>
              <w:bCs/>
              <w:sz w:val="22"/>
              <w:szCs w:val="20"/>
            </w:rPr>
          </w:pPr>
        </w:p>
        <w:p w14:paraId="52BF73E0" w14:textId="77777777" w:rsidR="00CF77B4" w:rsidRPr="00186F4D" w:rsidRDefault="00CF77B4" w:rsidP="00FE051B">
          <w:pPr>
            <w:spacing w:line="360" w:lineRule="auto"/>
            <w:jc w:val="center"/>
            <w:rPr>
              <w:b/>
              <w:bCs/>
              <w:sz w:val="22"/>
              <w:szCs w:val="20"/>
            </w:rPr>
          </w:pPr>
        </w:p>
        <w:p w14:paraId="15CD4313" w14:textId="77777777" w:rsidR="00CF77B4" w:rsidRPr="00186F4D" w:rsidRDefault="00CF77B4" w:rsidP="00FE051B">
          <w:pPr>
            <w:spacing w:line="360" w:lineRule="auto"/>
            <w:jc w:val="center"/>
            <w:rPr>
              <w:b/>
              <w:bCs/>
              <w:sz w:val="22"/>
              <w:szCs w:val="20"/>
            </w:rPr>
          </w:pPr>
        </w:p>
        <w:p w14:paraId="6FD1AC72" w14:textId="30108866" w:rsidR="00CF77B4" w:rsidRPr="00B55273" w:rsidRDefault="00B55273" w:rsidP="00B55273">
          <w:pPr>
            <w:spacing w:line="360" w:lineRule="auto"/>
            <w:jc w:val="center"/>
            <w:rPr>
              <w:b/>
              <w:bCs/>
              <w:sz w:val="34"/>
              <w:szCs w:val="20"/>
              <w:lang w:val="en-US"/>
            </w:rPr>
          </w:pPr>
          <w:r w:rsidRPr="00186F4D">
            <w:rPr>
              <w:b/>
              <w:bCs/>
              <w:sz w:val="34"/>
              <w:szCs w:val="20"/>
            </w:rPr>
            <w:t xml:space="preserve">ĐỒ ÁN </w:t>
          </w:r>
          <w:r>
            <w:rPr>
              <w:b/>
              <w:bCs/>
              <w:sz w:val="34"/>
              <w:szCs w:val="20"/>
              <w:lang w:val="en-US"/>
            </w:rPr>
            <w:t>MÔN HỌC</w:t>
          </w:r>
        </w:p>
        <w:p w14:paraId="59D1785D" w14:textId="77777777" w:rsidR="00CF77B4" w:rsidRPr="00186F4D" w:rsidRDefault="00CF77B4" w:rsidP="00FE051B">
          <w:pPr>
            <w:spacing w:line="360" w:lineRule="auto"/>
            <w:jc w:val="center"/>
            <w:rPr>
              <w:b/>
              <w:bCs/>
              <w:sz w:val="22"/>
              <w:szCs w:val="20"/>
            </w:rPr>
          </w:pPr>
        </w:p>
        <w:p w14:paraId="540377CD" w14:textId="77777777" w:rsidR="00CF77B4" w:rsidRPr="00186F4D" w:rsidRDefault="00CF77B4" w:rsidP="00FE051B">
          <w:pPr>
            <w:spacing w:line="360" w:lineRule="auto"/>
            <w:rPr>
              <w:b/>
              <w:bCs/>
              <w:sz w:val="22"/>
              <w:szCs w:val="20"/>
            </w:rPr>
          </w:pPr>
        </w:p>
        <w:p w14:paraId="659FDFBE" w14:textId="6016D0B7" w:rsidR="00CF77B4" w:rsidRPr="00186F4D" w:rsidRDefault="00B55273" w:rsidP="00FE051B">
          <w:pPr>
            <w:spacing w:line="360" w:lineRule="auto"/>
            <w:jc w:val="center"/>
            <w:rPr>
              <w:b/>
              <w:bCs/>
              <w:sz w:val="32"/>
              <w:szCs w:val="20"/>
            </w:rPr>
          </w:pPr>
          <w:r w:rsidRPr="00B55273">
            <w:rPr>
              <w:b/>
              <w:bCs/>
              <w:sz w:val="40"/>
              <w:szCs w:val="20"/>
            </w:rPr>
            <w:t>NGHIÊN CỨU VÀ XÂY DỰNG GIẢI PHÁP BẢO MẬT CƠ SỞ DỮ LIỆU SQL KẾT HỢP KỸ THUẬT MÃ HÓA TRÊN MẬT MÃ ĐƯỜNG CONG ELLIPTIC (ECC)</w:t>
          </w:r>
        </w:p>
        <w:p w14:paraId="4157678C" w14:textId="77777777" w:rsidR="00CF77B4" w:rsidRPr="00186F4D" w:rsidRDefault="00CF77B4" w:rsidP="00FE051B">
          <w:pPr>
            <w:spacing w:line="360" w:lineRule="auto"/>
            <w:jc w:val="center"/>
            <w:rPr>
              <w:b/>
              <w:bCs/>
              <w:sz w:val="32"/>
              <w:szCs w:val="20"/>
            </w:rPr>
          </w:pPr>
        </w:p>
        <w:p w14:paraId="512C326F" w14:textId="77777777" w:rsidR="00CF77B4" w:rsidRPr="00186F4D" w:rsidRDefault="00CF77B4" w:rsidP="00FE051B">
          <w:pPr>
            <w:tabs>
              <w:tab w:val="left" w:pos="3120"/>
            </w:tabs>
            <w:spacing w:line="360" w:lineRule="auto"/>
            <w:rPr>
              <w:bCs/>
              <w:sz w:val="30"/>
              <w:szCs w:val="20"/>
            </w:rPr>
          </w:pPr>
        </w:p>
        <w:p w14:paraId="7883D58C" w14:textId="74A4656D" w:rsidR="00B55273" w:rsidRDefault="00B55273" w:rsidP="00FE051B">
          <w:pPr>
            <w:tabs>
              <w:tab w:val="left" w:pos="3969"/>
            </w:tabs>
            <w:spacing w:line="360" w:lineRule="auto"/>
            <w:ind w:left="1276"/>
            <w:rPr>
              <w:bCs/>
              <w:sz w:val="30"/>
              <w:szCs w:val="20"/>
            </w:rPr>
          </w:pPr>
          <w:r w:rsidRPr="00B55273">
            <w:rPr>
              <w:bCs/>
              <w:sz w:val="30"/>
              <w:szCs w:val="20"/>
            </w:rPr>
            <w:t xml:space="preserve">Môn học: </w:t>
          </w:r>
          <w:r>
            <w:rPr>
              <w:bCs/>
              <w:sz w:val="30"/>
              <w:szCs w:val="20"/>
            </w:rPr>
            <w:tab/>
          </w:r>
          <w:r>
            <w:rPr>
              <w:bCs/>
              <w:sz w:val="30"/>
              <w:szCs w:val="20"/>
            </w:rPr>
            <w:tab/>
          </w:r>
          <w:r w:rsidRPr="00B55273">
            <w:rPr>
              <w:b/>
              <w:sz w:val="30"/>
              <w:szCs w:val="20"/>
            </w:rPr>
            <w:t>BẢO MẬT THÔNG TIN</w:t>
          </w:r>
        </w:p>
        <w:p w14:paraId="2797BE97" w14:textId="0B773DA0" w:rsidR="00CF77B4" w:rsidRPr="003643B3" w:rsidRDefault="00CF77B4" w:rsidP="00FE051B">
          <w:pPr>
            <w:tabs>
              <w:tab w:val="left" w:pos="3969"/>
            </w:tabs>
            <w:spacing w:line="360" w:lineRule="auto"/>
            <w:ind w:left="1276"/>
            <w:rPr>
              <w:bCs/>
              <w:sz w:val="30"/>
              <w:szCs w:val="20"/>
            </w:rPr>
          </w:pPr>
          <w:r w:rsidRPr="00186F4D">
            <w:rPr>
              <w:bCs/>
              <w:sz w:val="30"/>
              <w:szCs w:val="20"/>
            </w:rPr>
            <w:t>Giảng viên hướng dẫn</w:t>
          </w:r>
          <w:r w:rsidRPr="00186F4D">
            <w:rPr>
              <w:bCs/>
              <w:sz w:val="30"/>
              <w:szCs w:val="20"/>
            </w:rPr>
            <w:tab/>
            <w:t>:</w:t>
          </w:r>
          <w:r w:rsidRPr="00AE2FD6">
            <w:rPr>
              <w:bCs/>
              <w:sz w:val="30"/>
              <w:szCs w:val="20"/>
            </w:rPr>
            <w:t xml:space="preserve"> ThS. </w:t>
          </w:r>
          <w:r w:rsidR="00691A75" w:rsidRPr="003643B3">
            <w:rPr>
              <w:bCs/>
              <w:sz w:val="30"/>
              <w:szCs w:val="20"/>
            </w:rPr>
            <w:t>Nguyễn Trọng Minh Hồng Phước</w:t>
          </w:r>
        </w:p>
        <w:p w14:paraId="6DDC652B" w14:textId="77777777" w:rsidR="00691A75" w:rsidRPr="00186F4D" w:rsidRDefault="00691A75" w:rsidP="00691A75">
          <w:pPr>
            <w:tabs>
              <w:tab w:val="left" w:pos="3969"/>
            </w:tabs>
            <w:spacing w:line="360" w:lineRule="auto"/>
            <w:ind w:left="1276"/>
            <w:rPr>
              <w:bCs/>
              <w:sz w:val="30"/>
              <w:szCs w:val="20"/>
            </w:rPr>
          </w:pPr>
          <w:r w:rsidRPr="00186F4D">
            <w:rPr>
              <w:bCs/>
              <w:sz w:val="30"/>
              <w:szCs w:val="20"/>
            </w:rPr>
            <w:t>Sinh viên thực hiện</w:t>
          </w:r>
          <w:r w:rsidRPr="00186F4D">
            <w:rPr>
              <w:bCs/>
              <w:sz w:val="30"/>
              <w:szCs w:val="20"/>
            </w:rPr>
            <w:tab/>
          </w:r>
          <w:r w:rsidRPr="00186F4D">
            <w:rPr>
              <w:bCs/>
              <w:sz w:val="30"/>
              <w:szCs w:val="20"/>
            </w:rPr>
            <w:tab/>
          </w:r>
          <w:r w:rsidRPr="00186F4D">
            <w:rPr>
              <w:bCs/>
              <w:sz w:val="30"/>
              <w:szCs w:val="20"/>
            </w:rPr>
            <w:tab/>
          </w:r>
          <w:r w:rsidRPr="00AE2FD6">
            <w:rPr>
              <w:bCs/>
              <w:sz w:val="30"/>
              <w:szCs w:val="20"/>
            </w:rPr>
            <w:t>Lớp</w:t>
          </w:r>
          <w:r w:rsidRPr="00AE2FD6">
            <w:rPr>
              <w:bCs/>
              <w:sz w:val="30"/>
              <w:szCs w:val="20"/>
            </w:rPr>
            <w:tab/>
          </w:r>
          <w:r w:rsidRPr="00AE2FD6">
            <w:rPr>
              <w:bCs/>
              <w:sz w:val="30"/>
              <w:szCs w:val="20"/>
            </w:rPr>
            <w:tab/>
            <w:t xml:space="preserve">   MSSV</w:t>
          </w:r>
          <w:r w:rsidRPr="00186F4D">
            <w:rPr>
              <w:bCs/>
              <w:sz w:val="30"/>
              <w:szCs w:val="20"/>
            </w:rPr>
            <w:tab/>
          </w:r>
        </w:p>
        <w:p w14:paraId="32101F48" w14:textId="5A8B9C1F" w:rsidR="00CF77B4" w:rsidRPr="00B55273" w:rsidRDefault="00B55273" w:rsidP="00691A75">
          <w:pPr>
            <w:pStyle w:val="ListParagraph"/>
            <w:numPr>
              <w:ilvl w:val="0"/>
              <w:numId w:val="21"/>
            </w:numPr>
            <w:tabs>
              <w:tab w:val="left" w:pos="3969"/>
            </w:tabs>
            <w:spacing w:line="360" w:lineRule="auto"/>
            <w:rPr>
              <w:bCs/>
              <w:sz w:val="29"/>
              <w:szCs w:val="29"/>
            </w:rPr>
          </w:pPr>
          <w:r w:rsidRPr="003643B3">
            <w:rPr>
              <w:bCs/>
              <w:sz w:val="29"/>
              <w:szCs w:val="29"/>
            </w:rPr>
            <w:t>Nguyễn Mậu Anh Khoa</w:t>
          </w:r>
          <w:r w:rsidRPr="003643B3">
            <w:rPr>
              <w:bCs/>
              <w:sz w:val="29"/>
              <w:szCs w:val="29"/>
            </w:rPr>
            <w:tab/>
            <w:t>23DTHJA1    2380607170</w:t>
          </w:r>
        </w:p>
        <w:p w14:paraId="2F8CD563" w14:textId="77777777" w:rsidR="00CF77B4" w:rsidRPr="00B55273" w:rsidRDefault="00CF77B4" w:rsidP="00FE051B">
          <w:pPr>
            <w:tabs>
              <w:tab w:val="left" w:pos="5160"/>
            </w:tabs>
            <w:spacing w:line="360" w:lineRule="auto"/>
            <w:ind w:left="2280"/>
            <w:rPr>
              <w:bCs/>
              <w:sz w:val="30"/>
              <w:szCs w:val="20"/>
            </w:rPr>
          </w:pPr>
        </w:p>
        <w:p w14:paraId="48E314B3" w14:textId="77777777" w:rsidR="00CF77B4" w:rsidRPr="00186F4D" w:rsidRDefault="00CF77B4" w:rsidP="00FE051B">
          <w:pPr>
            <w:tabs>
              <w:tab w:val="left" w:pos="4680"/>
            </w:tabs>
            <w:spacing w:line="360" w:lineRule="auto"/>
            <w:ind w:left="2400"/>
            <w:rPr>
              <w:bCs/>
              <w:sz w:val="30"/>
              <w:szCs w:val="20"/>
            </w:rPr>
          </w:pPr>
        </w:p>
        <w:p w14:paraId="4A9DF9C8" w14:textId="77777777" w:rsidR="00CF77B4" w:rsidRPr="00186F4D" w:rsidRDefault="00CF77B4" w:rsidP="00FE051B">
          <w:pPr>
            <w:tabs>
              <w:tab w:val="left" w:pos="4680"/>
            </w:tabs>
            <w:spacing w:line="360" w:lineRule="auto"/>
            <w:ind w:left="2400"/>
            <w:rPr>
              <w:bCs/>
              <w:sz w:val="30"/>
              <w:szCs w:val="20"/>
            </w:rPr>
          </w:pPr>
        </w:p>
        <w:p w14:paraId="298456EF" w14:textId="77777777" w:rsidR="00CF77B4" w:rsidRPr="00186F4D" w:rsidRDefault="00CF77B4" w:rsidP="00FE051B">
          <w:pPr>
            <w:tabs>
              <w:tab w:val="left" w:pos="4680"/>
            </w:tabs>
            <w:spacing w:line="360" w:lineRule="auto"/>
            <w:rPr>
              <w:bCs/>
              <w:sz w:val="30"/>
              <w:szCs w:val="20"/>
            </w:rPr>
          </w:pPr>
        </w:p>
        <w:p w14:paraId="5507CA2B" w14:textId="742167D3" w:rsidR="00CF77B4" w:rsidRPr="00186F4D" w:rsidRDefault="00CF77B4" w:rsidP="00FE051B">
          <w:pPr>
            <w:tabs>
              <w:tab w:val="left" w:pos="4680"/>
            </w:tabs>
            <w:spacing w:line="360" w:lineRule="auto"/>
            <w:jc w:val="center"/>
            <w:rPr>
              <w:b/>
            </w:rPr>
          </w:pPr>
          <w:r w:rsidRPr="00186F4D">
            <w:rPr>
              <w:sz w:val="30"/>
              <w:szCs w:val="28"/>
            </w:rPr>
            <w:t xml:space="preserve">TP. Hồ Chí Minh, </w:t>
          </w:r>
          <w:r w:rsidRPr="00AE2FD6">
            <w:rPr>
              <w:sz w:val="30"/>
              <w:szCs w:val="28"/>
            </w:rPr>
            <w:t>20</w:t>
          </w:r>
          <w:r w:rsidR="00B55273" w:rsidRPr="002813E0">
            <w:rPr>
              <w:sz w:val="30"/>
              <w:szCs w:val="28"/>
            </w:rPr>
            <w:t>26</w:t>
          </w:r>
        </w:p>
      </w:sdtContent>
    </w:sdt>
    <w:p>
      <w:pPr>
        <w:pStyle w:val="Heading1"/>
        <w:spacing w:before="0" w:line="360" w:lineRule="auto"/>
        <w:jc w:val="center"/>
        <w:rPr>
          <w:rFonts w:cstheme="majorHAnsi"/>
        </w:rPr>
        <w:pageBreakBefore/>
      </w:pPr>
      <w:r>
        <w:rPr/>
        <w:t>LỜI MỞ ĐẦU</w:t>
      </w:r>
    </w:p>
    <w:p>
      <w:pPr>
        <w:spacing w:line="360" w:lineRule="auto"/>
        <w:ind w:firstLine="360"/>
        <w:rPr>
          <w:rFonts w:asciiTheme="majorHAnsi" w:hAnsiTheme="majorHAnsi" w:cstheme="majorHAnsi"/>
        </w:rPr>
        <w:pStyle w:val="Normal"/>
      </w:pPr>
      <w:r>
        <w:rPr/>
        <w:t>Các ứng dụng nhắn tin lưu lượng lớn thường phải cân bằng khả năng truy cập nhanh với yêu cầu giữ bí mật nội dung. Khi máy chủ lưu văn bản rõ, người có quyền truy vấn cơ sở dữ liệu, kẻ chiếm quyền máy chủ hoặc người lấy được tệp dữ liệu có thể đọc nội dung. Ngược lại, chỉ mã hóa các tệp cơ sở dữ liệu cũng chưa bảo vệ nội dung khi hệ quản trị đang mở dữ liệu để phục vụ truy vấn.</w:t>
      </w:r>
    </w:p>
    <w:p>
      <w:pPr>
        <w:spacing w:line="360" w:lineRule="auto"/>
        <w:ind w:firstLine="360"/>
        <w:rPr>
          <w:rFonts w:asciiTheme="majorHAnsi" w:hAnsiTheme="majorHAnsi" w:cstheme="majorHAnsi"/>
        </w:rPr>
        <w:pStyle w:val="Normal"/>
      </w:pPr>
      <w:r>
        <w:rPr/>
        <w:t>Đồ án nghiên cứu và xây dựng ứng dụng ChatBox 1-1 để minh họa hai lớp bảo vệ có mục tiêu khác nhau. Ở lớp ứng dụng, hai client dùng ECDH trên đường cong P-256 để tạo bí mật chung, HKDF-SHA256 để dẫn xuất khóa, rồi AES-256-GCM để mã hóa và xác thực nội dung tin nhắn. Backend chỉ nhận gói ciphertext cùng nonce, salt, AAD và metadata. Ở lớp lưu trữ, Transparent Data Encryption (TDE) của Microsoft SQL Server mã hóa các trang dữ liệu và transaction log khi ghi xuống đĩa.</w:t>
      </w:r>
    </w:p>
    <w:p>
      <w:pPr>
        <w:spacing w:line="360" w:lineRule="auto"/>
        <w:ind w:firstLine="360"/>
        <w:rPr>
          <w:rFonts w:asciiTheme="majorHAnsi" w:hAnsiTheme="majorHAnsi" w:cstheme="majorHAnsi"/>
        </w:rPr>
        <w:pStyle w:val="Normal"/>
      </w:pPr>
      <w:r>
        <w:rPr/>
        <w:t>Hai lớp này không thay thế nhau. Mã hóa đầu cuối nhằm giữ nội dung tin nhắn khỏi backend và người chỉ đọc được bảng Messages; TDE nhằm giảm rủi ro khi tệp dữ liệu hoặc bản sao lưu bị lấy khỏi máy chủ. TDE không mã hóa riêng từng cột và không ngăn quản trị viên có quyền truy vấn đọc dữ liệu khi SQL Server đang chạy. Đồ án phân tích rõ phạm vi bảo vệ và các giả định thay vì xem một thuật toán là lời giải cho mọi rủi ro.</w:t>
      </w:r>
    </w:p>
    <w:p>
      <w:pPr>
        <w:spacing w:line="360" w:lineRule="auto"/>
        <w:ind w:firstLine="360"/>
        <w:rPr>
          <w:rFonts w:asciiTheme="majorHAnsi" w:hAnsiTheme="majorHAnsi" w:cstheme="majorHAnsi"/>
        </w:rPr>
        <w:pStyle w:val="Normal"/>
      </w:pPr>
      <w:r>
        <w:rPr/>
        <w:t>Sản phẩm minh họa gồm giao diện Streamlit, API FastAPI, lớp xử lý mật mã phía client và cơ sở dữ liệu Microsoft SQL Server. Hệ thống hỗ trợ tạo tài khoản, đăng nhập, công bố khóa công khai, tạo hội thoại 1-1, lưu tin nhắn mã hóa để người nhận đọc lại khi đăng nhập và quản lý khóa riêng đã mã hóa cục bộ. SQL Server được khởi tạo schema bởi backend; TDE được cấu hình riêng bằng tập lệnh quản trị chạy trong SSMS.</w:t>
      </w:r>
    </w:p>
    <w:p>
      <w:pPr>
        <w:spacing w:line="360" w:lineRule="auto"/>
        <w:ind w:firstLine="360"/>
        <w:rPr>
          <w:rFonts w:asciiTheme="majorHAnsi" w:hAnsiTheme="majorHAnsi" w:cstheme="majorHAnsi"/>
        </w:rPr>
        <w:pStyle w:val="Normal"/>
      </w:pPr>
      <w:r>
        <w:rPr/>
        <w:t>Báo cáo mô tả cả phần đã hiện diện trong mã nguồn lẫn phần còn thiếu. Cụ thể, mật khẩu tài khoản hiện được băm một lượt bằng SHA-256 không salt theo phạm vi đồ án; cách này không chống tốt việc đoán mật khẩu ngoại tuyến nếu bảng hash bị lộ. Khóa riêng người dùng được bảo vệ theo một luồng riêng bằng scrypt và AES-GCM trong tệp cục bộ. Khóa ECDH dài hạn chưa cung cấp forward secrecy, và khóa công khai do server phân phối chưa được xác thực bằng fingerprint, chứng chỉ hay chữ ký số.</w:t>
      </w:r>
    </w:p>
    <w:p>
      <w:pPr>
        <w:spacing w:line="360" w:lineRule="auto"/>
        <w:ind w:firstLine="360"/>
        <w:rPr>
          <w:rFonts w:asciiTheme="majorHAnsi" w:hAnsiTheme="majorHAnsi" w:cstheme="majorHAnsi"/>
        </w:rPr>
        <w:pStyle w:val="Normal"/>
      </w:pPr>
      <w:r>
        <w:rPr/>
        <w:t>Mục tiêu cuối cùng là làm rõ cách dữ liệu đi qua từng lớp, trường nào cần lưu trong SQL, thông tin nào phải giữ ở client, và trạng thái nào cần loại bỏ sau xử lý. Báo cáo cũng ghi nhận giới hạn của bản demo để làm cơ sở nâng cấp, đặc biệt với xác thực khóa, quản lý phiên, bảo vệ mật khẩu, sao lưu khóa riêng và kiểm thử bảo mật.</w:t>
      </w:r>
    </w:p>
    <w:p>
      <w:pPr>
        <w:pStyle w:val="Heading1"/>
        <w:spacing w:before="0" w:line="360" w:lineRule="auto"/>
        <w:jc w:val="center"/>
        <w:rPr>
          <w:rFonts w:cstheme="majorHAnsi"/>
        </w:rPr>
        <w:pageBreakBefore/>
      </w:pPr>
      <w:r>
        <w:rPr/>
        <w:t>LỜI CẢM ƠN</w:t>
      </w:r>
    </w:p>
    <w:p>
      <w:pPr>
        <w:spacing w:line="360" w:lineRule="auto"/>
        <w:ind w:firstLine="360"/>
        <w:rPr>
          <w:rFonts w:asciiTheme="majorHAnsi" w:hAnsiTheme="majorHAnsi" w:cstheme="majorHAnsi"/>
        </w:rPr>
        <w:pStyle w:val="Normal"/>
      </w:pPr>
      <w:r>
        <w:rPr/>
        <w:t>Em xin chân thành cảm ơn Ban Giám hiệu Trường Đại học Công nghệ TP. Hồ Chí Minh, Khoa Công nghệ Thông tin cùng quý Thầy/Cô đã tạo điều kiện học tập và cung cấp kiến thức để em thực hiện đồ án môn học Bảo mật thông tin.</w:t>
      </w:r>
    </w:p>
    <w:p>
      <w:pPr>
        <w:spacing w:line="360" w:lineRule="auto"/>
        <w:ind w:firstLine="360"/>
        <w:rPr>
          <w:rFonts w:asciiTheme="majorHAnsi" w:hAnsiTheme="majorHAnsi" w:cstheme="majorHAnsi"/>
        </w:rPr>
        <w:pStyle w:val="Normal"/>
      </w:pPr>
      <w:r>
        <w:rPr/>
        <w:t>Em xin bày tỏ lòng biết ơn đến ThS. Nguyễn Trọng Minh Hồng Phước đã hướng dẫn, góp ý và định hướng quá trình lựa chọn phạm vi cũng như hoàn thiện nội dung đồ án. Em cũng cảm ơn gia đình và bạn bè đã động viên trong thời gian thực hiện.</w:t>
      </w:r>
    </w:p>
    <w:p>
      <w:pPr>
        <w:spacing w:line="360" w:lineRule="auto"/>
        <w:ind w:firstLine="360"/>
        <w:rPr>
          <w:rFonts w:asciiTheme="majorHAnsi" w:hAnsiTheme="majorHAnsi" w:cstheme="majorHAnsi"/>
        </w:rPr>
        <w:pStyle w:val="Normal"/>
      </w:pPr>
      <w:r>
        <w:rPr/>
        <w:t>Do thời gian và kinh nghiệm thực tế còn hạn chế, ứng dụng vẫn còn những điểm cần cải thiện. Em mong nhận được góp ý của Thầy và quý Thầy/Cô để có thể hoàn thiện kiến thức chuyên môn và nâng cao chất lượng hệ thống.</w:t>
      </w:r>
    </w:p>
    <w:p>
      <w:pPr>
        <w:spacing w:line="360" w:lineRule="auto"/>
        <w:ind w:firstLine="360"/>
        <w:rPr>
          <w:rFonts w:asciiTheme="majorHAnsi" w:hAnsiTheme="majorHAnsi" w:cstheme="majorHAnsi"/>
        </w:rPr>
        <w:pStyle w:val="Normal"/>
      </w:pPr>
      <w:r>
        <w:rPr/>
        <w:t>Em xin chân thành cảm ơn!</w:t>
      </w:r>
    </w:p>
    <w:p>
      <w:pPr>
        <w:pStyle w:val="Heading1"/>
        <w:spacing w:before="0" w:line="360" w:lineRule="auto"/>
        <w:jc w:val="center"/>
        <w:rPr>
          <w:rFonts w:cstheme="majorHAnsi"/>
        </w:rPr>
        <w:pageBreakBefore/>
      </w:pPr>
      <w:r>
        <w:rPr/>
        <w:t>NHIỆM VỤ ĐỒ ÁN</w:t>
      </w:r>
    </w:p>
    <w:p>
      <w:pPr>
        <w:spacing w:line="360" w:lineRule="auto"/>
        <w:ind w:firstLine="360"/>
        <w:rPr>
          <w:rFonts w:asciiTheme="majorHAnsi" w:hAnsiTheme="majorHAnsi" w:cstheme="majorHAnsi"/>
        </w:rPr>
        <w:pStyle w:val="Normal"/>
      </w:pPr>
      <w:r>
        <w:rPr/>
        <w:t>Đề tài: Nghiên cứu và xây dựng giải pháp bảo mật cơ sở dữ liệu SQL kết hợp kỹ thuật mã hóa dựa trên mật mã đường cong elliptic (ECC).</w:t>
      </w:r>
    </w:p>
    <w:p>
      <w:pPr>
        <w:spacing w:line="360" w:lineRule="auto"/>
        <w:ind w:firstLine="360" w:left="360" w:hanging="240"/>
        <w:rPr>
          <w:rFonts w:asciiTheme="majorHAnsi" w:hAnsiTheme="majorHAnsi" w:cstheme="majorHAnsi"/>
        </w:rPr>
        <w:pStyle w:val="Normal"/>
      </w:pPr>
      <w:r>
        <w:rPr/>
        <w:t>• Nghiên cứu vai trò của ECC/ECDH trong thỏa thuận khóa và phân biệt ECDH với ECDSA, ECIES.</w:t>
      </w:r>
    </w:p>
    <w:p>
      <w:pPr>
        <w:spacing w:line="360" w:lineRule="auto"/>
        <w:ind w:firstLine="360" w:left="360" w:hanging="240"/>
        <w:rPr>
          <w:rFonts w:asciiTheme="majorHAnsi" w:hAnsiTheme="majorHAnsi" w:cstheme="majorHAnsi"/>
        </w:rPr>
        <w:pStyle w:val="Normal"/>
      </w:pPr>
      <w:r>
        <w:rPr/>
        <w:t>• Xây dựng luồng mã hóa nội dung tin nhắn phía client bằng ECDH P-256, HKDF-SHA256 và AES-256-GCM; lưu ciphertext và metadata cần thiết trong SQL Server.</w:t>
      </w:r>
    </w:p>
    <w:p>
      <w:pPr>
        <w:spacing w:line="360" w:lineRule="auto"/>
        <w:ind w:firstLine="360" w:left="360" w:hanging="240"/>
        <w:rPr>
          <w:rFonts w:asciiTheme="majorHAnsi" w:hAnsiTheme="majorHAnsi" w:cstheme="majorHAnsi"/>
        </w:rPr>
        <w:pStyle w:val="Normal"/>
      </w:pPr>
      <w:r>
        <w:rPr/>
        <w:t>• Xây dựng backend Python cho tài khoản, khóa công khai, hội thoại 1-1, lưu và truy xuất lịch sử tin nhắn.</w:t>
      </w:r>
    </w:p>
    <w:p>
      <w:pPr>
        <w:spacing w:line="360" w:lineRule="auto"/>
        <w:ind w:firstLine="360" w:left="360" w:hanging="240"/>
        <w:rPr>
          <w:rFonts w:asciiTheme="majorHAnsi" w:hAnsiTheme="majorHAnsi" w:cstheme="majorHAnsi"/>
        </w:rPr>
        <w:pStyle w:val="Normal"/>
      </w:pPr>
      <w:r>
        <w:rPr/>
        <w:t>• Tích hợp Microsoft SQL Server, tạo schema có khóa ngoại và truy vấn tham số; cấu hình TDE bằng script quản trị độc lập với tài khoản ứng dụng.</w:t>
      </w:r>
    </w:p>
    <w:p>
      <w:pPr>
        <w:spacing w:line="360" w:lineRule="auto"/>
        <w:ind w:firstLine="360" w:left="360" w:hanging="240"/>
        <w:rPr>
          <w:rFonts w:asciiTheme="majorHAnsi" w:hAnsiTheme="majorHAnsi" w:cstheme="majorHAnsi"/>
        </w:rPr>
        <w:pStyle w:val="Normal"/>
      </w:pPr>
      <w:r>
        <w:rPr/>
        <w:t>• Phân tích vòng đời dữ liệu và khóa, mô tả giới hạn bảo mật, thiết kế cách kiểm tra tính toàn vẹn, khả năng giải mã và trạng thái mã hóa TDE.</w:t>
      </w:r>
    </w:p>
    <w:p>
      <w:pPr>
        <w:pStyle w:val="Heading1"/>
        <w:spacing w:before="0" w:line="360" w:lineRule="auto"/>
        <w:jc w:val="center"/>
        <w:rPr>
          <w:rFonts w:cstheme="majorHAnsi"/>
        </w:rPr>
        <w:pageBreakBefore/>
      </w:pPr>
      <w:r>
        <w:rPr/>
        <w:t>NHẬN XÉT CỦA GIẢNG VIÊN</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spacing w:line="360" w:lineRule="auto"/>
        <w:ind w:firstLine="360"/>
        <w:rPr>
          <w:rFonts w:asciiTheme="majorHAnsi" w:hAnsiTheme="majorHAnsi" w:cstheme="majorHAnsi"/>
        </w:rPr>
        <w:pStyle w:val="Normal"/>
      </w:pPr>
      <w:r>
        <w:rPr/>
        <w:t>........................................................................................................................................................................................</w:t>
      </w:r>
    </w:p>
    <w:p>
      <w:pPr>
        <w:pStyle w:val="Heading1"/>
        <w:spacing w:before="0" w:line="360" w:lineRule="auto"/>
        <w:jc w:val="center"/>
        <w:rPr>
          <w:rFonts w:cstheme="majorHAnsi"/>
        </w:rPr>
        <w:pageBreakBefore/>
      </w:pPr>
      <w:r>
        <w:rPr/>
        <w:t>MỤC LỤC</w:t>
      </w:r>
    </w:p>
    <w:p>
      <w:pPr>
        <w:pStyle w:val="Normal"/>
        <w:spacing w:line="360" w:lineRule="auto"/>
      </w:pPr>
      <w:r>
        <w:fldChar w:fldCharType="begin" w:dirty="true"/>
      </w:r>
      <w:r>
        <w:instrText xml:space="preserve"> TOC \o "1-3" \h \z \u </w:instrText>
      </w:r>
      <w:r>
        <w:fldChar w:fldCharType="separate"/>
      </w:r>
      <w:r>
        <w:fldChar w:fldCharType="end"/>
      </w:r>
    </w:p>
    <w:p>
      <w:pPr>
        <w:pStyle w:val="Heading1"/>
        <w:spacing w:before="0" w:line="360" w:lineRule="auto"/>
        <w:jc w:val="center"/>
        <w:rPr>
          <w:rFonts w:cstheme="majorHAnsi"/>
        </w:rPr>
        <w:pageBreakBefore/>
      </w:pPr>
      <w:r>
        <w:rPr/>
        <w:t>DANH MỤC HÌNH</w:t>
      </w:r>
    </w:p>
    <w:p>
      <w:pPr>
        <w:pStyle w:val="Normal"/>
        <w:spacing w:line="360" w:lineRule="auto"/>
      </w:pPr>
      <w:r>
        <w:fldChar w:fldCharType="begin" w:dirty="true"/>
      </w:r>
      <w:r>
        <w:instrText xml:space="preserve"> TOC \c "Hinh" \h \z </w:instrText>
      </w:r>
      <w:r>
        <w:fldChar w:fldCharType="separate"/>
      </w:r>
      <w:r>
        <w:fldChar w:fldCharType="end"/>
      </w:r>
    </w:p>
    <w:p>
      <w:pPr>
        <w:pStyle w:val="Heading1"/>
        <w:spacing w:before="0" w:line="360" w:lineRule="auto"/>
        <w:jc w:val="center"/>
        <w:rPr>
          <w:rFonts w:cstheme="majorHAnsi"/>
        </w:rPr>
        <w:pageBreakBefore/>
      </w:pPr>
      <w:r>
        <w:rPr/>
        <w:t>DANH MỤC BẢNG</w:t>
      </w:r>
    </w:p>
    <w:p>
      <w:pPr>
        <w:pStyle w:val="Normal"/>
        <w:spacing w:line="360" w:lineRule="auto"/>
      </w:pPr>
      <w:r>
        <w:fldChar w:fldCharType="begin" w:dirty="true"/>
      </w:r>
      <w:r>
        <w:instrText xml:space="preserve"> TOC \c "Bang" \h \z </w:instrText>
      </w:r>
      <w:r>
        <w:fldChar w:fldCharType="separate"/>
      </w:r>
      <w:r>
        <w:fldChar w:fldCharType="end"/>
      </w:r>
    </w:p>
    <w:p>
      <w:pPr>
        <w:sectPr w:rsidR="00B05F2B" w:rsidRPr="00186F4D" w:rsidSect="00307AC4">
          <w:headerReference w:type="default" r:id="rId12"/>
          <w:pgSz w:w="11906" w:h="16838" w:code="9"/>
          <w:pgMar w:top="1134" w:right="1134" w:bottom="1134" w:left="1701" w:header="720" w:footer="720" w:gutter="0"/>
          <w:pgNumType w:fmt="lowerRoman" w:start="0"/>
          <w:cols w:space="720"/>
          <w:titlePg/>
          <w:docGrid w:linePitch="360"/>
        </w:sectPr>
      </w:pPr>
    </w:p>
    <w:p>
      <w:pPr>
        <w:pStyle w:val="Heading1"/>
        <w:spacing w:before="0" w:line="360" w:lineRule="auto"/>
        <w:jc w:val="center"/>
        <w:rPr>
          <w:rFonts w:cstheme="majorHAnsi"/>
        </w:rPr>
        <w:pageBreakBefore/>
      </w:pPr>
      <w:r>
        <w:rPr/>
        <w:t>CHƯƠNG 1: TỔNG QUAN</w:t>
      </w:r>
    </w:p>
    <w:p>
      <w:pPr>
        <w:pStyle w:val="Heading2"/>
        <w:numPr>
          <w:ilvl w:val="0"/>
          <w:numId w:val="10"/>
        </w:numPr>
        <w:spacing w:before="0" w:line="360" w:lineRule="auto"/>
        <w:ind w:left="567"/>
        <w:rPr>
          <w:rFonts w:cstheme="majorHAnsi"/>
          <w:lang w:val="en-US"/>
        </w:rPr>
      </w:pPr>
      <w:r>
        <w:rPr/>
        <w:t>1.1 Bối cảnh đề tài</w:t>
      </w:r>
    </w:p>
    <w:p>
      <w:pPr>
        <w:spacing w:line="360" w:lineRule="auto"/>
        <w:ind w:firstLine="360"/>
        <w:rPr>
          <w:rFonts w:asciiTheme="majorHAnsi" w:hAnsiTheme="majorHAnsi" w:cstheme="majorHAnsi"/>
        </w:rPr>
        <w:pStyle w:val="Normal"/>
      </w:pPr>
      <w:r>
        <w:rPr/>
        <w:t>Tin nhắn là dữ liệu nhạy cảm vì thường chứa thông tin cá nhân, trao đổi công việc và tài liệu riêng. Một ứng dụng client-server thông thường nhận nội dung từ client, xử lý tại backend rồi ghi vào SQL. TLS bảo vệ kênh truyền khi được cấu hình đúng, nhưng không tự làm cho bản ghi trong database trở thành ciphertext; backend và tài khoản truy vấn vẫn có thể nhìn thấy nội dung mà ứng dụng đã giải mã.</w:t>
      </w:r>
    </w:p>
    <w:p>
      <w:pPr>
        <w:spacing w:line="360" w:lineRule="auto"/>
        <w:ind w:firstLine="360"/>
        <w:rPr>
          <w:rFonts w:asciiTheme="majorHAnsi" w:hAnsiTheme="majorHAnsi" w:cstheme="majorHAnsi"/>
        </w:rPr>
        <w:pStyle w:val="Normal"/>
      </w:pPr>
      <w:r>
        <w:rPr/>
        <w:t>Đồ án chọn ứng dụng chat 1-1 làm tình huống minh họa vì có thể trình bày cụ thể quan hệ giữa hai danh tính, trao đổi khóa, mã hóa từng thông điệp và lưu trữ lịch sử. Mục tiêu không phải xây dựng nền tảng nhắn tin thương mại hoàn chỉnh mà là kiểm tra cách kết hợp mã hóa ở client với cơ chế mã hóa dữ liệu lưu trữ của SQL Server.</w:t>
      </w:r>
    </w:p>
    <w:p>
      <w:pPr>
        <w:pStyle w:val="Heading2"/>
        <w:numPr>
          <w:ilvl w:val="0"/>
          <w:numId w:val="10"/>
        </w:numPr>
        <w:spacing w:before="0" w:line="360" w:lineRule="auto"/>
        <w:ind w:left="567"/>
        <w:rPr>
          <w:rFonts w:cstheme="majorHAnsi"/>
          <w:lang w:val="en-US"/>
        </w:rPr>
      </w:pPr>
      <w:r>
        <w:rPr/>
        <w:t>1.2 Vấn đề cần giải quyết</w:t>
      </w:r>
    </w:p>
    <w:p>
      <w:pPr>
        <w:spacing w:line="360" w:lineRule="auto"/>
        <w:ind w:firstLine="360"/>
        <w:rPr>
          <w:rFonts w:asciiTheme="majorHAnsi" w:hAnsiTheme="majorHAnsi" w:cstheme="majorHAnsi"/>
        </w:rPr>
        <w:pStyle w:val="Normal"/>
      </w:pPr>
      <w:r>
        <w:rPr/>
        <w:t>Nếu chỉ dựa vào quyền truy cập SQL, dữ liệu rõ có thể bị đọc khi quyền quản trị bị lạm dụng hoặc khi bản dump được sao chép. Nếu chỉ bật TDE, SQL Server tự giải mã dữ liệu khi vận hành nên người có quyền truy vấn vẫn có thể đọc nội dung. Nếu chỉ mã hóa từng tin ở client nhưng không bảo vệ file database, ciphertext và metadata vẫn có thể bị phân tích hoặc bản sao lưu có thể bị khai thác cho các mục tiêu khác.</w:t>
      </w:r>
    </w:p>
    <w:p>
      <w:pPr>
        <w:spacing w:line="360" w:lineRule="auto"/>
        <w:ind w:firstLine="360"/>
        <w:rPr>
          <w:rFonts w:asciiTheme="majorHAnsi" w:hAnsiTheme="majorHAnsi" w:cstheme="majorHAnsi"/>
        </w:rPr>
        <w:pStyle w:val="Normal"/>
      </w:pPr>
      <w:r>
        <w:rPr/>
        <w:t>Bài toán vì vậy được chia làm hai câu hỏi: (1) làm sao để backend và SQL không cần biết nội dung tin nhắn; (2) làm sao để file dữ liệu SQL Server được mã hóa khi lưu trên ổ đĩa. Ngoài ra, hệ thống cần lưu đủ nonce, salt, AAD, phiên bản khóa và định danh hội thoại để client có thể xác minh và giải mã về sau.</w:t>
      </w:r>
    </w:p>
    <w:p>
      <w:pPr>
        <w:pStyle w:val="Heading2"/>
        <w:numPr>
          <w:ilvl w:val="0"/>
          <w:numId w:val="10"/>
        </w:numPr>
        <w:spacing w:before="0" w:line="360" w:lineRule="auto"/>
        <w:ind w:left="567"/>
        <w:rPr>
          <w:rFonts w:cstheme="majorHAnsi"/>
          <w:lang w:val="en-US"/>
        </w:rPr>
      </w:pPr>
      <w:r>
        <w:rPr/>
        <w:t>1.3 Mục tiêu</w:t>
      </w:r>
    </w:p>
    <w:p>
      <w:pPr>
        <w:pStyle w:val="Heading3"/>
        <w:numPr>
          <w:ilvl w:val="0"/>
          <w:numId w:val="11"/>
        </w:numPr>
        <w:spacing w:before="0" w:line="360" w:lineRule="auto"/>
        <w:ind w:left="993" w:hanging="284"/>
        <w:rPr>
          <w:rFonts w:cstheme="majorHAnsi"/>
          <w:lang w:val="en-US"/>
        </w:rPr>
      </w:pPr>
      <w:r>
        <w:rPr/>
        <w:t>1.3.1 Mục tiêu tổng quát</w:t>
      </w:r>
    </w:p>
    <w:p>
      <w:pPr>
        <w:spacing w:line="360" w:lineRule="auto"/>
        <w:ind w:firstLine="360"/>
        <w:rPr>
          <w:rFonts w:asciiTheme="majorHAnsi" w:hAnsiTheme="majorHAnsi" w:cstheme="majorHAnsi"/>
        </w:rPr>
        <w:pStyle w:val="Normal"/>
      </w:pPr>
      <w:r>
        <w:rPr/>
        <w:t>Thiết kế và hiện thực một bản demo ChatBox 1-1 nhằm minh họa bảo vệ nội dung tin nhắn ở cấp ứng dụng, đồng thời sử dụng TDE của Microsoft SQL Server để mã hóa dữ liệu ở trạng thái lưu trữ.</w:t>
      </w:r>
    </w:p>
    <w:p>
      <w:pPr>
        <w:pStyle w:val="Heading3"/>
        <w:numPr>
          <w:ilvl w:val="0"/>
          <w:numId w:val="11"/>
        </w:numPr>
        <w:spacing w:before="0" w:line="360" w:lineRule="auto"/>
        <w:ind w:left="993" w:hanging="284"/>
        <w:rPr>
          <w:rFonts w:cstheme="majorHAnsi"/>
          <w:lang w:val="en-US"/>
        </w:rPr>
      </w:pPr>
      <w:r>
        <w:rPr/>
        <w:t>1.3.2 Mục tiêu cụ thể</w:t>
      </w:r>
    </w:p>
    <w:p>
      <w:pPr>
        <w:spacing w:line="360" w:lineRule="auto"/>
        <w:ind w:firstLine="360" w:left="360" w:hanging="240"/>
        <w:rPr>
          <w:rFonts w:asciiTheme="majorHAnsi" w:hAnsiTheme="majorHAnsi" w:cstheme="majorHAnsi"/>
        </w:rPr>
        <w:pStyle w:val="Normal"/>
      </w:pPr>
      <w:r>
        <w:rPr/>
        <w:t>• Tách client, backend API, lớp mật mã và database thành các mô-đun riêng.</w:t>
      </w:r>
    </w:p>
    <w:p>
      <w:pPr>
        <w:spacing w:line="360" w:lineRule="auto"/>
        <w:ind w:firstLine="360" w:left="360" w:hanging="240"/>
        <w:rPr>
          <w:rFonts w:asciiTheme="majorHAnsi" w:hAnsiTheme="majorHAnsi" w:cstheme="majorHAnsi"/>
        </w:rPr>
        <w:pStyle w:val="Normal"/>
      </w:pPr>
      <w:r>
        <w:rPr/>
        <w:t>• Tạo cặp khóa ECC P-256 ở client; dùng ECDH, HKDF-SHA256 và AES-256-GCM để mã hóa tin nhắn.</w:t>
      </w:r>
    </w:p>
    <w:p>
      <w:pPr>
        <w:spacing w:line="360" w:lineRule="auto"/>
        <w:ind w:firstLine="360" w:left="360" w:hanging="240"/>
        <w:rPr>
          <w:rFonts w:asciiTheme="majorHAnsi" w:hAnsiTheme="majorHAnsi" w:cstheme="majorHAnsi"/>
        </w:rPr>
        <w:pStyle w:val="Normal"/>
      </w:pPr>
      <w:r>
        <w:rPr/>
        <w:t>• Không đưa private key, shared secret, khóa AES hay plaintext vào SQL; chỉ lưu ciphertext và metadata cần thiết.</w:t>
      </w:r>
    </w:p>
    <w:p>
      <w:pPr>
        <w:spacing w:line="360" w:lineRule="auto"/>
        <w:ind w:firstLine="360" w:left="360" w:hanging="240"/>
        <w:rPr>
          <w:rFonts w:asciiTheme="majorHAnsi" w:hAnsiTheme="majorHAnsi" w:cstheme="majorHAnsi"/>
        </w:rPr>
        <w:pStyle w:val="Normal"/>
      </w:pPr>
      <w:r>
        <w:rPr/>
        <w:t>• Dùng UUID làm định danh hội thoại; lưu quan hệ thành viên để kiểm tra quyền truy cập lịch sử.</w:t>
      </w:r>
    </w:p>
    <w:p>
      <w:pPr>
        <w:spacing w:line="360" w:lineRule="auto"/>
        <w:ind w:firstLine="360" w:left="360" w:hanging="240"/>
        <w:rPr>
          <w:rFonts w:asciiTheme="majorHAnsi" w:hAnsiTheme="majorHAnsi" w:cstheme="majorHAnsi"/>
        </w:rPr>
        <w:pStyle w:val="Normal"/>
      </w:pPr>
      <w:r>
        <w:rPr/>
        <w:t>• Cấu hình TDE bằng certificate và database encryption key; phân biệt thao tác quản trị TDE với khởi tạo schema của ứng dụng.</w:t>
      </w:r>
    </w:p>
    <w:p>
      <w:pPr>
        <w:spacing w:line="360" w:lineRule="auto"/>
        <w:ind w:firstLine="360" w:left="360" w:hanging="240"/>
        <w:rPr>
          <w:rFonts w:asciiTheme="majorHAnsi" w:hAnsiTheme="majorHAnsi" w:cstheme="majorHAnsi"/>
        </w:rPr>
        <w:pStyle w:val="Normal"/>
      </w:pPr>
      <w:r>
        <w:rPr/>
        <w:t>• Đánh giá giới hạn: password hash SHA-256 một lượt không salt, xác thực khóa công khai, forward secrecy, phiên đăng nhập và khôi phục private key.</w:t>
      </w:r>
    </w:p>
    <w:p>
      <w:pPr>
        <w:pStyle w:val="Heading2"/>
        <w:numPr>
          <w:ilvl w:val="0"/>
          <w:numId w:val="10"/>
        </w:numPr>
        <w:spacing w:before="0" w:line="360" w:lineRule="auto"/>
        <w:ind w:left="567"/>
        <w:rPr>
          <w:rFonts w:cstheme="majorHAnsi"/>
          <w:lang w:val="en-US"/>
        </w:rPr>
      </w:pPr>
      <w:r>
        <w:rPr/>
        <w:t>1.4 Đối tượng và phạm vi</w:t>
      </w:r>
    </w:p>
    <w:p>
      <w:pPr>
        <w:spacing w:line="360" w:lineRule="auto"/>
        <w:ind w:firstLine="360"/>
        <w:rPr>
          <w:rFonts w:asciiTheme="majorHAnsi" w:hAnsiTheme="majorHAnsi" w:cstheme="majorHAnsi"/>
        </w:rPr>
        <w:pStyle w:val="Normal"/>
      </w:pPr>
      <w:r>
        <w:rPr/>
        <w:t>Đối tượng nghiên cứu là các thuật toán và cơ chế liên quan đến trao đổi khóa ECC, dẫn xuất khóa, mã hóa xác thực, bảo vệ mật khẩu, SQL Server TDE và lưu trữ dữ liệu chat. Ứng dụng hiện hỗ trợ hội thoại hai người. Mã nguồn dùng Streamlit cho giao diện, FastAPI cho API, thư viện cryptography cho primitive mật mã, pyodbc và ODBC Driver 17 để kết nối SQL Server.</w:t>
      </w:r>
    </w:p>
    <w:p>
      <w:pPr>
        <w:spacing w:line="360" w:lineRule="auto"/>
        <w:ind w:firstLine="360"/>
        <w:rPr>
          <w:rFonts w:asciiTheme="majorHAnsi" w:hAnsiTheme="majorHAnsi" w:cstheme="majorHAnsi"/>
        </w:rPr>
        <w:pStyle w:val="Normal"/>
      </w:pPr>
      <w:r>
        <w:rPr/>
        <w:t>Đồ án chưa triển khai chat nhóm, đồng bộ nhiều thiết bị, forward secrecy, thu hồi khóa có lưu trữ lịch sử, xác thực public key qua CA/fingerprint, TLS production, rate limit đăng nhập, session store bền vững hoặc quy trình khôi phục lịch sử khi mất private key. ECDSA và ECIES được phân tích để phân biệt vai trò nhưng không phải luồng mã hóa tin nhắn đang chạy.</w:t>
      </w:r>
    </w:p>
    <w:p>
      <w:pPr>
        <w:pStyle w:val="Heading2"/>
        <w:numPr>
          <w:ilvl w:val="0"/>
          <w:numId w:val="10"/>
        </w:numPr>
        <w:spacing w:before="0" w:line="360" w:lineRule="auto"/>
        <w:ind w:left="567"/>
        <w:rPr>
          <w:rFonts w:cstheme="majorHAnsi"/>
          <w:lang w:val="en-US"/>
        </w:rPr>
      </w:pPr>
      <w:r>
        <w:rPr/>
        <w:t>1.5 Phương pháp thực hiện</w:t>
      </w:r>
    </w:p>
    <w:p>
      <w:pPr>
        <w:spacing w:line="360" w:lineRule="auto"/>
        <w:ind w:firstLine="360"/>
        <w:rPr>
          <w:rFonts w:asciiTheme="majorHAnsi" w:hAnsiTheme="majorHAnsi" w:cstheme="majorHAnsi"/>
        </w:rPr>
        <w:pStyle w:val="Normal"/>
      </w:pPr>
      <w:r>
        <w:rPr/>
        <w:t>Quy trình gồm khảo sát yêu cầu và mã nguồn hiện tại; chọn primitive chuẩn từ thư viện; mô hình hóa luồng đăng ký, gửi, lưu và nhận tin; thiết kế schema SQL; triển khai các mô-đun client/backend/database; sau đó đối chiếu cấu hình SQL Server và các giới hạn an toàn. Mã nguồn hiện có được dùng làm căn cứ để mô tả chức năng. Những ca chưa có test tự động được ghi là yêu cầu kiểm thử tiếp theo, không gán kết quả đạt khi chưa có bằng chứng.</w:t>
      </w:r>
    </w:p>
    <w:p>
      <w:pPr>
        <w:pStyle w:val="Heading2"/>
        <w:numPr>
          <w:ilvl w:val="0"/>
          <w:numId w:val="10"/>
        </w:numPr>
        <w:spacing w:before="0" w:line="360" w:lineRule="auto"/>
        <w:ind w:left="567"/>
        <w:rPr>
          <w:rFonts w:cstheme="majorHAnsi"/>
          <w:lang w:val="en-US"/>
        </w:rPr>
      </w:pPr>
      <w:r>
        <w:rPr/>
        <w:t>1.6 Bố cục báo cáo</w:t>
      </w:r>
    </w:p>
    <w:p>
      <w:pPr>
        <w:spacing w:line="360" w:lineRule="auto"/>
        <w:ind w:firstLine="360"/>
        <w:rPr>
          <w:rFonts w:asciiTheme="majorHAnsi" w:hAnsiTheme="majorHAnsi" w:cstheme="majorHAnsi"/>
        </w:rPr>
        <w:pStyle w:val="Normal"/>
      </w:pPr>
      <w:r>
        <w:rPr/>
        <w:t>Chương 1 trình bày bối cảnh, mục tiêu và phạm vi. Chương 2 giải thích các thuật toán và cơ chế bảo mật. Chương 3 mô tả yêu cầu, kiến trúc, workflow, schema và vòng đời trường dữ liệu. Chương 4 trình bày triển khai, vận hành, kết quả được ghi nhận và các kiểm tra còn thiếu. Chương 5 tổng kết, nêu giới hạn và hướng phát triển.</w:t>
      </w:r>
    </w:p>
    <w:p>
      <w:pPr>
        <w:pStyle w:val="Heading1"/>
        <w:spacing w:before="0" w:line="360" w:lineRule="auto"/>
        <w:jc w:val="center"/>
        <w:rPr>
          <w:rFonts w:cstheme="majorHAnsi"/>
        </w:rPr>
        <w:pageBreakBefore/>
      </w:pPr>
      <w:r>
        <w:rPr/>
        <w:t>CHƯƠNG 2: CƠ SỞ LÝ THUYẾT</w:t>
      </w:r>
    </w:p>
    <w:p>
      <w:pPr>
        <w:pStyle w:val="Heading2"/>
        <w:numPr>
          <w:ilvl w:val="0"/>
          <w:numId w:val="10"/>
        </w:numPr>
        <w:spacing w:before="0" w:line="360" w:lineRule="auto"/>
        <w:ind w:left="567"/>
        <w:rPr>
          <w:rFonts w:cstheme="majorHAnsi"/>
          <w:lang w:val="en-US"/>
        </w:rPr>
      </w:pPr>
      <w:r>
        <w:rPr/>
        <w:t>2.1 Mô hình đe dọa và mục tiêu bảo vệ</w:t>
      </w:r>
    </w:p>
    <w:p>
      <w:pPr>
        <w:spacing w:line="360" w:lineRule="auto"/>
        <w:ind w:firstLine="360"/>
        <w:rPr>
          <w:rFonts w:asciiTheme="majorHAnsi" w:hAnsiTheme="majorHAnsi" w:cstheme="majorHAnsi"/>
        </w:rPr>
        <w:pStyle w:val="Normal"/>
      </w:pPr>
      <w:r>
        <w:rPr/>
        <w:t>Mô hình xem xét ba tài sản: nội dung tin nhắn; khóa riêng và khóa dẫn xuất ở client; dữ liệu và khóa mã hóa database trên máy chủ SQL. Các đối tượng có thể gây rủi ro gồm người nghe lén mạng, người chỉ đọc database hoặc file backup bị đánh cắp, người chiếm quyền backend, và người có quyền quản trị SQL. Mức bảo vệ phụ thuộc vào quyền của từng đối tượng và trạng thái hệ thống.</w:t>
      </w:r>
    </w:p>
    <w:p>
      <w:pPr>
        <w:spacing w:line="360" w:lineRule="auto"/>
        <w:ind w:firstLine="360"/>
        <w:rPr>
          <w:rFonts w:asciiTheme="majorHAnsi" w:hAnsiTheme="majorHAnsi" w:cstheme="majorHAnsi"/>
        </w:rPr>
        <w:pStyle w:val="Normal"/>
      </w:pPr>
      <w:r>
        <w:rPr/>
        <w:t>Mã hóa đầu cuối nhằm bảo vệ bí mật nội dung trước backend và truy vấn SQL thông thường, với giả định khóa riêng của hai client không bị lộ và public key đối phương được xác thực. TDE bảo vệ file database, log và backup khi lưu trữ, nhưng không che nội dung trước SQL Server sau khi engine giải mã trang dữ liệu. Không lớp nào tự chống được malware trên endpoint, chụp màn hình, lộ mật khẩu, tấn công từ chối dịch vụ hoặc sai sót phân quyền.</w:t>
      </w:r>
    </w:p>
    <w:p>
      <w:pPr>
        <w:pStyle w:val="Heading2"/>
        <w:numPr>
          <w:ilvl w:val="0"/>
          <w:numId w:val="10"/>
        </w:numPr>
        <w:spacing w:before="0" w:line="360" w:lineRule="auto"/>
        <w:ind w:left="567"/>
        <w:rPr>
          <w:rFonts w:cstheme="majorHAnsi"/>
          <w:lang w:val="en-US"/>
        </w:rPr>
      </w:pPr>
      <w:r>
        <w:rPr/>
        <w:t>2.2 Mật mã đường cong elliptic và ECDH</w:t>
      </w:r>
    </w:p>
    <w:p>
      <w:pPr>
        <w:spacing w:line="360" w:lineRule="auto"/>
        <w:ind w:firstLine="360"/>
        <w:rPr>
          <w:rFonts w:asciiTheme="majorHAnsi" w:hAnsiTheme="majorHAnsi" w:cstheme="majorHAnsi"/>
        </w:rPr>
        <w:pStyle w:val="Normal"/>
      </w:pPr>
      <w:r>
        <w:rPr/>
        <w:t>Trong ECC, khóa công khai là một điểm trên đường cong elliptic; khóa riêng là một số bí mật. Hai bên có thể trao đổi khóa công khai rồi tính cùng một giá trị bí mật bằng phép nhân vô hướng trên đường cong. Với P-256 (SECP256R1), client A dùng private key của mình và public key của B; client B làm tương tự. Kết quả ECDH hai phía giống nhau khi cặp khóa và điểm công khai hợp lệ [1].</w:t>
      </w:r>
    </w:p>
    <w:p>
      <w:pPr>
        <w:spacing w:line="360" w:lineRule="auto"/>
        <w:ind w:firstLine="360"/>
        <w:rPr>
          <w:rFonts w:asciiTheme="majorHAnsi" w:hAnsiTheme="majorHAnsi" w:cstheme="majorHAnsi"/>
        </w:rPr>
        <w:pStyle w:val="Normal"/>
      </w:pPr>
      <w:r>
        <w:rPr/>
        <w:t xml:space="preserve">Trong mã nguồn, </w:t>
      </w:r>
      <w:r>
        <w:rPr>
          <w:rFonts w:ascii="Consolas" w:hAnsi="Consolas"/>
          <w:sz w:val="19"/>
        </w:rPr>
        <w:t>generate_keypair()</w:t>
      </w:r>
      <w:r>
        <w:rPr/>
        <w:t xml:space="preserve"> tạo khóa riêng P-256 bằng thư viện cryptography, xuất public key dạng DER SubjectPublicKeyInfo và </w:t>
      </w:r>
      <w:r>
        <w:rPr>
          <w:rFonts w:ascii="Consolas" w:hAnsi="Consolas"/>
          <w:sz w:val="19"/>
        </w:rPr>
        <w:t>create_shared_secret()</w:t>
      </w:r>
      <w:r>
        <w:rPr/>
        <w:t xml:space="preserve"> thực hiện </w:t>
      </w:r>
      <w:r>
        <w:rPr>
          <w:rFonts w:ascii="Consolas" w:hAnsi="Consolas"/>
          <w:sz w:val="19"/>
        </w:rPr>
        <w:t>private_key.exchange(ec.ECDH(), peer_public_key)</w:t>
      </w:r>
      <w:r>
        <w:rPr/>
        <w:t>. Giá trị trả về là key material thô, chưa phải khóa AES phù hợp; vì vậy bước HKDF là bắt buộc trong workflow.</w:t>
      </w:r>
    </w:p>
    <w:p>
      <w:pPr>
        <w:spacing w:line="360" w:lineRule="auto"/>
        <w:ind w:firstLine="360"/>
        <w:rPr>
          <w:rFonts w:asciiTheme="majorHAnsi" w:hAnsiTheme="majorHAnsi" w:cstheme="majorHAnsi"/>
        </w:rPr>
        <w:pStyle w:val="Normal"/>
      </w:pPr>
      <w:r>
        <w:rPr/>
        <w:t>ECDH tự nó không chứng minh public key thuộc về username mà server khai báo. Kẻ trung gian có thể thay khóa công khai nếu client tin hoàn toàn vào directory của server. Cần xác thực khóa qua fingerprint so sánh ngoài băng, chứng chỉ/chữ ký được tin cậy hoặc giao thức xác thực khóa. Bản demo hiện kiểm tra định dạng và đường cong khi tải một số khóa, nhưng không có cơ chế xác minh danh tính cryptographic toàn diện.</w:t>
      </w:r>
    </w:p>
    <w:p>
      <w:pPr>
        <w:pStyle w:val="Normal"/>
        <w:spacing w:line="360" w:lineRule="auto"/>
        <w:jc w:val="center"/>
        <w:keepNext/>
      </w:pPr>
      <w:r>
        <w:drawing>
          <wp:inline distT="0" distB="0" distL="0" distR="0">
            <wp:extent cx="5700000" cy="2280000"/>
            <wp:effectExtent l="0" t="0" r="0" b="0"/>
            <wp:docPr id="1" name="Mô hình thỏa thuận khóa ECDH" descr="Hai client tính ra cùng bí mật chung từ khóa riêng cục bộ và public key của bên ki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Mô hình thỏa thuận khóa ECDH" descr="Hai client tính ra cùng bí mật chung từ khóa riêng cục bộ và public key của bên kia"/>
                    <ns4:cNvPicPr/>
                  </ns4:nvPicPr>
                  <ns4:blipFill>
                    <ns3:blip r:embed="rId59"/>
                    <ns3:stretch>
                      <ns3:fillRect/>
                    </ns3:stretch>
                  </ns4:blipFill>
                  <ns4:spPr>
                    <ns3:xfrm>
                      <ns3:off x="0" y="0"/>
                      <ns3:ext cx="5700000" cy="2280000"/>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1</w:t>
      </w:r>
      <w:r>
        <w:fldChar w:fldCharType="end"/>
      </w:r>
      <w:r>
        <w:rPr>
          <w:i/>
          <w:sz w:val="20"/>
        </w:rPr>
        <w:t>. Mô hình thỏa thuận khóa ECDH</w:t>
      </w:r>
    </w:p>
    <w:p>
      <w:pPr>
        <w:pStyle w:val="Heading2"/>
        <w:numPr>
          <w:ilvl w:val="0"/>
          <w:numId w:val="10"/>
        </w:numPr>
        <w:spacing w:before="0" w:line="360" w:lineRule="auto"/>
        <w:ind w:left="567"/>
        <w:rPr>
          <w:rFonts w:cstheme="majorHAnsi"/>
          <w:lang w:val="en-US"/>
        </w:rPr>
      </w:pPr>
      <w:r>
        <w:rPr/>
        <w:t>2.3 HKDF-SHA256</w:t>
      </w:r>
    </w:p>
    <w:p>
      <w:pPr>
        <w:spacing w:line="360" w:lineRule="auto"/>
        <w:ind w:firstLine="360"/>
        <w:rPr>
          <w:rFonts w:asciiTheme="majorHAnsi" w:hAnsiTheme="majorHAnsi" w:cstheme="majorHAnsi"/>
        </w:rPr>
        <w:pStyle w:val="Normal"/>
      </w:pPr>
      <w:r>
        <w:rPr/>
        <w:t xml:space="preserve">HKDF là hàm dẫn xuất khóa theo hai bước Extract và Expand. Extract dùng salt cùng input keying material để tạo pseudorandom key; Expand dùng pseudorandom key, thông tin ngữ cảnh </w:t>
      </w:r>
      <w:r>
        <w:rPr>
          <w:rFonts w:ascii="Consolas" w:hAnsi="Consolas"/>
          <w:sz w:val="19"/>
        </w:rPr>
        <w:t>info</w:t>
      </w:r>
      <w:r>
        <w:rPr/>
        <w:t xml:space="preserve"> và độ dài đầu ra để sinh khóa theo mục đích. Salt của HKDF không cần bí mật; giá trị này giúp các lần dẫn xuất tách biệt hơn. </w:t>
      </w:r>
      <w:r>
        <w:rPr>
          <w:rFonts w:ascii="Consolas" w:hAnsi="Consolas"/>
          <w:sz w:val="19"/>
        </w:rPr>
        <w:t>info</w:t>
      </w:r>
      <w:r>
        <w:rPr/>
        <w:t xml:space="preserve"> ràng buộc khóa với ứng dụng và ngữ cảnh, tránh dùng nhầm khóa giữa các mục đích [2].</w:t>
      </w:r>
    </w:p>
    <w:p>
      <w:pPr>
        <w:spacing w:line="360" w:lineRule="auto"/>
        <w:ind w:firstLine="360"/>
        <w:rPr>
          <w:rFonts w:asciiTheme="majorHAnsi" w:hAnsiTheme="majorHAnsi" w:cstheme="majorHAnsi"/>
        </w:rPr>
        <w:pStyle w:val="Normal"/>
      </w:pPr>
      <w:r>
        <w:rPr/>
        <w:t xml:space="preserve">Project gọi </w:t>
      </w:r>
      <w:r>
        <w:rPr>
          <w:rFonts w:ascii="Consolas" w:hAnsi="Consolas"/>
          <w:sz w:val="19"/>
        </w:rPr>
        <w:t>HKDF(algorithm=SHA256, length=32, salt=salt, info=...)</w:t>
      </w:r>
      <w:r>
        <w:rPr/>
        <w:t>; thông tin ngữ cảnh gồm chuỗi phiên bản ứng dụng và conversation_id. Đầu ra 32 byte tương ứng khóa AES-256. Mỗi tin nhắn tạo salt ngẫu nhiên 16 byte. Salt được lưu cùng message để người nhận có thể tái tạo cùng khóa từ ECDH secret. Salt không phải khóa bí mật và không thay thế nonce của AES-GCM.</w:t>
      </w:r>
    </w:p>
    <w:p>
      <w:pPr>
        <w:pStyle w:val="Normal"/>
        <w:spacing w:line="360" w:lineRule="auto"/>
        <w:jc w:val="center"/>
        <w:keepNext/>
      </w:pPr>
      <w:r>
        <w:drawing>
          <wp:inline distT="0" distB="0" distL="0" distR="0">
            <wp:extent cx="5700000" cy="1868333"/>
            <wp:effectExtent l="0" t="0" r="0" b="0"/>
            <wp:docPr id="2" name="Hai giai đoạn Extract và Expand của HKDF" descr="HKDF sử dụng shared secret, salt và thông tin ngữ cảnh để tạo khóa AES 32 byt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Hai giai đoạn Extract và Expand của HKDF" descr="HKDF sử dụng shared secret, salt và thông tin ngữ cảnh để tạo khóa AES 32 byte"/>
                    <ns4:cNvPicPr/>
                  </ns4:nvPicPr>
                  <ns4:blipFill>
                    <ns3:blip r:embed="rId60"/>
                    <ns3:stretch>
                      <ns3:fillRect/>
                    </ns3:stretch>
                  </ns4:blipFill>
                  <ns4:spPr>
                    <ns3:xfrm>
                      <ns3:off x="0" y="0"/>
                      <ns3:ext cx="5700000" cy="1868333"/>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2</w:t>
      </w:r>
      <w:r>
        <w:fldChar w:fldCharType="end"/>
      </w:r>
      <w:r>
        <w:rPr>
          <w:i/>
          <w:sz w:val="20"/>
        </w:rPr>
        <w:t>. Hai giai đoạn Extract và Expand của HKDF</w:t>
      </w:r>
    </w:p>
    <w:p>
      <w:pPr>
        <w:pStyle w:val="Heading2"/>
        <w:numPr>
          <w:ilvl w:val="0"/>
          <w:numId w:val="10"/>
        </w:numPr>
        <w:spacing w:before="0" w:line="360" w:lineRule="auto"/>
        <w:ind w:left="567"/>
        <w:rPr>
          <w:rFonts w:cstheme="majorHAnsi"/>
          <w:lang w:val="en-US"/>
        </w:rPr>
      </w:pPr>
      <w:r>
        <w:rPr/>
        <w:t>2.4 AES-256-GCM và AAD</w:t>
      </w:r>
    </w:p>
    <w:p>
      <w:pPr>
        <w:spacing w:line="360" w:lineRule="auto"/>
        <w:ind w:firstLine="360"/>
        <w:rPr>
          <w:rFonts w:asciiTheme="majorHAnsi" w:hAnsiTheme="majorHAnsi" w:cstheme="majorHAnsi"/>
        </w:rPr>
        <w:pStyle w:val="Normal"/>
      </w:pPr>
      <w:r>
        <w:rPr/>
        <w:t>AES là mã hóa đối xứng: cùng một khóa bí mật được dùng để mã hóa và giải mã. GCM kết hợp mã hóa với mã xác thực; nó trả về ciphertext kèm authentication tag. Khi giải mã, nếu ciphertext, tag, nonce, khóa hoặc AAD không khớp, xác thực thất bại và plaintext không được chấp nhận. NIST mô tả GCM như authenticated encryption with associated data [3].</w:t>
      </w:r>
    </w:p>
    <w:p>
      <w:pPr>
        <w:spacing w:line="360" w:lineRule="auto"/>
        <w:ind w:firstLine="360"/>
        <w:rPr>
          <w:rFonts w:asciiTheme="majorHAnsi" w:hAnsiTheme="majorHAnsi" w:cstheme="majorHAnsi"/>
        </w:rPr>
        <w:pStyle w:val="Normal"/>
      </w:pPr>
      <w:r>
        <w:rPr/>
        <w:t xml:space="preserve">Project sử dụng </w:t>
      </w:r>
      <w:r>
        <w:rPr>
          <w:rFonts w:ascii="Consolas" w:hAnsi="Consolas"/>
          <w:sz w:val="19"/>
        </w:rPr>
        <w:t>AESGCM</w:t>
      </w:r>
      <w:r>
        <w:rPr/>
        <w:t xml:space="preserve"> của thư viện cryptography. Mã hóa sinh nonce 12 byte bằng bộ sinh ngẫu nhiên của hệ điều hành. Ciphertext do API trả về đã gắn tag ở cuối, nên schema lưu chung trong cột </w:t>
      </w:r>
      <w:r>
        <w:rPr>
          <w:rFonts w:ascii="Consolas" w:hAnsi="Consolas"/>
          <w:sz w:val="19"/>
        </w:rPr>
        <w:t>Ciphertext</w:t>
      </w:r>
      <w:r>
        <w:rPr/>
        <w:t xml:space="preserve">; không cần tách cột </w:t>
      </w:r>
      <w:r>
        <w:rPr>
          <w:rFonts w:ascii="Consolas" w:hAnsi="Consolas"/>
          <w:sz w:val="19"/>
        </w:rPr>
        <w:t>AuthTag</w:t>
      </w:r>
      <w:r>
        <w:rPr/>
        <w:t>. Nonce phải duy nhất dưới cùng một khóa; tái sử dụng nonce với khóa GCM là lỗi nghiêm trọng [4].</w:t>
      </w:r>
    </w:p>
    <w:p>
      <w:pPr>
        <w:spacing w:line="360" w:lineRule="auto"/>
        <w:ind w:firstLine="360"/>
        <w:rPr>
          <w:rFonts w:asciiTheme="majorHAnsi" w:hAnsiTheme="majorHAnsi" w:cstheme="majorHAnsi"/>
        </w:rPr>
        <w:pStyle w:val="Normal"/>
      </w:pPr>
      <w:r>
        <w:rPr/>
        <w:t>AAD là dữ liệu không mã hóa nhưng được đưa vào phép xác thực. Ở client, AAD chứa conversation_id, username người gửi, username người nhận và phiên bản giao thức. Server có thể đọc AAD nhưng không sửa mà vẫn vượt qua kiểm tra tag. Mã nguồn lưu AAD vào cột riêng để client gửi lại chính xác khi giải mã.</w:t>
      </w:r>
    </w:p>
    <w:p>
      <w:pPr>
        <w:spacing w:line="360" w:lineRule="auto"/>
        <w:ind w:firstLine="360"/>
        <w:rPr>
          <w:rFonts w:asciiTheme="majorHAnsi" w:hAnsiTheme="majorHAnsi" w:cstheme="majorHAnsi"/>
        </w:rPr>
        <w:pStyle w:val="Normal"/>
      </w:pPr>
      <w:r>
        <w:rPr/>
        <w:t>AES-GCM không cho phép database tìm kiếm theo nội dung plaintext. Nếu cần tìm kiếm, chỉ mục tìm kiếm mã hóa sẽ làm lộ thông tin theo thiết kế và phải phân tích rò rỉ riêng. Với phạm vi hiện tại, SQL tìm theo conversation_id và MessageId, không truy vấn theo từ khóa trong tin.</w:t>
      </w:r>
    </w:p>
    <w:p>
      <w:pPr>
        <w:pStyle w:val="Normal"/>
        <w:spacing w:line="360" w:lineRule="auto"/>
        <w:jc w:val="center"/>
        <w:keepNext/>
      </w:pPr>
      <w:r>
        <w:drawing>
          <wp:inline distT="0" distB="0" distL="0" distR="0">
            <wp:extent cx="5700000" cy="2438333"/>
            <wp:effectExtent l="0" t="0" r="0" b="0"/>
            <wp:docPr id="3" name="Mã hóa và xác thực bằng AES-GCM" descr="Ciphertext và tag được xác minh trước khi bên nhận chấp nhận plaintex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Mã hóa và xác thực bằng AES-GCM" descr="Ciphertext và tag được xác minh trước khi bên nhận chấp nhận plaintext"/>
                    <ns4:cNvPicPr/>
                  </ns4:nvPicPr>
                  <ns4:blipFill>
                    <ns3:blip r:embed="rId61"/>
                    <ns3:stretch>
                      <ns3:fillRect/>
                    </ns3:stretch>
                  </ns4:blipFill>
                  <ns4:spPr>
                    <ns3:xfrm>
                      <ns3:off x="0" y="0"/>
                      <ns3:ext cx="5700000" cy="2438333"/>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3</w:t>
      </w:r>
      <w:r>
        <w:fldChar w:fldCharType="end"/>
      </w:r>
      <w:r>
        <w:rPr>
          <w:i/>
          <w:sz w:val="20"/>
        </w:rPr>
        <w:t>. Mã hóa và xác thực bằng AES-GCM</w:t>
      </w:r>
    </w:p>
    <w:p>
      <w:pPr>
        <w:pStyle w:val="Heading2"/>
        <w:numPr>
          <w:ilvl w:val="0"/>
          <w:numId w:val="10"/>
        </w:numPr>
        <w:spacing w:before="0" w:line="360" w:lineRule="auto"/>
        <w:ind w:left="567"/>
        <w:rPr>
          <w:rFonts w:cstheme="majorHAnsi"/>
          <w:lang w:val="en-US"/>
        </w:rPr>
      </w:pPr>
      <w:r>
        <w:rPr/>
        <w:t>2.5 ECDSA và ECIES</w:t>
      </w:r>
    </w:p>
    <w:p>
      <w:pPr>
        <w:spacing w:line="360" w:lineRule="auto"/>
        <w:ind w:firstLine="360"/>
        <w:rPr>
          <w:rFonts w:asciiTheme="majorHAnsi" w:hAnsiTheme="majorHAnsi" w:cstheme="majorHAnsi"/>
        </w:rPr>
        <w:pStyle w:val="Normal"/>
      </w:pPr>
      <w:r>
        <w:rPr/>
        <w:t>ECDSA dùng private key để ký và public key để xác minh chữ ký; nó không mã hóa hay giải mã thông điệp. ECIES là một sơ đồ mã hóa kết hợp, thường dùng cơ chế khóa công khai và KDF để thiết lập/bọc khóa đối xứng, sau đó dùng mã hóa đối xứng cho dữ liệu. Đồ án không tự ghép primitive để tạo ECIES. Luồng thực thi tin nhắn hiện tại là ECDH + HKDF + AES-GCM; ECDSA không được gọi trong code của ChatBox.</w:t>
      </w:r>
    </w:p>
    <w:p>
      <w:pPr>
        <w:pStyle w:val="Normal"/>
        <w:spacing w:line="360" w:lineRule="auto"/>
        <w:jc w:val="center"/>
        <w:keepNext/>
      </w:pPr>
      <w:r>
        <w:drawing>
          <wp:inline distT="0" distB="0" distL="0" distR="0">
            <wp:extent cx="5700000" cy="2185000"/>
            <wp:effectExtent l="0" t="0" r="0" b="0"/>
            <wp:docPr id="4" name="Phân biệt ECDH, ECDSA và ECIES" descr="So sánh mục đích, thao tác khóa và kết quả của ba cơ chế ECC"/>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Phân biệt ECDH, ECDSA và ECIES" descr="So sánh mục đích, thao tác khóa và kết quả của ba cơ chế ECC"/>
                    <ns4:cNvPicPr/>
                  </ns4:nvPicPr>
                  <ns4:blipFill>
                    <ns3:blip r:embed="rId62"/>
                    <ns3:stretch>
                      <ns3:fillRect/>
                    </ns3:stretch>
                  </ns4:blipFill>
                  <ns4:spPr>
                    <ns3:xfrm>
                      <ns3:off x="0" y="0"/>
                      <ns3:ext cx="5700000" cy="2185000"/>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4</w:t>
      </w:r>
      <w:r>
        <w:fldChar w:fldCharType="end"/>
      </w:r>
      <w:r>
        <w:rPr>
          <w:i/>
          <w:sz w:val="20"/>
        </w:rPr>
        <w:t>. Phân biệt ECDH, ECDSA và ECIES</w:t>
      </w:r>
    </w:p>
    <w:p>
      <w:pPr>
        <w:pStyle w:val="Heading2"/>
        <w:numPr>
          <w:ilvl w:val="0"/>
          <w:numId w:val="10"/>
        </w:numPr>
        <w:spacing w:before="0" w:line="360" w:lineRule="auto"/>
        <w:ind w:left="567"/>
        <w:rPr>
          <w:rFonts w:cstheme="majorHAnsi"/>
          <w:lang w:val="en-US"/>
        </w:rPr>
      </w:pPr>
      <w:r>
        <w:rPr/>
        <w:t>2.6 Băm mật khẩu tài khoản</w:t>
      </w:r>
    </w:p>
    <w:p>
      <w:pPr>
        <w:spacing w:line="360" w:lineRule="auto"/>
        <w:ind w:firstLine="360"/>
        <w:rPr>
          <w:rFonts w:asciiTheme="majorHAnsi" w:hAnsiTheme="majorHAnsi" w:cstheme="majorHAnsi"/>
        </w:rPr>
        <w:pStyle w:val="Normal"/>
      </w:pPr>
      <w:r>
        <w:rPr/>
        <w:t xml:space="preserve">Mã nguồn lưu password tài khoản dưới dạng </w:t>
      </w:r>
      <w:r>
        <w:rPr>
          <w:rFonts w:ascii="Consolas" w:hAnsi="Consolas"/>
          <w:sz w:val="19"/>
        </w:rPr>
        <w:t>SHA256(password UTF-8)</w:t>
      </w:r>
      <w:r>
        <w:rPr/>
        <w:t xml:space="preserve"> thành chuỗi hex 64 ký tự và so sánh bằng </w:t>
      </w:r>
      <w:r>
        <w:rPr>
          <w:rFonts w:ascii="Consolas" w:hAnsi="Consolas"/>
          <w:sz w:val="19"/>
        </w:rPr>
        <w:t>hmac.compare_digest</w:t>
      </w:r>
      <w:r>
        <w:rPr/>
        <w:t>. Theo yêu cầu phạm vi của chủ đồ án, phép băm tài khoản không có salt và chỉ thực hiện một lượt. Đây là băm nhanh tổng quát, không phải password hashing chuyên dụng. Nếu hash database bị lộ, kẻ tấn công có thể thử đoán ngoại tuyến với tốc độ cao; rate limit đăng nhập trực tuyến không làm chậm kiểu đoán này.</w:t>
      </w:r>
    </w:p>
    <w:p>
      <w:pPr>
        <w:spacing w:line="360" w:lineRule="auto"/>
        <w:ind w:firstLine="360"/>
        <w:rPr>
          <w:rFonts w:asciiTheme="majorHAnsi" w:hAnsiTheme="majorHAnsi" w:cstheme="majorHAnsi"/>
        </w:rPr>
        <w:pStyle w:val="Normal"/>
      </w:pPr>
      <w:r>
        <w:rPr/>
        <w:t>OWASP khuyến nghị dùng thuật toán lưu mật khẩu chậm, có cấu hình chi phí và salt duy nhất như Argon2id, scrypt hoặc PBKDF2 thay vì SHA-256 đơn lượt [6]. Trong báo cáo, SHA-256 được ghi là lựa chọn hiện tại của bản demo cùng với rủi ro đó, không được mô tả như một giải pháp password storage an toàn cho sản phẩm thực tế. TDE cũng không khắc phục điểm yếu này nếu attacker lấy được hash từ database đang mở hoặc dump đã giải mã.</w:t>
      </w:r>
    </w:p>
    <w:p>
      <w:pPr>
        <w:pStyle w:val="Heading2"/>
        <w:numPr>
          <w:ilvl w:val="0"/>
          <w:numId w:val="10"/>
        </w:numPr>
        <w:spacing w:before="0" w:line="360" w:lineRule="auto"/>
        <w:ind w:left="567"/>
        <w:rPr>
          <w:rFonts w:cstheme="majorHAnsi"/>
          <w:lang w:val="en-US"/>
        </w:rPr>
      </w:pPr>
      <w:r>
        <w:rPr/>
        <w:t>2.7 Bảo vệ private key cục bộ</w:t>
      </w:r>
    </w:p>
    <w:p>
      <w:pPr>
        <w:spacing w:line="360" w:lineRule="auto"/>
        <w:ind w:firstLine="360"/>
        <w:rPr>
          <w:rFonts w:asciiTheme="majorHAnsi" w:hAnsiTheme="majorHAnsi" w:cstheme="majorHAnsi"/>
        </w:rPr>
        <w:pStyle w:val="Normal"/>
      </w:pPr>
      <w:r>
        <w:rPr/>
        <w:t>Khóa riêng ECDH không được lưu vào SQL. Client tuần tự hóa khóa riêng ở định dạng DER PKCS#8, sinh salt 16 byte, dùng scrypt với N=2^15, r=8, p=1 để dẫn xuất khóa 32 byte từ password, rồi mã hóa file bằng AES-GCM với nonce 12 byte. Username đã chuẩn hóa được gắn vào AAD. File chứa magic/version, salt, nonce và ciphertext; các metadata này không bí mật nhưng cần được bảo toàn [8].</w:t>
      </w:r>
    </w:p>
    <w:p>
      <w:pPr>
        <w:spacing w:line="360" w:lineRule="auto"/>
        <w:ind w:firstLine="360"/>
        <w:rPr>
          <w:rFonts w:asciiTheme="majorHAnsi" w:hAnsiTheme="majorHAnsi" w:cstheme="majorHAnsi"/>
        </w:rPr>
        <w:pStyle w:val="Normal"/>
      </w:pPr>
      <w:r>
        <w:rPr/>
        <w:t xml:space="preserve">Salt trong file khóa là salt của scrypt dùng để dẫn xuất khóa mã hóa private key; nó không phải salt trong </w:t>
      </w:r>
      <w:r>
        <w:rPr>
          <w:rFonts w:ascii="Consolas" w:hAnsi="Consolas"/>
          <w:sz w:val="19"/>
        </w:rPr>
        <w:t>PasswordHash</w:t>
      </w:r>
      <w:r>
        <w:rPr/>
        <w:t xml:space="preserve"> của tài khoản. Đây là hai quy trình khác nhau. Khi đăng nhập, client mở file khóa bằng password, lấy public key tương ứng từ server và so sánh. Mất file khóa hoặc quên password của file khiến client không thể phục hồi private key từ server; tạo khóa mới không khôi phục được lịch sử mã hóa bằng khóa cũ.</w:t>
      </w:r>
    </w:p>
    <w:p>
      <w:pPr>
        <w:pStyle w:val="Normal"/>
        <w:spacing w:line="360" w:lineRule="auto"/>
        <w:jc w:val="center"/>
        <w:keepNext/>
      </w:pPr>
      <w:r>
        <w:drawing>
          <wp:inline distT="0" distB="0" distL="0" distR="0">
            <wp:extent cx="5700000" cy="2406666"/>
            <wp:effectExtent l="0" t="0" r="0" b="0"/>
            <wp:docPr id="5" name="Luồng password tài khoản và private-key file" descr="Phân biệt SHA-256 của tài khoản với scrypt và AES-GCM bảo vệ private key cục bộ"/>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Luồng password tài khoản và private-key file" descr="Phân biệt SHA-256 của tài khoản với scrypt và AES-GCM bảo vệ private key cục bộ"/>
                    <ns4:cNvPicPr/>
                  </ns4:nvPicPr>
                  <ns4:blipFill>
                    <ns3:blip r:embed="rId63"/>
                    <ns3:stretch>
                      <ns3:fillRect/>
                    </ns3:stretch>
                  </ns4:blipFill>
                  <ns4:spPr>
                    <ns3:xfrm>
                      <ns3:off x="0" y="0"/>
                      <ns3:ext cx="5700000" cy="2406666"/>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5</w:t>
      </w:r>
      <w:r>
        <w:fldChar w:fldCharType="end"/>
      </w:r>
      <w:r>
        <w:rPr>
          <w:i/>
          <w:sz w:val="20"/>
        </w:rPr>
        <w:t>. Luồng password tài khoản và private-key file</w:t>
      </w:r>
    </w:p>
    <w:p>
      <w:pPr>
        <w:pStyle w:val="Heading2"/>
        <w:numPr>
          <w:ilvl w:val="0"/>
          <w:numId w:val="10"/>
        </w:numPr>
        <w:spacing w:before="0" w:line="360" w:lineRule="auto"/>
        <w:ind w:left="567"/>
        <w:rPr>
          <w:rFonts w:cstheme="majorHAnsi"/>
          <w:lang w:val="en-US"/>
        </w:rPr>
      </w:pPr>
      <w:r>
        <w:rPr/>
        <w:t>2.8 SQL Server, kiểu nhị phân và truy vấn tham số</w:t>
      </w:r>
    </w:p>
    <w:p>
      <w:pPr>
        <w:spacing w:line="360" w:lineRule="auto"/>
        <w:ind w:firstLine="360"/>
        <w:rPr>
          <w:rFonts w:asciiTheme="majorHAnsi" w:hAnsiTheme="majorHAnsi" w:cstheme="majorHAnsi"/>
        </w:rPr>
        <w:pStyle w:val="Normal"/>
      </w:pPr>
      <w:r>
        <w:rPr/>
        <w:t xml:space="preserve">SQL Server dùng </w:t>
      </w:r>
      <w:r>
        <w:rPr>
          <w:rFonts w:ascii="Consolas" w:hAnsi="Consolas"/>
          <w:sz w:val="19"/>
        </w:rPr>
        <w:t>VARBINARY(MAX)</w:t>
      </w:r>
      <w:r>
        <w:rPr/>
        <w:t xml:space="preserve"> cho ciphertext, public key, AAD và salt khi độ dài có thể thay đổi; </w:t>
      </w:r>
      <w:r>
        <w:rPr>
          <w:rFonts w:ascii="Consolas" w:hAnsi="Consolas"/>
          <w:sz w:val="19"/>
        </w:rPr>
        <w:t>BINARY(12)</w:t>
      </w:r>
      <w:r>
        <w:rPr/>
        <w:t xml:space="preserve"> lưu nonce AES-GCM có kích thước cố định. Các byte được lưu nguyên dạng nhị phân, không phải văn bản UTF-8. Base64 chỉ là định dạng vận chuyển qua JSON API; backend giải Base64 trước khi insert vào SQL.</w:t>
      </w:r>
    </w:p>
    <w:p>
      <w:pPr>
        <w:spacing w:line="360" w:lineRule="auto"/>
        <w:ind w:firstLine="360"/>
        <w:rPr>
          <w:rFonts w:asciiTheme="majorHAnsi" w:hAnsiTheme="majorHAnsi" w:cstheme="majorHAnsi"/>
        </w:rPr>
        <w:pStyle w:val="Normal"/>
      </w:pPr>
      <w:r>
        <w:rPr/>
        <w:t xml:space="preserve">Các truy vấn repository dùng dấu </w:t>
      </w:r>
      <w:r>
        <w:rPr>
          <w:rFonts w:ascii="Consolas" w:hAnsi="Consolas"/>
          <w:sz w:val="19"/>
        </w:rPr>
        <w:t>?</w:t>
      </w:r>
      <w:r>
        <w:rPr/>
        <w:t xml:space="preserve"> của pyodbc để truyền giá trị tham số thay vì nối username hoặc message vào chuỗi SQL. Truy vấn tham số tách code khỏi dữ liệu và là biện pháp chính giảm SQL injection [7]. Tên database được kiểm tra allowlist trước khi đưa vào câu lệnh tạo database.</w:t>
      </w:r>
    </w:p>
    <w:p>
      <w:pPr>
        <w:pStyle w:val="Heading2"/>
        <w:numPr>
          <w:ilvl w:val="0"/>
          <w:numId w:val="10"/>
        </w:numPr>
        <w:spacing w:before="0" w:line="360" w:lineRule="auto"/>
        <w:ind w:left="567"/>
        <w:rPr>
          <w:rFonts w:cstheme="majorHAnsi"/>
          <w:lang w:val="en-US"/>
        </w:rPr>
      </w:pPr>
      <w:r>
        <w:rPr/>
        <w:t>2.9 Transparent Data Encryption</w:t>
      </w:r>
    </w:p>
    <w:p>
      <w:pPr>
        <w:spacing w:line="360" w:lineRule="auto"/>
        <w:ind w:firstLine="360"/>
        <w:rPr>
          <w:rFonts w:asciiTheme="majorHAnsi" w:hAnsiTheme="majorHAnsi" w:cstheme="majorHAnsi"/>
        </w:rPr>
        <w:pStyle w:val="Normal"/>
      </w:pPr>
      <w:r>
        <w:rPr/>
        <w:t xml:space="preserve">TDE mã hóa trang dữ liệu trước khi ghi xuống file dữ liệu và giải mã khi đọc trang vào bộ nhớ. SQL Server dùng Database Encryption Key (DEK) đối xứng; DEK được bảo vệ bởi certificate lưu trong </w:t>
      </w:r>
      <w:r>
        <w:rPr>
          <w:rFonts w:ascii="Consolas" w:hAnsi="Consolas"/>
          <w:sz w:val="19"/>
        </w:rPr>
        <w:t>master</w:t>
      </w:r>
      <w:r>
        <w:rPr/>
        <w:t xml:space="preserve"> (hoặc cơ chế EKM). Chuỗi tin cậy trên SQL Server thường gồm Service Master Key, Database Master Key, certificate và DEK. Bản backup của database đang bật TDE cũng được mã hóa bằng DEK [5].</w:t>
      </w:r>
    </w:p>
    <w:p>
      <w:pPr>
        <w:spacing w:line="360" w:lineRule="auto"/>
        <w:ind w:firstLine="360"/>
        <w:rPr>
          <w:rFonts w:asciiTheme="majorHAnsi" w:hAnsiTheme="majorHAnsi" w:cstheme="majorHAnsi"/>
        </w:rPr>
        <w:pStyle w:val="Normal"/>
      </w:pPr>
      <w:r>
        <w:rPr/>
        <w:t xml:space="preserve">Bật TDE trên SQL Server cần tạo master key, certificate, sao lưu certificate và private key, tạo DEK cho database, rồi bật </w:t>
      </w:r>
      <w:r>
        <w:rPr>
          <w:rFonts w:ascii="Consolas" w:hAnsi="Consolas"/>
          <w:sz w:val="19"/>
        </w:rPr>
        <w:t>ALTER DATABASE ... SET ENCRYPTION ON</w:t>
      </w:r>
      <w:r>
        <w:rPr/>
        <w:t>. Certificate và private key backup phải được giữ riêng khỏi file database; mất certificate có thể làm mất khả năng attach/restore database đã mã hóa. Việc tạo khóa TDE cần quyền quản trị và không nên đặt trong luồng startup của tài khoản ứng dụng.</w:t>
      </w:r>
    </w:p>
    <w:p>
      <w:pPr>
        <w:spacing w:line="360" w:lineRule="auto"/>
        <w:ind w:firstLine="360"/>
        <w:rPr>
          <w:rFonts w:asciiTheme="majorHAnsi" w:hAnsiTheme="majorHAnsi" w:cstheme="majorHAnsi"/>
        </w:rPr>
        <w:pStyle w:val="Normal"/>
      </w:pPr>
      <w:r>
        <w:rPr/>
        <w:t xml:space="preserve">TDE mã hóa data-at-rest, không mã hóa riêng từng dòng/cột và không ngăn SQL Server hay người có quyền truy vấn đọc dữ liệu sau khi engine mở database. TDE không thay TLS cho kết nối mạng, không thay mã hóa đầu cuối và không tự giới hạn quyền. Trạng thái </w:t>
      </w:r>
      <w:r>
        <w:rPr>
          <w:rFonts w:ascii="Consolas" w:hAnsi="Consolas"/>
          <w:sz w:val="19"/>
        </w:rPr>
        <w:t>sys.databases.is_encrypted</w:t>
      </w:r>
      <w:r>
        <w:rPr/>
        <w:t xml:space="preserve"> cho biết database bật TDE; </w:t>
      </w:r>
      <w:r>
        <w:rPr>
          <w:rFonts w:ascii="Consolas" w:hAnsi="Consolas"/>
          <w:sz w:val="19"/>
        </w:rPr>
        <w:t>sys.dm_database_encryption_keys.encryption_state = 3</w:t>
      </w:r>
      <w:r>
        <w:rPr/>
        <w:t xml:space="preserve"> biểu thị quá trình mã hóa hoàn tất.</w:t>
      </w:r>
    </w:p>
    <w:p>
      <w:pPr>
        <w:pStyle w:val="Normal"/>
        <w:spacing w:line="360" w:lineRule="auto"/>
        <w:jc w:val="center"/>
        <w:keepNext/>
      </w:pPr>
      <w:r>
        <w:drawing>
          <wp:inline distT="0" distB="0" distL="0" distR="0">
            <wp:extent cx="5700000" cy="2090000"/>
            <wp:effectExtent l="0" t="0" r="0" b="0"/>
            <wp:docPr id="6" name="Chuỗi khóa và phạm vi bảo vệ của TDE" descr="Certificate bảo vệ DEK, DEK mã hóa các trang SQL tại trạng thái lưu trữ"/>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Chuỗi khóa và phạm vi bảo vệ của TDE" descr="Certificate bảo vệ DEK, DEK mã hóa các trang SQL tại trạng thái lưu trữ"/>
                    <ns4:cNvPicPr/>
                  </ns4:nvPicPr>
                  <ns4:blipFill>
                    <ns3:blip r:embed="rId64"/>
                    <ns3:stretch>
                      <ns3:fillRect/>
                    </ns3:stretch>
                  </ns4:blipFill>
                  <ns4:spPr>
                    <ns3:xfrm>
                      <ns3:off x="0" y="0"/>
                      <ns3:ext cx="5700000" cy="2090000"/>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6</w:t>
      </w:r>
      <w:r>
        <w:fldChar w:fldCharType="end"/>
      </w:r>
      <w:r>
        <w:rPr>
          <w:i/>
          <w:sz w:val="20"/>
        </w:rPr>
        <w:t>. Chuỗi khóa và phạm vi bảo vệ của TDE</w:t>
      </w:r>
    </w:p>
    <w:p>
      <w:pPr>
        <w:pStyle w:val="Heading2"/>
        <w:numPr>
          <w:ilvl w:val="0"/>
          <w:numId w:val="10"/>
        </w:numPr>
        <w:spacing w:before="0" w:line="360" w:lineRule="auto"/>
        <w:ind w:left="567"/>
        <w:rPr>
          <w:rFonts w:cstheme="majorHAnsi"/>
          <w:lang w:val="en-US"/>
        </w:rPr>
      </w:pPr>
      <w:r>
        <w:rPr/>
        <w:t>2.10 Phân biệt hai lớp bảo vệ</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1</w:t>
      </w:r>
      <w:r>
        <w:fldChar w:fldCharType="end"/>
      </w:r>
      <w:r>
        <w:rPr>
          <w:i/>
          <w:sz w:val="20"/>
        </w:rPr>
        <w:t>. Thuộc tính - SQL Server TDE</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2027"/>
        <w:gridCol w:w="3302"/>
        <w:gridCol w:w="3743"/>
      </w:tblGrid>
      <w:tr>
        <w:trPr>
          <w:tblHeader/>
          <w:cantSplit/>
        </w:trPr>
        <w:tc>
          <w:tcPr>
            <w:tcW w:w="2027" w:type="dxa"/>
            <w:shd w:val="clear" w:color="auto" w:fill="DCEAF3"/>
          </w:tcPr>
          <w:p>
            <w:pPr>
              <w:pStyle w:val="Normal"/>
              <w:spacing w:line="240" w:lineRule="auto"/>
            </w:pPr>
            <w:r>
              <w:rPr>
                <w:rFonts w:ascii="Times New Roman" w:hAnsi="Times New Roman"/>
                <w:sz w:val="18"/>
                <w:b/>
              </w:rPr>
              <w:t>Thuộc tính</w:t>
            </w:r>
          </w:p>
        </w:tc>
        <w:tc>
          <w:tcPr>
            <w:tcW w:w="3302" w:type="dxa"/>
            <w:shd w:val="clear" w:color="auto" w:fill="DCEAF3"/>
          </w:tcPr>
          <w:p>
            <w:pPr>
              <w:pStyle w:val="Normal"/>
              <w:spacing w:line="240" w:lineRule="auto"/>
            </w:pPr>
            <w:r>
              <w:rPr>
                <w:rFonts w:ascii="Times New Roman" w:hAnsi="Times New Roman"/>
                <w:sz w:val="18"/>
                <w:b/>
              </w:rPr>
              <w:t>Mã hóa đầu cuối tại client</w:t>
            </w:r>
          </w:p>
        </w:tc>
        <w:tc>
          <w:tcPr>
            <w:tcW w:w="3743" w:type="dxa"/>
            <w:shd w:val="clear" w:color="auto" w:fill="DCEAF3"/>
          </w:tcPr>
          <w:p>
            <w:pPr>
              <w:pStyle w:val="Normal"/>
              <w:spacing w:line="240" w:lineRule="auto"/>
            </w:pPr>
            <w:r>
              <w:rPr>
                <w:rFonts w:ascii="Times New Roman" w:hAnsi="Times New Roman"/>
                <w:sz w:val="18"/>
                <w:b/>
              </w:rPr>
              <w:t>SQL Server TDE</w:t>
            </w:r>
          </w:p>
        </w:tc>
      </w:tr>
      <w:tr>
        <w:trPr>
          <w:cantSplit/>
        </w:trPr>
        <w:tc>
          <w:tcPr>
            <w:tcW w:w="2027" w:type="dxa"/>
          </w:tcPr>
          <w:p>
            <w:pPr>
              <w:pStyle w:val="Normal"/>
              <w:spacing w:line="240" w:lineRule="auto"/>
            </w:pPr>
            <w:r>
              <w:rPr>
                <w:rFonts w:ascii="Times New Roman" w:hAnsi="Times New Roman"/>
                <w:sz w:val="18"/>
              </w:rPr>
              <w:t>Mục tiêu</w:t>
            </w:r>
          </w:p>
        </w:tc>
        <w:tc>
          <w:tcPr>
            <w:tcW w:w="3302" w:type="dxa"/>
          </w:tcPr>
          <w:p>
            <w:pPr>
              <w:pStyle w:val="Normal"/>
              <w:spacing w:line="240" w:lineRule="auto"/>
            </w:pPr>
            <w:r>
              <w:rPr>
                <w:rFonts w:ascii="Times New Roman" w:hAnsi="Times New Roman"/>
                <w:sz w:val="18"/>
              </w:rPr>
              <w:t>Giữ nội dung tin khỏi backend và SQL query</w:t>
            </w:r>
          </w:p>
        </w:tc>
        <w:tc>
          <w:tcPr>
            <w:tcW w:w="3743" w:type="dxa"/>
          </w:tcPr>
          <w:p>
            <w:pPr>
              <w:pStyle w:val="Normal"/>
              <w:spacing w:line="240" w:lineRule="auto"/>
            </w:pPr>
            <w:r>
              <w:rPr>
                <w:rFonts w:ascii="Times New Roman" w:hAnsi="Times New Roman"/>
                <w:sz w:val="18"/>
              </w:rPr>
              <w:t>Bảo vệ file DB/log/backup khi lưu</w:t>
            </w:r>
          </w:p>
        </w:tc>
      </w:tr>
      <w:tr>
        <w:trPr>
          <w:cantSplit/>
        </w:trPr>
        <w:tc>
          <w:tcPr>
            <w:tcW w:w="2027" w:type="dxa"/>
          </w:tcPr>
          <w:p>
            <w:pPr>
              <w:pStyle w:val="Normal"/>
              <w:spacing w:line="240" w:lineRule="auto"/>
            </w:pPr>
            <w:r>
              <w:rPr>
                <w:rFonts w:ascii="Times New Roman" w:hAnsi="Times New Roman"/>
                <w:sz w:val="18"/>
              </w:rPr>
              <w:t>Nơi thực hiện</w:t>
            </w:r>
          </w:p>
        </w:tc>
        <w:tc>
          <w:tcPr>
            <w:tcW w:w="3302" w:type="dxa"/>
          </w:tcPr>
          <w:p>
            <w:pPr>
              <w:pStyle w:val="Normal"/>
              <w:spacing w:line="240" w:lineRule="auto"/>
            </w:pPr>
            <w:r>
              <w:rPr>
                <w:rFonts w:ascii="Times New Roman" w:hAnsi="Times New Roman"/>
                <w:sz w:val="18"/>
              </w:rPr>
              <w:t>Client gửi và nhận</w:t>
            </w:r>
          </w:p>
        </w:tc>
        <w:tc>
          <w:tcPr>
            <w:tcW w:w="3743" w:type="dxa"/>
          </w:tcPr>
          <w:p>
            <w:pPr>
              <w:pStyle w:val="Normal"/>
              <w:spacing w:line="240" w:lineRule="auto"/>
            </w:pPr>
            <w:r>
              <w:rPr>
                <w:rFonts w:ascii="Times New Roman" w:hAnsi="Times New Roman"/>
                <w:sz w:val="18"/>
              </w:rPr>
              <w:t>SQL Server khi ghi/đọc page</w:t>
            </w:r>
          </w:p>
        </w:tc>
      </w:tr>
      <w:tr>
        <w:trPr>
          <w:cantSplit/>
        </w:trPr>
        <w:tc>
          <w:tcPr>
            <w:tcW w:w="2027" w:type="dxa"/>
          </w:tcPr>
          <w:p>
            <w:pPr>
              <w:pStyle w:val="Normal"/>
              <w:spacing w:line="240" w:lineRule="auto"/>
            </w:pPr>
            <w:r>
              <w:rPr>
                <w:rFonts w:ascii="Times New Roman" w:hAnsi="Times New Roman"/>
                <w:sz w:val="18"/>
              </w:rPr>
              <w:t>Dữ liệu SQL nhìn thấy</w:t>
            </w:r>
          </w:p>
        </w:tc>
        <w:tc>
          <w:tcPr>
            <w:tcW w:w="3302" w:type="dxa"/>
          </w:tcPr>
          <w:p>
            <w:pPr>
              <w:pStyle w:val="Normal"/>
              <w:spacing w:line="240" w:lineRule="auto"/>
            </w:pPr>
            <w:r>
              <w:rPr>
                <w:rFonts w:ascii="Times New Roman" w:hAnsi="Times New Roman"/>
                <w:sz w:val="18"/>
              </w:rPr>
              <w:t>Ciphertext tin nhắn và metadata</w:t>
            </w:r>
          </w:p>
        </w:tc>
        <w:tc>
          <w:tcPr>
            <w:tcW w:w="3743" w:type="dxa"/>
          </w:tcPr>
          <w:p>
            <w:pPr>
              <w:pStyle w:val="Normal"/>
              <w:spacing w:line="240" w:lineRule="auto"/>
            </w:pPr>
            <w:r>
              <w:rPr>
                <w:rFonts w:ascii="Times New Roman" w:hAnsi="Times New Roman"/>
                <w:sz w:val="18"/>
              </w:rPr>
              <w:t>Trang dữ liệu đã mã hóa trên đĩa; query runtime vẫn thấy giá trị</w:t>
            </w:r>
          </w:p>
        </w:tc>
      </w:tr>
      <w:tr>
        <w:trPr>
          <w:cantSplit/>
        </w:trPr>
        <w:tc>
          <w:tcPr>
            <w:tcW w:w="2027" w:type="dxa"/>
          </w:tcPr>
          <w:p>
            <w:pPr>
              <w:pStyle w:val="Normal"/>
              <w:spacing w:line="240" w:lineRule="auto"/>
            </w:pPr>
            <w:r>
              <w:rPr>
                <w:rFonts w:ascii="Times New Roman" w:hAnsi="Times New Roman"/>
                <w:sz w:val="18"/>
              </w:rPr>
              <w:t>Khóa</w:t>
            </w:r>
          </w:p>
        </w:tc>
        <w:tc>
          <w:tcPr>
            <w:tcW w:w="3302" w:type="dxa"/>
          </w:tcPr>
          <w:p>
            <w:pPr>
              <w:pStyle w:val="Normal"/>
              <w:spacing w:line="240" w:lineRule="auto"/>
            </w:pPr>
            <w:r>
              <w:rPr>
                <w:rFonts w:ascii="Times New Roman" w:hAnsi="Times New Roman"/>
                <w:sz w:val="18"/>
              </w:rPr>
              <w:t>Private key ở client; session key dẫn xuất tạm thời</w:t>
            </w:r>
          </w:p>
        </w:tc>
        <w:tc>
          <w:tcPr>
            <w:tcW w:w="3743" w:type="dxa"/>
          </w:tcPr>
          <w:p>
            <w:pPr>
              <w:pStyle w:val="Normal"/>
              <w:spacing w:line="240" w:lineRule="auto"/>
            </w:pPr>
            <w:r>
              <w:rPr>
                <w:rFonts w:ascii="Times New Roman" w:hAnsi="Times New Roman"/>
                <w:sz w:val="18"/>
              </w:rPr>
              <w:t>DEK được certificate bảo vệ trong SQL Server</w:t>
            </w:r>
          </w:p>
        </w:tc>
      </w:tr>
      <w:tr>
        <w:trPr>
          <w:cantSplit/>
        </w:trPr>
        <w:tc>
          <w:tcPr>
            <w:tcW w:w="2027" w:type="dxa"/>
          </w:tcPr>
          <w:p>
            <w:pPr>
              <w:pStyle w:val="Normal"/>
              <w:spacing w:line="240" w:lineRule="auto"/>
            </w:pPr>
            <w:r>
              <w:rPr>
                <w:rFonts w:ascii="Times New Roman" w:hAnsi="Times New Roman"/>
                <w:sz w:val="18"/>
              </w:rPr>
              <w:t>Không giải quyết</w:t>
            </w:r>
          </w:p>
        </w:tc>
        <w:tc>
          <w:tcPr>
            <w:tcW w:w="3302" w:type="dxa"/>
          </w:tcPr>
          <w:p>
            <w:pPr>
              <w:pStyle w:val="Normal"/>
              <w:spacing w:line="240" w:lineRule="auto"/>
            </w:pPr>
            <w:r>
              <w:rPr>
                <w:rFonts w:ascii="Times New Roman" w:hAnsi="Times New Roman"/>
                <w:sz w:val="18"/>
              </w:rPr>
              <w:t>Lộ endpoint, xác thực key sai, mất private key</w:t>
            </w:r>
          </w:p>
        </w:tc>
        <w:tc>
          <w:tcPr>
            <w:tcW w:w="3743" w:type="dxa"/>
          </w:tcPr>
          <w:p>
            <w:pPr>
              <w:pStyle w:val="Normal"/>
              <w:spacing w:line="240" w:lineRule="auto"/>
            </w:pPr>
            <w:r>
              <w:rPr>
                <w:rFonts w:ascii="Times New Roman" w:hAnsi="Times New Roman"/>
                <w:sz w:val="18"/>
              </w:rPr>
              <w:t>SQL admin đọc runtime, plaintext gửi từ app, lộ certificate</w:t>
            </w:r>
          </w:p>
        </w:tc>
      </w:tr>
    </w:tbl>
    <w:p>
      <w:pPr>
        <w:pStyle w:val="Normal"/>
        <w:spacing w:line="360" w:lineRule="auto"/>
        <w:jc w:val="center"/>
        <w:keepNext/>
      </w:pPr>
      <w:r>
        <w:drawing>
          <wp:inline distT="0" distB="0" distL="0" distR="0">
            <wp:extent cx="5700000" cy="2058333"/>
            <wp:effectExtent l="0" t="0" r="0" b="0"/>
            <wp:docPr id="7" name="Phạm vi bảo vệ E2EE và TDE" descr="E2EE bảo vệ nội dung qua API và SQL, TDE mã hóa file database trên đĩ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Phạm vi bảo vệ E2EE và TDE" descr="E2EE bảo vệ nội dung qua API và SQL, TDE mã hóa file database trên đĩa"/>
                    <ns4:cNvPicPr/>
                  </ns4:nvPicPr>
                  <ns4:blipFill>
                    <ns3:blip r:embed="rId65"/>
                    <ns3:stretch>
                      <ns3:fillRect/>
                    </ns3:stretch>
                  </ns4:blipFill>
                  <ns4:spPr>
                    <ns3:xfrm>
                      <ns3:off x="0" y="0"/>
                      <ns3:ext cx="5700000" cy="2058333"/>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7</w:t>
      </w:r>
      <w:r>
        <w:fldChar w:fldCharType="end"/>
      </w:r>
      <w:r>
        <w:rPr>
          <w:i/>
          <w:sz w:val="20"/>
        </w:rPr>
        <w:t>. Phạm vi bảo vệ E2EE và TDE</w:t>
      </w:r>
    </w:p>
    <w:p>
      <w:pPr>
        <w:pStyle w:val="Heading1"/>
        <w:spacing w:before="0" w:line="360" w:lineRule="auto"/>
        <w:jc w:val="center"/>
        <w:rPr>
          <w:rFonts w:cstheme="majorHAnsi"/>
        </w:rPr>
        <w:pageBreakBefore/>
      </w:pPr>
      <w:r>
        <w:rPr/>
        <w:t>CHƯƠNG 3: PHÂN TÍCH VÀ THIẾT KẾ HỆ THỐNG</w:t>
      </w:r>
    </w:p>
    <w:p>
      <w:pPr>
        <w:pStyle w:val="Heading2"/>
        <w:numPr>
          <w:ilvl w:val="0"/>
          <w:numId w:val="10"/>
        </w:numPr>
        <w:spacing w:before="0" w:line="360" w:lineRule="auto"/>
        <w:ind w:left="567"/>
        <w:rPr>
          <w:rFonts w:cstheme="majorHAnsi"/>
          <w:lang w:val="en-US"/>
        </w:rPr>
      </w:pPr>
      <w:r>
        <w:rPr/>
        <w:t>3.1 Yêu cầu hệ thống</w:t>
      </w:r>
    </w:p>
    <w:p>
      <w:pPr>
        <w:pStyle w:val="Heading3"/>
        <w:numPr>
          <w:ilvl w:val="0"/>
          <w:numId w:val="11"/>
        </w:numPr>
        <w:spacing w:before="0" w:line="360" w:lineRule="auto"/>
        <w:ind w:left="993" w:hanging="284"/>
        <w:rPr>
          <w:rFonts w:cstheme="majorHAnsi"/>
          <w:lang w:val="en-US"/>
        </w:rPr>
      </w:pPr>
      <w:r>
        <w:rPr/>
        <w:t>3.1.1 Yêu cầu chức năng</w:t>
      </w:r>
    </w:p>
    <w:p>
      <w:pPr>
        <w:spacing w:line="360" w:lineRule="auto"/>
        <w:ind w:firstLine="360" w:left="360" w:hanging="240"/>
        <w:rPr>
          <w:rFonts w:asciiTheme="majorHAnsi" w:hAnsiTheme="majorHAnsi" w:cstheme="majorHAnsi"/>
        </w:rPr>
        <w:pStyle w:val="Normal"/>
      </w:pPr>
      <w:r>
        <w:rPr/>
        <w:t>• Đăng ký username với password và public key ECC; từ chối username trùng.</w:t>
      </w:r>
    </w:p>
    <w:p>
      <w:pPr>
        <w:spacing w:line="360" w:lineRule="auto"/>
        <w:ind w:firstLine="360" w:left="360" w:hanging="240"/>
        <w:rPr>
          <w:rFonts w:asciiTheme="majorHAnsi" w:hAnsiTheme="majorHAnsi" w:cstheme="majorHAnsi"/>
        </w:rPr>
        <w:pStyle w:val="Normal"/>
      </w:pPr>
      <w:r>
        <w:rPr/>
        <w:t>• Đăng nhập, cấp bearer token cho phiên trong bộ nhớ và đăng xuất.</w:t>
      </w:r>
    </w:p>
    <w:p>
      <w:pPr>
        <w:spacing w:line="360" w:lineRule="auto"/>
        <w:ind w:firstLine="360" w:left="360" w:hanging="240"/>
        <w:rPr>
          <w:rFonts w:asciiTheme="majorHAnsi" w:hAnsiTheme="majorHAnsi" w:cstheme="majorHAnsi"/>
        </w:rPr>
        <w:pStyle w:val="Normal"/>
      </w:pPr>
      <w:r>
        <w:rPr/>
        <w:t>• Tra cứu username/public key, tạo hoặc mở hội thoại 1-1, liệt kê các hội thoại đã lưu.</w:t>
      </w:r>
    </w:p>
    <w:p>
      <w:pPr>
        <w:spacing w:line="360" w:lineRule="auto"/>
        <w:ind w:firstLine="360" w:left="360" w:hanging="240"/>
        <w:rPr>
          <w:rFonts w:asciiTheme="majorHAnsi" w:hAnsiTheme="majorHAnsi" w:cstheme="majorHAnsi"/>
        </w:rPr>
        <w:pStyle w:val="Normal"/>
      </w:pPr>
      <w:r>
        <w:rPr/>
        <w:t>• Mã hóa tin ở client trước khi gửi; server lưu và trả gói tin cho thành viên hội thoại.</w:t>
      </w:r>
    </w:p>
    <w:p>
      <w:pPr>
        <w:spacing w:line="360" w:lineRule="auto"/>
        <w:ind w:firstLine="360" w:left="360" w:hanging="240"/>
        <w:rPr>
          <w:rFonts w:asciiTheme="majorHAnsi" w:hAnsiTheme="majorHAnsi" w:cstheme="majorHAnsi"/>
        </w:rPr>
        <w:pStyle w:val="Normal"/>
      </w:pPr>
      <w:r>
        <w:rPr/>
        <w:t>• Cho phép người nhận tải lại lịch sử sau khi đăng nhập, kể cả khi người nhận offline lúc gửi.</w:t>
      </w:r>
    </w:p>
    <w:p>
      <w:pPr>
        <w:pStyle w:val="Heading3"/>
        <w:numPr>
          <w:ilvl w:val="0"/>
          <w:numId w:val="11"/>
        </w:numPr>
        <w:spacing w:before="0" w:line="360" w:lineRule="auto"/>
        <w:ind w:left="993" w:hanging="284"/>
        <w:rPr>
          <w:rFonts w:cstheme="majorHAnsi"/>
          <w:lang w:val="en-US"/>
        </w:rPr>
      </w:pPr>
      <w:r>
        <w:rPr/>
        <w:t>3.1.2 Yêu cầu bảo mật</w:t>
      </w:r>
    </w:p>
    <w:p>
      <w:pPr>
        <w:spacing w:line="360" w:lineRule="auto"/>
        <w:ind w:firstLine="360" w:left="360" w:hanging="240"/>
        <w:rPr>
          <w:rFonts w:asciiTheme="majorHAnsi" w:hAnsiTheme="majorHAnsi" w:cstheme="majorHAnsi"/>
        </w:rPr>
        <w:pStyle w:val="Normal"/>
      </w:pPr>
      <w:r>
        <w:rPr/>
        <w:t>• Không gửi private key, shared secret hoặc khóa AES phiên tới backend.</w:t>
      </w:r>
    </w:p>
    <w:p>
      <w:pPr>
        <w:spacing w:line="360" w:lineRule="auto"/>
        <w:ind w:firstLine="360" w:left="360" w:hanging="240"/>
        <w:rPr>
          <w:rFonts w:asciiTheme="majorHAnsi" w:hAnsiTheme="majorHAnsi" w:cstheme="majorHAnsi"/>
        </w:rPr>
        <w:pStyle w:val="Normal"/>
      </w:pPr>
      <w:r>
        <w:rPr/>
        <w:t>• Không ghi plaintext hoặc password rõ vào SQL hay log.</w:t>
      </w:r>
    </w:p>
    <w:p>
      <w:pPr>
        <w:spacing w:line="360" w:lineRule="auto"/>
        <w:ind w:firstLine="360" w:left="360" w:hanging="240"/>
        <w:rPr>
          <w:rFonts w:asciiTheme="majorHAnsi" w:hAnsiTheme="majorHAnsi" w:cstheme="majorHAnsi"/>
        </w:rPr>
        <w:pStyle w:val="Normal"/>
      </w:pPr>
      <w:r>
        <w:rPr/>
        <w:t>• Dùng AES-GCM để phát hiện thay đổi ciphertext, nonce, AAD hoặc tag.</w:t>
      </w:r>
    </w:p>
    <w:p>
      <w:pPr>
        <w:spacing w:line="360" w:lineRule="auto"/>
        <w:ind w:firstLine="360" w:left="360" w:hanging="240"/>
        <w:rPr>
          <w:rFonts w:asciiTheme="majorHAnsi" w:hAnsiTheme="majorHAnsi" w:cstheme="majorHAnsi"/>
        </w:rPr>
        <w:pStyle w:val="Normal"/>
      </w:pPr>
      <w:r>
        <w:rPr/>
        <w:t>• Kiểm tra thành viên conversation trước thao tác gửi/đọc; dùng truy vấn tham số.</w:t>
      </w:r>
    </w:p>
    <w:p>
      <w:pPr>
        <w:spacing w:line="360" w:lineRule="auto"/>
        <w:ind w:firstLine="360" w:left="360" w:hanging="240"/>
        <w:rPr>
          <w:rFonts w:asciiTheme="majorHAnsi" w:hAnsiTheme="majorHAnsi" w:cstheme="majorHAnsi"/>
        </w:rPr>
        <w:pStyle w:val="Normal"/>
      </w:pPr>
      <w:r>
        <w:rPr/>
        <w:t>• TDE là bước cấu hình riêng bằng quyền quản trị SQL Server; ứng dụng chỉ kiểm tra trạng thái và ghi cảnh báo.</w:t>
      </w:r>
    </w:p>
    <w:p>
      <w:pPr>
        <w:pStyle w:val="Heading2"/>
        <w:numPr>
          <w:ilvl w:val="0"/>
          <w:numId w:val="10"/>
        </w:numPr>
        <w:spacing w:before="0" w:line="360" w:lineRule="auto"/>
        <w:ind w:left="567"/>
        <w:rPr>
          <w:rFonts w:cstheme="majorHAnsi"/>
          <w:lang w:val="en-US"/>
        </w:rPr>
      </w:pPr>
      <w:r>
        <w:rPr/>
        <w:t>3.2 Kiến trúc tổng thể</w:t>
      </w:r>
    </w:p>
    <w:p>
      <w:pPr>
        <w:spacing w:line="360" w:lineRule="auto"/>
        <w:ind w:firstLine="360"/>
        <w:rPr>
          <w:rFonts w:asciiTheme="majorHAnsi" w:hAnsiTheme="majorHAnsi" w:cstheme="majorHAnsi"/>
        </w:rPr>
        <w:pStyle w:val="Normal"/>
      </w:pPr>
      <w:r>
        <w:rPr/>
        <w:t>Client Streamlit xử lý giao diện, giữ private key trong session, nạp khóa riêng mã hóa từ thiết bị, lấy public key đối phương, chạy ECDH/HKDF/AES-GCM và gọi API bằng HTTP JSON. FastAPI xác thực bearer token, kiểm tra quyền thành viên, chuyển Base64 thành bytes, gọi repository và không giải mã message. SQL Server giữ tài khoản, public key, hội thoại, thành viên và ciphertext. TDE bảo vệ file SQL tại tầng ổ đĩa.</w:t>
      </w:r>
    </w:p>
    <w:p>
      <w:pPr>
        <w:pStyle w:val="Normal"/>
        <w:spacing w:line="360" w:lineRule="auto"/>
        <w:jc w:val="center"/>
        <w:keepNext/>
      </w:pPr>
      <w:r>
        <w:drawing>
          <wp:inline distT="0" distB="0" distL="0" distR="0">
            <wp:extent cx="5700000" cy="2406666"/>
            <wp:effectExtent l="0" t="0" r="0" b="0"/>
            <wp:docPr id="8" name="Sơ đồ kiến trúc tổng thể" descr="Sơ đồ thể hiện client mã hóa, backend chỉ lưu và SQL Server TD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Sơ đồ kiến trúc tổng thể" descr="Sơ đồ thể hiện client mã hóa, backend chỉ lưu và SQL Server TDE"/>
                    <ns4:cNvPicPr/>
                  </ns4:nvPicPr>
                  <ns4:blipFill>
                    <ns3:blip r:embed="rId56"/>
                    <ns3:stretch>
                      <ns3:fillRect/>
                    </ns3:stretch>
                  </ns4:blipFill>
                  <ns4:spPr>
                    <ns3:xfrm>
                      <ns3:off x="0" y="0"/>
                      <ns3:ext cx="5700000" cy="2406666"/>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8</w:t>
      </w:r>
      <w:r>
        <w:fldChar w:fldCharType="end"/>
      </w:r>
      <w:r>
        <w:rPr>
          <w:i/>
          <w:sz w:val="20"/>
        </w:rPr>
        <w:t>. Sơ đồ kiến trúc tổng thể</w:t>
      </w:r>
    </w:p>
    <w:p>
      <w:pPr>
        <w:pStyle w:val="Heading2"/>
        <w:numPr>
          <w:ilvl w:val="0"/>
          <w:numId w:val="10"/>
        </w:numPr>
        <w:spacing w:before="0" w:line="360" w:lineRule="auto"/>
        <w:ind w:left="567"/>
        <w:rPr>
          <w:rFonts w:cstheme="majorHAnsi"/>
          <w:lang w:val="en-US"/>
        </w:rPr>
      </w:pPr>
      <w:r>
        <w:rPr/>
        <w:t>3.3 Các thành phần và trách nhiệm</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2</w:t>
      </w:r>
      <w:r>
        <w:fldChar w:fldCharType="end"/>
      </w:r>
      <w:r>
        <w:rPr>
          <w:i/>
          <w:sz w:val="20"/>
        </w:rPr>
        <w:t>. Thành phần - Dữ liệu nhạy cảm được giữ</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803"/>
        <w:gridCol w:w="3516"/>
        <w:gridCol w:w="3753"/>
      </w:tblGrid>
      <w:tr>
        <w:trPr>
          <w:tblHeader/>
          <w:cantSplit/>
        </w:trPr>
        <w:tc>
          <w:tcPr>
            <w:tcW w:w="1803" w:type="dxa"/>
            <w:shd w:val="clear" w:color="auto" w:fill="DCEAF3"/>
          </w:tcPr>
          <w:p>
            <w:pPr>
              <w:pStyle w:val="Normal"/>
              <w:spacing w:line="240" w:lineRule="auto"/>
            </w:pPr>
            <w:r>
              <w:rPr>
                <w:rFonts w:ascii="Times New Roman" w:hAnsi="Times New Roman"/>
                <w:sz w:val="18"/>
                <w:b/>
              </w:rPr>
              <w:t>Thành phần</w:t>
            </w:r>
          </w:p>
        </w:tc>
        <w:tc>
          <w:tcPr>
            <w:tcW w:w="3516" w:type="dxa"/>
            <w:shd w:val="clear" w:color="auto" w:fill="DCEAF3"/>
          </w:tcPr>
          <w:p>
            <w:pPr>
              <w:pStyle w:val="Normal"/>
              <w:spacing w:line="240" w:lineRule="auto"/>
            </w:pPr>
            <w:r>
              <w:rPr>
                <w:rFonts w:ascii="Times New Roman" w:hAnsi="Times New Roman"/>
                <w:sz w:val="18"/>
                <w:b/>
              </w:rPr>
              <w:t>Nhiệm vụ</w:t>
            </w:r>
          </w:p>
        </w:tc>
        <w:tc>
          <w:tcPr>
            <w:tcW w:w="3753" w:type="dxa"/>
            <w:shd w:val="clear" w:color="auto" w:fill="DCEAF3"/>
          </w:tcPr>
          <w:p>
            <w:pPr>
              <w:pStyle w:val="Normal"/>
              <w:spacing w:line="240" w:lineRule="auto"/>
            </w:pPr>
            <w:r>
              <w:rPr>
                <w:rFonts w:ascii="Times New Roman" w:hAnsi="Times New Roman"/>
                <w:sz w:val="18"/>
                <w:b/>
              </w:rPr>
              <w:t>Dữ liệu nhạy cảm được giữ</w:t>
            </w:r>
          </w:p>
        </w:tc>
      </w:tr>
      <w:tr>
        <w:trPr>
          <w:cantSplit/>
        </w:trPr>
        <w:tc>
          <w:tcPr>
            <w:tcW w:w="1803" w:type="dxa"/>
          </w:tcPr>
          <w:p>
            <w:pPr>
              <w:pStyle w:val="Normal"/>
              <w:spacing w:line="240" w:lineRule="auto"/>
            </w:pPr>
            <w:r>
              <w:rPr>
                <w:rFonts w:ascii="Times New Roman" w:hAnsi="Times New Roman"/>
                <w:sz w:val="18"/>
              </w:rPr>
              <w:t>Streamlit client</w:t>
            </w:r>
          </w:p>
        </w:tc>
        <w:tc>
          <w:tcPr>
            <w:tcW w:w="3516" w:type="dxa"/>
          </w:tcPr>
          <w:p>
            <w:pPr>
              <w:pStyle w:val="Normal"/>
              <w:spacing w:line="240" w:lineRule="auto"/>
            </w:pPr>
            <w:r>
              <w:rPr>
                <w:rFonts w:ascii="Times New Roman" w:hAnsi="Times New Roman"/>
                <w:sz w:val="18"/>
              </w:rPr>
              <w:t>Đăng ký/đăng nhập, quản lý hội thoại, mã hóa và giải mã tin</w:t>
            </w:r>
          </w:p>
        </w:tc>
        <w:tc>
          <w:tcPr>
            <w:tcW w:w="3753" w:type="dxa"/>
          </w:tcPr>
          <w:p>
            <w:pPr>
              <w:pStyle w:val="Normal"/>
              <w:spacing w:line="240" w:lineRule="auto"/>
            </w:pPr>
            <w:r>
              <w:rPr>
                <w:rFonts w:ascii="Times New Roman" w:hAnsi="Times New Roman"/>
                <w:sz w:val="18"/>
              </w:rPr>
              <w:t>Private key; shared secret và khóa AES khi xử lý; plaintext trong bộ nhớ</w:t>
            </w:r>
          </w:p>
        </w:tc>
      </w:tr>
      <w:tr>
        <w:trPr>
          <w:cantSplit/>
        </w:trPr>
        <w:tc>
          <w:tcPr>
            <w:tcW w:w="1803" w:type="dxa"/>
          </w:tcPr>
          <w:p>
            <w:pPr>
              <w:pStyle w:val="Normal"/>
              <w:spacing w:line="240" w:lineRule="auto"/>
            </w:pPr>
            <w:r>
              <w:rPr>
                <w:rFonts w:ascii="Times New Roman" w:hAnsi="Times New Roman"/>
                <w:sz w:val="18"/>
              </w:rPr>
              <w:t>cipher/ecc</w:t>
            </w:r>
          </w:p>
        </w:tc>
        <w:tc>
          <w:tcPr>
            <w:tcW w:w="3516" w:type="dxa"/>
          </w:tcPr>
          <w:p>
            <w:pPr>
              <w:pStyle w:val="Normal"/>
              <w:spacing w:line="240" w:lineRule="auto"/>
            </w:pPr>
            <w:r>
              <w:rPr>
                <w:rFonts w:ascii="Times New Roman" w:hAnsi="Times New Roman"/>
                <w:sz w:val="18"/>
              </w:rPr>
              <w:t>Tạo P-256, nạp public key DER, thỏa thuận ECDH</w:t>
            </w:r>
          </w:p>
        </w:tc>
        <w:tc>
          <w:tcPr>
            <w:tcW w:w="3753" w:type="dxa"/>
          </w:tcPr>
          <w:p>
            <w:pPr>
              <w:pStyle w:val="Normal"/>
              <w:spacing w:line="240" w:lineRule="auto"/>
            </w:pPr>
            <w:r>
              <w:rPr>
                <w:rFonts w:ascii="Times New Roman" w:hAnsi="Times New Roman"/>
                <w:sz w:val="18"/>
              </w:rPr>
              <w:t>Private key và shared secret</w:t>
            </w:r>
          </w:p>
        </w:tc>
      </w:tr>
      <w:tr>
        <w:trPr>
          <w:cantSplit/>
        </w:trPr>
        <w:tc>
          <w:tcPr>
            <w:tcW w:w="1803" w:type="dxa"/>
          </w:tcPr>
          <w:p>
            <w:pPr>
              <w:pStyle w:val="Normal"/>
              <w:spacing w:line="240" w:lineRule="auto"/>
            </w:pPr>
            <w:r>
              <w:rPr>
                <w:rFonts w:ascii="Times New Roman" w:hAnsi="Times New Roman"/>
                <w:sz w:val="18"/>
              </w:rPr>
              <w:t>cipher/encryption</w:t>
            </w:r>
          </w:p>
        </w:tc>
        <w:tc>
          <w:tcPr>
            <w:tcW w:w="3516" w:type="dxa"/>
          </w:tcPr>
          <w:p>
            <w:pPr>
              <w:pStyle w:val="Normal"/>
              <w:spacing w:line="240" w:lineRule="auto"/>
            </w:pPr>
            <w:r>
              <w:rPr>
                <w:rFonts w:ascii="Times New Roman" w:hAnsi="Times New Roman"/>
                <w:sz w:val="18"/>
              </w:rPr>
              <w:t>HKDF-SHA256, AES-GCM, nonce và xác thực AAD</w:t>
            </w:r>
          </w:p>
        </w:tc>
        <w:tc>
          <w:tcPr>
            <w:tcW w:w="3753" w:type="dxa"/>
          </w:tcPr>
          <w:p>
            <w:pPr>
              <w:pStyle w:val="Normal"/>
              <w:spacing w:line="240" w:lineRule="auto"/>
            </w:pPr>
            <w:r>
              <w:rPr>
                <w:rFonts w:ascii="Times New Roman" w:hAnsi="Times New Roman"/>
                <w:sz w:val="18"/>
              </w:rPr>
              <w:t>Khóa AES tạm thời và plaintext tạm thời</w:t>
            </w:r>
          </w:p>
        </w:tc>
      </w:tr>
      <w:tr>
        <w:trPr>
          <w:cantSplit/>
        </w:trPr>
        <w:tc>
          <w:tcPr>
            <w:tcW w:w="1803" w:type="dxa"/>
          </w:tcPr>
          <w:p>
            <w:pPr>
              <w:pStyle w:val="Normal"/>
              <w:spacing w:line="240" w:lineRule="auto"/>
            </w:pPr>
            <w:r>
              <w:rPr>
                <w:rFonts w:ascii="Times New Roman" w:hAnsi="Times New Roman"/>
                <w:sz w:val="18"/>
              </w:rPr>
              <w:t>FastAPI</w:t>
            </w:r>
          </w:p>
        </w:tc>
        <w:tc>
          <w:tcPr>
            <w:tcW w:w="3516" w:type="dxa"/>
          </w:tcPr>
          <w:p>
            <w:pPr>
              <w:pStyle w:val="Normal"/>
              <w:spacing w:line="240" w:lineRule="auto"/>
            </w:pPr>
            <w:r>
              <w:rPr>
                <w:rFonts w:ascii="Times New Roman" w:hAnsi="Times New Roman"/>
                <w:sz w:val="18"/>
              </w:rPr>
              <w:t>Auth, public-key directory, kiểm tra thành viên, lưu/trả message</w:t>
            </w:r>
          </w:p>
        </w:tc>
        <w:tc>
          <w:tcPr>
            <w:tcW w:w="3753" w:type="dxa"/>
          </w:tcPr>
          <w:p>
            <w:pPr>
              <w:pStyle w:val="Normal"/>
              <w:spacing w:line="240" w:lineRule="auto"/>
            </w:pPr>
            <w:r>
              <w:rPr>
                <w:rFonts w:ascii="Times New Roman" w:hAnsi="Times New Roman"/>
                <w:sz w:val="18"/>
              </w:rPr>
              <w:t>Password được nhận trong request; server không nhận private/session key</w:t>
            </w:r>
          </w:p>
        </w:tc>
      </w:tr>
      <w:tr>
        <w:trPr>
          <w:cantSplit/>
        </w:trPr>
        <w:tc>
          <w:tcPr>
            <w:tcW w:w="1803" w:type="dxa"/>
          </w:tcPr>
          <w:p>
            <w:pPr>
              <w:pStyle w:val="Normal"/>
              <w:spacing w:line="240" w:lineRule="auto"/>
            </w:pPr>
            <w:r>
              <w:rPr>
                <w:rFonts w:ascii="Times New Roman" w:hAnsi="Times New Roman"/>
                <w:sz w:val="18"/>
              </w:rPr>
              <w:t>Repository + pyodbc</w:t>
            </w:r>
          </w:p>
        </w:tc>
        <w:tc>
          <w:tcPr>
            <w:tcW w:w="3516" w:type="dxa"/>
          </w:tcPr>
          <w:p>
            <w:pPr>
              <w:pStyle w:val="Normal"/>
              <w:spacing w:line="240" w:lineRule="auto"/>
            </w:pPr>
            <w:r>
              <w:rPr>
                <w:rFonts w:ascii="Times New Roman" w:hAnsi="Times New Roman"/>
                <w:sz w:val="18"/>
              </w:rPr>
              <w:t>Truy vấn tham số và ánh xạ record SQL</w:t>
            </w:r>
          </w:p>
        </w:tc>
        <w:tc>
          <w:tcPr>
            <w:tcW w:w="3753" w:type="dxa"/>
          </w:tcPr>
          <w:p>
            <w:pPr>
              <w:pStyle w:val="Normal"/>
              <w:spacing w:line="240" w:lineRule="auto"/>
            </w:pPr>
            <w:r>
              <w:rPr>
                <w:rFonts w:ascii="Times New Roman" w:hAnsi="Times New Roman"/>
                <w:sz w:val="18"/>
              </w:rPr>
              <w:t>PasswordHash, public key, ciphertext, metadata</w:t>
            </w:r>
          </w:p>
        </w:tc>
      </w:tr>
      <w:tr>
        <w:trPr>
          <w:cantSplit/>
        </w:trPr>
        <w:tc>
          <w:tcPr>
            <w:tcW w:w="1803" w:type="dxa"/>
          </w:tcPr>
          <w:p>
            <w:pPr>
              <w:pStyle w:val="Normal"/>
              <w:spacing w:line="240" w:lineRule="auto"/>
            </w:pPr>
            <w:r>
              <w:rPr>
                <w:rFonts w:ascii="Times New Roman" w:hAnsi="Times New Roman"/>
                <w:sz w:val="18"/>
              </w:rPr>
              <w:t>SQL Server</w:t>
            </w:r>
          </w:p>
        </w:tc>
        <w:tc>
          <w:tcPr>
            <w:tcW w:w="3516" w:type="dxa"/>
          </w:tcPr>
          <w:p>
            <w:pPr>
              <w:pStyle w:val="Normal"/>
              <w:spacing w:line="240" w:lineRule="auto"/>
            </w:pPr>
            <w:r>
              <w:rPr>
                <w:rFonts w:ascii="Times New Roman" w:hAnsi="Times New Roman"/>
                <w:sz w:val="18"/>
              </w:rPr>
              <w:t>Lưu schema, dữ liệu hội thoại, áp dụng TDE</w:t>
            </w:r>
          </w:p>
        </w:tc>
        <w:tc>
          <w:tcPr>
            <w:tcW w:w="3753" w:type="dxa"/>
          </w:tcPr>
          <w:p>
            <w:pPr>
              <w:pStyle w:val="Normal"/>
              <w:spacing w:line="240" w:lineRule="auto"/>
            </w:pPr>
            <w:r>
              <w:rPr>
                <w:rFonts w:ascii="Times New Roman" w:hAnsi="Times New Roman"/>
                <w:sz w:val="18"/>
              </w:rPr>
              <w:t>Hash tài khoản, public key, ciphertext và metadata</w:t>
            </w:r>
          </w:p>
        </w:tc>
      </w:tr>
    </w:tbl>
    <w:p>
      <w:pPr>
        <w:pStyle w:val="Heading2"/>
        <w:numPr>
          <w:ilvl w:val="0"/>
          <w:numId w:val="10"/>
        </w:numPr>
        <w:spacing w:before="0" w:line="360" w:lineRule="auto"/>
        <w:ind w:left="567"/>
        <w:rPr>
          <w:rFonts w:cstheme="majorHAnsi"/>
          <w:lang w:val="en-US"/>
        </w:rPr>
      </w:pPr>
      <w:r>
        <w:rPr/>
        <w:t>3.4 Workflow đăng ký, đăng nhập và khóa</w:t>
      </w:r>
    </w:p>
    <w:p>
      <w:pPr>
        <w:spacing w:line="360" w:lineRule="auto"/>
        <w:ind w:firstLine="360"/>
        <w:rPr>
          <w:rFonts w:asciiTheme="majorHAnsi" w:hAnsiTheme="majorHAnsi" w:cstheme="majorHAnsi"/>
        </w:rPr>
        <w:pStyle w:val="Normal"/>
      </w:pPr>
      <w:r>
        <w:rPr/>
        <w:t xml:space="preserve">Khi đăng ký, client tạo cặp khóa ECC ở thiết bị. Client gửi username, password và public key Base64 đến </w:t>
      </w:r>
      <w:r>
        <w:rPr>
          <w:rFonts w:ascii="Consolas" w:hAnsi="Consolas"/>
          <w:sz w:val="19"/>
        </w:rPr>
        <w:t>/auth/register</w:t>
      </w:r>
      <w:r>
        <w:rPr/>
        <w:t>. Repository băm password bằng SHA-256 một lượt, insert username, hash và public key. Sau khi đăng ký thành công, client mã hóa private key vào file cục bộ bằng scrypt và AES-GCM. Password không được lưu lại; server không nhận private key.</w:t>
      </w:r>
    </w:p>
    <w:p>
      <w:pPr>
        <w:spacing w:line="360" w:lineRule="auto"/>
        <w:ind w:firstLine="360"/>
        <w:rPr>
          <w:rFonts w:asciiTheme="majorHAnsi" w:hAnsiTheme="majorHAnsi" w:cstheme="majorHAnsi"/>
        </w:rPr>
        <w:pStyle w:val="Normal"/>
      </w:pPr>
      <w:r>
        <w:rPr/>
        <w:t xml:space="preserve">Khi đăng nhập, client mở file private key cục bộ bằng password người dùng nhập, gọi </w:t>
      </w:r>
      <w:r>
        <w:rPr>
          <w:rFonts w:ascii="Consolas" w:hAnsi="Consolas"/>
          <w:sz w:val="19"/>
        </w:rPr>
        <w:t>/auth/login</w:t>
      </w:r>
      <w:r>
        <w:rPr/>
        <w:t>, rồi lấy public key của chính tài khoản để đối chiếu với public key suy ra từ private key vừa mở. Khi khớp, client giữ token và private key trong Streamlit session. Token hiện được giữ trong dictionary tiến trình backend, không có expiration/store bền vững và sẽ mất khi server khởi động lại.</w:t>
      </w:r>
    </w:p>
    <w:p>
      <w:pPr>
        <w:spacing w:line="360" w:lineRule="auto"/>
        <w:ind w:firstLine="360"/>
        <w:rPr>
          <w:rFonts w:asciiTheme="majorHAnsi" w:hAnsiTheme="majorHAnsi" w:cstheme="majorHAnsi"/>
        </w:rPr>
        <w:pStyle w:val="Normal"/>
      </w:pPr>
      <w:r>
        <w:rPr/>
        <w:t>Nếu file khóa không có trên thiết bị mới, backend không thể gửi lại private key vì khóa đó không được lưu trên server. Khôi phục cần bản sao lưu file khóa. Nếu mất hoàn toàn khóa, tạo cặp khóa mới chỉ thay public key của tài khoản; lịch sử cũ dựa trên private key đã mất không thể giải mã. Cột KeyVersion tăng khi public key được thay, nhưng schema hiện không lưu đầy đủ lịch sử public key theo từng tin.</w:t>
      </w:r>
    </w:p>
    <w:p>
      <w:pPr>
        <w:pStyle w:val="Heading2"/>
        <w:numPr>
          <w:ilvl w:val="0"/>
          <w:numId w:val="10"/>
        </w:numPr>
        <w:spacing w:before="0" w:line="360" w:lineRule="auto"/>
        <w:ind w:left="567"/>
        <w:rPr>
          <w:rFonts w:cstheme="majorHAnsi"/>
          <w:lang w:val="en-US"/>
        </w:rPr>
      </w:pPr>
      <w:r>
        <w:rPr/>
        <w:t>3.5 Workflow xử lý message</w:t>
      </w:r>
    </w:p>
    <w:p>
      <w:pPr>
        <w:spacing w:line="360" w:lineRule="auto"/>
        <w:ind w:firstLine="360"/>
        <w:rPr>
          <w:rFonts w:asciiTheme="majorHAnsi" w:hAnsiTheme="majorHAnsi" w:cstheme="majorHAnsi"/>
        </w:rPr>
        <w:pStyle w:val="Normal"/>
      </w:pPr>
      <w:r>
        <w:rPr/>
        <w:t>Khi mở chat, client lấy public key hiện tại của đối phương. Với mỗi message, client sinh salt HKDF 16 byte, dựng AAD theo conversation_id, người gửi, người nhận và phiên bản giao thức, tạo shared secret ECDH, dẫn xuất khóa AES 32 byte rồi gọi AES-GCM với nonce mới. JSON gửi lên API chứa ciphertext, nonce, salt, AAD và key_version dưới dạng Base64.</w:t>
      </w:r>
    </w:p>
    <w:p>
      <w:pPr>
        <w:pStyle w:val="Normal"/>
        <w:spacing w:line="360" w:lineRule="auto"/>
        <w:jc w:val="center"/>
        <w:keepNext/>
      </w:pPr>
      <w:r>
        <w:drawing>
          <wp:inline distT="0" distB="0" distL="0" distR="0">
            <wp:extent cx="5700000" cy="2691666"/>
            <wp:effectExtent l="0" t="0" r="0" b="0"/>
            <wp:docPr id="9" name="Luồng xử lý message" descr="Luồng ECDH, HKDF, AES-GCM, lưu SQL và giải mã"/>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Luồng xử lý message" descr="Luồng ECDH, HKDF, AES-GCM, lưu SQL và giải mã"/>
                    <ns4:cNvPicPr/>
                  </ns4:nvPicPr>
                  <ns4:blipFill>
                    <ns3:blip r:embed="rId57"/>
                    <ns3:stretch>
                      <ns3:fillRect/>
                    </ns3:stretch>
                  </ns4:blipFill>
                  <ns4:spPr>
                    <ns3:xfrm>
                      <ns3:off x="0" y="0"/>
                      <ns3:ext cx="5700000" cy="2691666"/>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9</w:t>
      </w:r>
      <w:r>
        <w:fldChar w:fldCharType="end"/>
      </w:r>
      <w:r>
        <w:rPr>
          <w:i/>
          <w:sz w:val="20"/>
        </w:rPr>
        <w:t>. Luồng xử lý message</w:t>
      </w:r>
    </w:p>
    <w:p>
      <w:pPr>
        <w:spacing w:line="360" w:lineRule="auto"/>
        <w:ind w:firstLine="360"/>
        <w:rPr>
          <w:rFonts w:asciiTheme="majorHAnsi" w:hAnsiTheme="majorHAnsi" w:cstheme="majorHAnsi"/>
        </w:rPr>
        <w:pStyle w:val="Normal"/>
      </w:pPr>
      <w:r>
        <w:rPr/>
        <w:t>Backend chuẩn hóa conversation_id thành UUID, giải mã Base64, kiểm tra nonce dài 12 byte và xác nhận cả người gửi lẫn người nhận là thành viên của cùng hội thoại. Nếu hợp lệ, backend insert bản ghi; không phụ thuộc người nhận có đang online. Khi client nhận lịch sử, client tái tạo khóa bằng private key cục bộ và public key đối phương hiện tại, gửi đúng salt, nonce, ciphertext và AAD vào AES-GCM. Nếu tag không hợp lệ, message bị từ chối giải mã.</w:t>
      </w:r>
    </w:p>
    <w:p>
      <w:pPr>
        <w:spacing w:line="360" w:lineRule="auto"/>
        <w:ind w:firstLine="360"/>
        <w:rPr>
          <w:rFonts w:asciiTheme="majorHAnsi" w:hAnsiTheme="majorHAnsi" w:cstheme="majorHAnsi"/>
        </w:rPr>
        <w:pStyle w:val="Normal"/>
      </w:pPr>
      <w:r>
        <w:rPr/>
        <w:t xml:space="preserve">Trong UI hiện tại, danh sách hội thoại được tải khi giao diện chạy lại; khi đang mở chat, Streamlit fragment lấy tin mới theo </w:t>
      </w:r>
      <w:r>
        <w:rPr>
          <w:rFonts w:ascii="Consolas" w:hAnsi="Consolas"/>
          <w:sz w:val="19"/>
        </w:rPr>
        <w:t>after_id</w:t>
      </w:r>
      <w:r>
        <w:rPr/>
        <w:t xml:space="preserve"> mỗi vài giây. Tin cũ được cache trong session. Điều này giảm việc tải lại toàn bộ message nhưng vẫn là polling theo khoảng thời gian, chưa phải push/WebSocket.</w:t>
      </w:r>
    </w:p>
    <w:p>
      <w:pPr>
        <w:pStyle w:val="Heading2"/>
        <w:numPr>
          <w:ilvl w:val="0"/>
          <w:numId w:val="10"/>
        </w:numPr>
        <w:spacing w:before="0" w:line="360" w:lineRule="auto"/>
        <w:ind w:left="567"/>
        <w:rPr>
          <w:rFonts w:cstheme="majorHAnsi"/>
          <w:lang w:val="en-US"/>
        </w:rPr>
      </w:pPr>
      <w:r>
        <w:rPr/>
        <w:t>3.6 Thiết kế cơ sở dữ liệu</w:t>
      </w:r>
    </w:p>
    <w:p>
      <w:pPr>
        <w:pStyle w:val="Normal"/>
        <w:spacing w:line="360" w:lineRule="auto"/>
        <w:jc w:val="center"/>
        <w:keepNext/>
      </w:pPr>
      <w:r>
        <w:drawing>
          <wp:inline distT="0" distB="0" distL="0" distR="0">
            <wp:extent cx="5700000" cy="2850000"/>
            <wp:effectExtent l="0" t="0" r="0" b="0"/>
            <wp:docPr id="10" name="ERD ChatBox" descr="Sơ đồ quan hệ Users, Conversations, ConversationMembers và Messages"/>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ERD ChatBox" descr="Sơ đồ quan hệ Users, Conversations, ConversationMembers và Messages"/>
                    <ns4:cNvPicPr/>
                  </ns4:nvPicPr>
                  <ns4:blipFill>
                    <ns3:blip r:embed="rId58"/>
                    <ns3:stretch>
                      <ns3:fillRect/>
                    </ns3:stretch>
                  </ns4:blipFill>
                  <ns4:spPr>
                    <ns3:xfrm>
                      <ns3:off x="0" y="0"/>
                      <ns3:ext cx="5700000" cy="2850000"/>
                    </ns3:xfrm>
                    <ns3:prstGeom prst="rect">
                      <ns3:avLst/>
                    </ns3:prstGeom>
                  </ns4:spPr>
                </ns4:pic>
              </ns3:graphicData>
            </ns3:graphic>
          </wp:inline>
        </w:drawing>
      </w:r>
    </w:p>
    <w:p>
      <w:pPr>
        <w:pStyle w:val="Caption"/>
        <w:spacing w:line="360" w:lineRule="auto"/>
        <w:jc w:val="center"/>
        <w:keepNext/>
      </w:pPr>
      <w:r>
        <w:rPr/>
        <w:t xml:space="preserve">Hình </w:t>
      </w:r>
      <w:r>
        <w:fldChar w:fldCharType="begin" w:dirty="true"/>
      </w:r>
      <w:r>
        <w:instrText xml:space="preserve"> SEQ Hinh \* ARABIC </w:instrText>
      </w:r>
      <w:r>
        <w:fldChar w:fldCharType="separate"/>
      </w:r>
      <w:r>
        <w:rPr/>
        <w:t>10</w:t>
      </w:r>
      <w:r>
        <w:fldChar w:fldCharType="end"/>
      </w:r>
      <w:r>
        <w:rPr>
          <w:i/>
          <w:sz w:val="20"/>
        </w:rPr>
        <w:t>. ERD ChatBox</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3</w:t>
      </w:r>
      <w:r>
        <w:fldChar w:fldCharType="end"/>
      </w:r>
      <w:r>
        <w:rPr>
          <w:i/>
          <w:sz w:val="20"/>
        </w:rPr>
        <w:t>. Bảng - Kiểu và vai trò</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501"/>
        <w:gridCol w:w="4038"/>
        <w:gridCol w:w="3533"/>
      </w:tblGrid>
      <w:tr>
        <w:trPr>
          <w:tblHeader/>
          <w:cantSplit/>
        </w:trPr>
        <w:tc>
          <w:tcPr>
            <w:tcW w:w="1501" w:type="dxa"/>
            <w:shd w:val="clear" w:color="auto" w:fill="DCEAF3"/>
          </w:tcPr>
          <w:p>
            <w:pPr>
              <w:pStyle w:val="Normal"/>
              <w:spacing w:line="240" w:lineRule="auto"/>
            </w:pPr>
            <w:r>
              <w:rPr>
                <w:rFonts w:ascii="Times New Roman" w:hAnsi="Times New Roman"/>
                <w:sz w:val="18"/>
                <w:b/>
              </w:rPr>
              <w:t>Bảng</w:t>
            </w:r>
          </w:p>
        </w:tc>
        <w:tc>
          <w:tcPr>
            <w:tcW w:w="4038" w:type="dxa"/>
            <w:shd w:val="clear" w:color="auto" w:fill="DCEAF3"/>
          </w:tcPr>
          <w:p>
            <w:pPr>
              <w:pStyle w:val="Normal"/>
              <w:spacing w:line="240" w:lineRule="auto"/>
            </w:pPr>
            <w:r>
              <w:rPr>
                <w:rFonts w:ascii="Times New Roman" w:hAnsi="Times New Roman"/>
                <w:sz w:val="18"/>
                <w:b/>
              </w:rPr>
              <w:t>Cột chính</w:t>
            </w:r>
          </w:p>
        </w:tc>
        <w:tc>
          <w:tcPr>
            <w:tcW w:w="3533" w:type="dxa"/>
            <w:shd w:val="clear" w:color="auto" w:fill="DCEAF3"/>
          </w:tcPr>
          <w:p>
            <w:pPr>
              <w:pStyle w:val="Normal"/>
              <w:spacing w:line="240" w:lineRule="auto"/>
            </w:pPr>
            <w:r>
              <w:rPr>
                <w:rFonts w:ascii="Times New Roman" w:hAnsi="Times New Roman"/>
                <w:sz w:val="18"/>
                <w:b/>
              </w:rPr>
              <w:t>Kiểu và vai trò</w:t>
            </w:r>
          </w:p>
        </w:tc>
      </w:tr>
      <w:tr>
        <w:trPr>
          <w:cantSplit/>
        </w:trPr>
        <w:tc>
          <w:tcPr>
            <w:tcW w:w="1501" w:type="dxa"/>
          </w:tcPr>
          <w:p>
            <w:pPr>
              <w:pStyle w:val="Normal"/>
              <w:spacing w:line="240" w:lineRule="auto"/>
            </w:pPr>
            <w:r>
              <w:rPr>
                <w:rFonts w:ascii="Times New Roman" w:hAnsi="Times New Roman"/>
                <w:sz w:val="18"/>
              </w:rPr>
              <w:t>dbo.Users</w:t>
            </w:r>
          </w:p>
        </w:tc>
        <w:tc>
          <w:tcPr>
            <w:tcW w:w="4038" w:type="dxa"/>
          </w:tcPr>
          <w:p>
            <w:pPr>
              <w:pStyle w:val="Normal"/>
              <w:spacing w:line="240" w:lineRule="auto"/>
            </w:pPr>
            <w:r>
              <w:rPr>
                <w:rFonts w:ascii="Times New Roman" w:hAnsi="Times New Roman"/>
                <w:sz w:val="18"/>
              </w:rPr>
              <w:t>Username (PK), PasswordHash, PublicKey, KeyVersion, CreatedAt</w:t>
            </w:r>
          </w:p>
        </w:tc>
        <w:tc>
          <w:tcPr>
            <w:tcW w:w="3533" w:type="dxa"/>
          </w:tcPr>
          <w:p>
            <w:pPr>
              <w:pStyle w:val="Normal"/>
              <w:spacing w:line="240" w:lineRule="auto"/>
            </w:pPr>
            <w:r>
              <w:rPr>
                <w:rFonts w:ascii="Times New Roman" w:hAnsi="Times New Roman"/>
                <w:sz w:val="18"/>
              </w:rPr>
              <w:t>Username NVARCHAR(50); hash CHAR(64); public key VARBINARY(MAX); phiên bản INT; thời điểm UTC DATETIME2</w:t>
            </w:r>
          </w:p>
        </w:tc>
      </w:tr>
      <w:tr>
        <w:trPr>
          <w:cantSplit/>
        </w:trPr>
        <w:tc>
          <w:tcPr>
            <w:tcW w:w="1501" w:type="dxa"/>
          </w:tcPr>
          <w:p>
            <w:pPr>
              <w:pStyle w:val="Normal"/>
              <w:spacing w:line="240" w:lineRule="auto"/>
            </w:pPr>
            <w:r>
              <w:rPr>
                <w:rFonts w:ascii="Times New Roman" w:hAnsi="Times New Roman"/>
                <w:sz w:val="18"/>
              </w:rPr>
              <w:t>dbo.Conversations</w:t>
            </w:r>
          </w:p>
        </w:tc>
        <w:tc>
          <w:tcPr>
            <w:tcW w:w="4038" w:type="dxa"/>
          </w:tcPr>
          <w:p>
            <w:pPr>
              <w:pStyle w:val="Normal"/>
              <w:spacing w:line="240" w:lineRule="auto"/>
            </w:pPr>
            <w:r>
              <w:rPr>
                <w:rFonts w:ascii="Times New Roman" w:hAnsi="Times New Roman"/>
                <w:sz w:val="18"/>
              </w:rPr>
              <w:t>ConversationId (PK), CreatedAt</w:t>
            </w:r>
          </w:p>
        </w:tc>
        <w:tc>
          <w:tcPr>
            <w:tcW w:w="3533" w:type="dxa"/>
          </w:tcPr>
          <w:p>
            <w:pPr>
              <w:pStyle w:val="Normal"/>
              <w:spacing w:line="240" w:lineRule="auto"/>
            </w:pPr>
            <w:r>
              <w:rPr>
                <w:rFonts w:ascii="Times New Roman" w:hAnsi="Times New Roman"/>
                <w:sz w:val="18"/>
              </w:rPr>
              <w:t>UNIQUEIDENTIFIER do SQL sinh bằng NEWID(); dùng định danh hội thoại, không ghép username</w:t>
            </w:r>
          </w:p>
        </w:tc>
      </w:tr>
      <w:tr>
        <w:trPr>
          <w:cantSplit/>
        </w:trPr>
        <w:tc>
          <w:tcPr>
            <w:tcW w:w="1501" w:type="dxa"/>
          </w:tcPr>
          <w:p>
            <w:pPr>
              <w:pStyle w:val="Normal"/>
              <w:spacing w:line="240" w:lineRule="auto"/>
            </w:pPr>
            <w:r>
              <w:rPr>
                <w:rFonts w:ascii="Times New Roman" w:hAnsi="Times New Roman"/>
                <w:sz w:val="18"/>
              </w:rPr>
              <w:t>dbo.ConversationMembers</w:t>
            </w:r>
          </w:p>
        </w:tc>
        <w:tc>
          <w:tcPr>
            <w:tcW w:w="4038" w:type="dxa"/>
          </w:tcPr>
          <w:p>
            <w:pPr>
              <w:pStyle w:val="Normal"/>
              <w:spacing w:line="240" w:lineRule="auto"/>
            </w:pPr>
            <w:r>
              <w:rPr>
                <w:rFonts w:ascii="Times New Roman" w:hAnsi="Times New Roman"/>
                <w:sz w:val="18"/>
              </w:rPr>
              <w:t>ConversationId + Username (PK), JoinedAt</w:t>
            </w:r>
          </w:p>
        </w:tc>
        <w:tc>
          <w:tcPr>
            <w:tcW w:w="3533" w:type="dxa"/>
          </w:tcPr>
          <w:p>
            <w:pPr>
              <w:pStyle w:val="Normal"/>
              <w:spacing w:line="240" w:lineRule="auto"/>
            </w:pPr>
            <w:r>
              <w:rPr>
                <w:rFonts w:ascii="Times New Roman" w:hAnsi="Times New Roman"/>
                <w:sz w:val="18"/>
              </w:rPr>
              <w:t>Ánh xạ thành viên; FK đến Conversations và Users; khóa chính kép chống trùng thành viên</w:t>
            </w:r>
          </w:p>
        </w:tc>
      </w:tr>
      <w:tr>
        <w:trPr>
          <w:cantSplit/>
        </w:trPr>
        <w:tc>
          <w:tcPr>
            <w:tcW w:w="1501" w:type="dxa"/>
          </w:tcPr>
          <w:p>
            <w:pPr>
              <w:pStyle w:val="Normal"/>
              <w:spacing w:line="240" w:lineRule="auto"/>
            </w:pPr>
            <w:r>
              <w:rPr>
                <w:rFonts w:ascii="Times New Roman" w:hAnsi="Times New Roman"/>
                <w:sz w:val="18"/>
              </w:rPr>
              <w:t>dbo.Messages</w:t>
            </w:r>
          </w:p>
        </w:tc>
        <w:tc>
          <w:tcPr>
            <w:tcW w:w="4038" w:type="dxa"/>
          </w:tcPr>
          <w:p>
            <w:pPr>
              <w:pStyle w:val="Normal"/>
              <w:spacing w:line="240" w:lineRule="auto"/>
            </w:pPr>
            <w:r>
              <w:rPr>
                <w:rFonts w:ascii="Times New Roman" w:hAnsi="Times New Roman"/>
                <w:sz w:val="18"/>
              </w:rPr>
              <w:t>MessageId (PK), ConversationId, SenderUsername, RecipientUsername, Ciphertext, Nonce, HkdfSalt, Aad, KeyVersion, ProtocolVersion, CreatedAt</w:t>
            </w:r>
          </w:p>
        </w:tc>
        <w:tc>
          <w:tcPr>
            <w:tcW w:w="3533" w:type="dxa"/>
          </w:tcPr>
          <w:p>
            <w:pPr>
              <w:pStyle w:val="Normal"/>
              <w:spacing w:line="240" w:lineRule="auto"/>
            </w:pPr>
            <w:r>
              <w:rPr>
                <w:rFonts w:ascii="Times New Roman" w:hAnsi="Times New Roman"/>
                <w:sz w:val="18"/>
              </w:rPr>
              <w:t>ID BIGINT; ciphertext VARBINARY(MAX); nonce BINARY(12); salt VARBINARY(16); AAD VARBINARY(MAX); thời điểm UTC</w:t>
            </w:r>
          </w:p>
        </w:tc>
      </w:tr>
    </w:tbl>
    <w:p>
      <w:pPr>
        <w:spacing w:line="360" w:lineRule="auto"/>
        <w:ind w:firstLine="360"/>
        <w:rPr>
          <w:rFonts w:asciiTheme="majorHAnsi" w:hAnsiTheme="majorHAnsi" w:cstheme="majorHAnsi"/>
        </w:rPr>
        <w:pStyle w:val="Normal"/>
      </w:pPr>
      <w:r>
        <w:rPr/>
        <w:t xml:space="preserve">Index trên </w:t>
      </w:r>
      <w:r>
        <w:rPr>
          <w:rFonts w:ascii="Consolas" w:hAnsi="Consolas"/>
          <w:sz w:val="19"/>
        </w:rPr>
        <w:t>(ConversationId, MessageId)</w:t>
      </w:r>
      <w:r>
        <w:rPr/>
        <w:t xml:space="preserve"> phục vụ tải lịch sử theo hội thoại và thứ tự tăng dần. Repository dùng </w:t>
      </w:r>
      <w:r>
        <w:rPr>
          <w:rFonts w:ascii="Consolas" w:hAnsi="Consolas"/>
          <w:sz w:val="19"/>
        </w:rPr>
        <w:t>MessageId &gt; after_id</w:t>
      </w:r>
      <w:r>
        <w:rPr/>
        <w:t xml:space="preserve"> để lấy bản ghi mới. Schema giữ sender/recipient là username và liên kết chúng bằng foreign key tới Users. Backend kiểm tra membership trước khi truy vấn hoặc thêm message.</w:t>
      </w:r>
    </w:p>
    <w:p>
      <w:pPr>
        <w:pStyle w:val="Heading2"/>
        <w:numPr>
          <w:ilvl w:val="0"/>
          <w:numId w:val="10"/>
        </w:numPr>
        <w:spacing w:before="0" w:line="360" w:lineRule="auto"/>
        <w:ind w:left="567"/>
        <w:rPr>
          <w:rFonts w:cstheme="majorHAnsi"/>
          <w:lang w:val="en-US"/>
        </w:rPr>
      </w:pPr>
      <w:r>
        <w:rPr/>
        <w:t>3.7 Vòng đời dữ liệu và trường nào được lưu</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4</w:t>
      </w:r>
      <w:r>
        <w:fldChar w:fldCharType="end"/>
      </w:r>
      <w:r>
        <w:rPr>
          <w:i/>
          <w:sz w:val="20"/>
        </w:rPr>
        <w:t>. Giá trị - Sau xử lý</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367"/>
        <w:gridCol w:w="2734"/>
        <w:gridCol w:w="2485"/>
        <w:gridCol w:w="2486"/>
      </w:tblGrid>
      <w:tr>
        <w:trPr>
          <w:tblHeader/>
          <w:cantSplit/>
        </w:trPr>
        <w:tc>
          <w:tcPr>
            <w:tcW w:w="1367" w:type="dxa"/>
            <w:shd w:val="clear" w:color="auto" w:fill="DCEAF3"/>
          </w:tcPr>
          <w:p>
            <w:pPr>
              <w:pStyle w:val="Normal"/>
              <w:spacing w:line="240" w:lineRule="auto"/>
            </w:pPr>
            <w:r>
              <w:rPr>
                <w:rFonts w:ascii="Times New Roman" w:hAnsi="Times New Roman"/>
                <w:sz w:val="18"/>
                <w:b/>
              </w:rPr>
              <w:t>Giá trị</w:t>
            </w:r>
          </w:p>
        </w:tc>
        <w:tc>
          <w:tcPr>
            <w:tcW w:w="2734" w:type="dxa"/>
            <w:shd w:val="clear" w:color="auto" w:fill="DCEAF3"/>
          </w:tcPr>
          <w:p>
            <w:pPr>
              <w:pStyle w:val="Normal"/>
              <w:spacing w:line="240" w:lineRule="auto"/>
            </w:pPr>
            <w:r>
              <w:rPr>
                <w:rFonts w:ascii="Times New Roman" w:hAnsi="Times New Roman"/>
                <w:sz w:val="18"/>
                <w:b/>
              </w:rPr>
              <w:t>Sinh/đọc ở đâu</w:t>
            </w:r>
          </w:p>
        </w:tc>
        <w:tc>
          <w:tcPr>
            <w:tcW w:w="2485" w:type="dxa"/>
            <w:shd w:val="clear" w:color="auto" w:fill="DCEAF3"/>
          </w:tcPr>
          <w:p>
            <w:pPr>
              <w:pStyle w:val="Normal"/>
              <w:spacing w:line="240" w:lineRule="auto"/>
            </w:pPr>
            <w:r>
              <w:rPr>
                <w:rFonts w:ascii="Times New Roman" w:hAnsi="Times New Roman"/>
                <w:sz w:val="18"/>
                <w:b/>
              </w:rPr>
              <w:t>Có lưu ở SQL?</w:t>
            </w:r>
          </w:p>
        </w:tc>
        <w:tc>
          <w:tcPr>
            <w:tcW w:w="2486" w:type="dxa"/>
            <w:shd w:val="clear" w:color="auto" w:fill="DCEAF3"/>
          </w:tcPr>
          <w:p>
            <w:pPr>
              <w:pStyle w:val="Normal"/>
              <w:spacing w:line="240" w:lineRule="auto"/>
            </w:pPr>
            <w:r>
              <w:rPr>
                <w:rFonts w:ascii="Times New Roman" w:hAnsi="Times New Roman"/>
                <w:sz w:val="18"/>
                <w:b/>
              </w:rPr>
              <w:t>Sau xử lý</w:t>
            </w:r>
          </w:p>
        </w:tc>
      </w:tr>
      <w:tr>
        <w:trPr>
          <w:cantSplit/>
        </w:trPr>
        <w:tc>
          <w:tcPr>
            <w:tcW w:w="1367" w:type="dxa"/>
          </w:tcPr>
          <w:p>
            <w:pPr>
              <w:pStyle w:val="Normal"/>
              <w:spacing w:line="240" w:lineRule="auto"/>
            </w:pPr>
            <w:r>
              <w:rPr>
                <w:rFonts w:ascii="Times New Roman" w:hAnsi="Times New Roman"/>
                <w:sz w:val="18"/>
              </w:rPr>
              <w:t>Password tài khoản</w:t>
            </w:r>
          </w:p>
        </w:tc>
        <w:tc>
          <w:tcPr>
            <w:tcW w:w="2734" w:type="dxa"/>
          </w:tcPr>
          <w:p>
            <w:pPr>
              <w:pStyle w:val="Normal"/>
              <w:spacing w:line="240" w:lineRule="auto"/>
            </w:pPr>
            <w:r>
              <w:rPr>
                <w:rFonts w:ascii="Times New Roman" w:hAnsi="Times New Roman"/>
                <w:sz w:val="18"/>
              </w:rPr>
              <w:t>Nhận tạm ở client/API khi đăng ký hoặc login</w:t>
            </w:r>
          </w:p>
        </w:tc>
        <w:tc>
          <w:tcPr>
            <w:tcW w:w="2485" w:type="dxa"/>
          </w:tcPr>
          <w:p>
            <w:pPr>
              <w:pStyle w:val="Normal"/>
              <w:spacing w:line="240" w:lineRule="auto"/>
            </w:pPr>
            <w:r>
              <w:rPr>
                <w:rFonts w:ascii="Times New Roman" w:hAnsi="Times New Roman"/>
                <w:sz w:val="18"/>
              </w:rPr>
              <w:t>Không; chỉ lưu SHA-256 hex không salt</w:t>
            </w:r>
          </w:p>
        </w:tc>
        <w:tc>
          <w:tcPr>
            <w:tcW w:w="2486" w:type="dxa"/>
          </w:tcPr>
          <w:p>
            <w:pPr>
              <w:pStyle w:val="Normal"/>
              <w:spacing w:line="240" w:lineRule="auto"/>
            </w:pPr>
            <w:r>
              <w:rPr>
                <w:rFonts w:ascii="Times New Roman" w:hAnsi="Times New Roman"/>
                <w:sz w:val="18"/>
              </w:rPr>
              <w:t>Giải phóng khỏi luồng request/session sau xác thực; không log</w:t>
            </w:r>
          </w:p>
        </w:tc>
      </w:tr>
      <w:tr>
        <w:trPr>
          <w:cantSplit/>
        </w:trPr>
        <w:tc>
          <w:tcPr>
            <w:tcW w:w="1367" w:type="dxa"/>
          </w:tcPr>
          <w:p>
            <w:pPr>
              <w:pStyle w:val="Normal"/>
              <w:spacing w:line="240" w:lineRule="auto"/>
            </w:pPr>
            <w:r>
              <w:rPr>
                <w:rFonts w:ascii="Times New Roman" w:hAnsi="Times New Roman"/>
                <w:sz w:val="18"/>
              </w:rPr>
              <w:t>Password đầu vào để mở file khóa</w:t>
            </w:r>
          </w:p>
        </w:tc>
        <w:tc>
          <w:tcPr>
            <w:tcW w:w="2734" w:type="dxa"/>
          </w:tcPr>
          <w:p>
            <w:pPr>
              <w:pStyle w:val="Normal"/>
              <w:spacing w:line="240" w:lineRule="auto"/>
            </w:pPr>
            <w:r>
              <w:rPr>
                <w:rFonts w:ascii="Times New Roman" w:hAnsi="Times New Roman"/>
                <w:sz w:val="18"/>
              </w:rPr>
              <w:t>Client</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Dùng để dẫn xuất khóa file; không ghi vào file/log</w:t>
            </w:r>
          </w:p>
        </w:tc>
      </w:tr>
      <w:tr>
        <w:trPr>
          <w:cantSplit/>
        </w:trPr>
        <w:tc>
          <w:tcPr>
            <w:tcW w:w="1367" w:type="dxa"/>
          </w:tcPr>
          <w:p>
            <w:pPr>
              <w:pStyle w:val="Normal"/>
              <w:spacing w:line="240" w:lineRule="auto"/>
            </w:pPr>
            <w:r>
              <w:rPr>
                <w:rFonts w:ascii="Times New Roman" w:hAnsi="Times New Roman"/>
                <w:sz w:val="18"/>
              </w:rPr>
              <w:t>Salt scrypt và nonce file khóa</w:t>
            </w:r>
          </w:p>
        </w:tc>
        <w:tc>
          <w:tcPr>
            <w:tcW w:w="2734" w:type="dxa"/>
          </w:tcPr>
          <w:p>
            <w:pPr>
              <w:pStyle w:val="Normal"/>
              <w:spacing w:line="240" w:lineRule="auto"/>
            </w:pPr>
            <w:r>
              <w:rPr>
                <w:rFonts w:ascii="Times New Roman" w:hAnsi="Times New Roman"/>
                <w:sz w:val="18"/>
              </w:rPr>
              <w:t>Client khi lưu private key</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Lưu trong file khóa mã hóa vì cần để mở file</w:t>
            </w:r>
          </w:p>
        </w:tc>
      </w:tr>
      <w:tr>
        <w:trPr>
          <w:cantSplit/>
        </w:trPr>
        <w:tc>
          <w:tcPr>
            <w:tcW w:w="1367" w:type="dxa"/>
          </w:tcPr>
          <w:p>
            <w:pPr>
              <w:pStyle w:val="Normal"/>
              <w:spacing w:line="240" w:lineRule="auto"/>
            </w:pPr>
            <w:r>
              <w:rPr>
                <w:rFonts w:ascii="Times New Roman" w:hAnsi="Times New Roman"/>
                <w:sz w:val="18"/>
              </w:rPr>
              <w:t>Private key ECDH</w:t>
            </w:r>
          </w:p>
        </w:tc>
        <w:tc>
          <w:tcPr>
            <w:tcW w:w="2734" w:type="dxa"/>
          </w:tcPr>
          <w:p>
            <w:pPr>
              <w:pStyle w:val="Normal"/>
              <w:spacing w:line="240" w:lineRule="auto"/>
            </w:pPr>
            <w:r>
              <w:rPr>
                <w:rFonts w:ascii="Times New Roman" w:hAnsi="Times New Roman"/>
                <w:sz w:val="18"/>
              </w:rPr>
              <w:t>Client</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Giữ trong session/file khóa đã mã hóa; mất file không phục hồi được</w:t>
            </w:r>
          </w:p>
        </w:tc>
      </w:tr>
      <w:tr>
        <w:trPr>
          <w:cantSplit/>
        </w:trPr>
        <w:tc>
          <w:tcPr>
            <w:tcW w:w="1367" w:type="dxa"/>
          </w:tcPr>
          <w:p>
            <w:pPr>
              <w:pStyle w:val="Normal"/>
              <w:spacing w:line="240" w:lineRule="auto"/>
            </w:pPr>
            <w:r>
              <w:rPr>
                <w:rFonts w:ascii="Times New Roman" w:hAnsi="Times New Roman"/>
                <w:sz w:val="18"/>
              </w:rPr>
              <w:t>Public key ECC</w:t>
            </w:r>
          </w:p>
        </w:tc>
        <w:tc>
          <w:tcPr>
            <w:tcW w:w="2734" w:type="dxa"/>
          </w:tcPr>
          <w:p>
            <w:pPr>
              <w:pStyle w:val="Normal"/>
              <w:spacing w:line="240" w:lineRule="auto"/>
            </w:pPr>
            <w:r>
              <w:rPr>
                <w:rFonts w:ascii="Times New Roman" w:hAnsi="Times New Roman"/>
                <w:sz w:val="18"/>
              </w:rPr>
              <w:t>Client tạo, server phân phối</w:t>
            </w:r>
          </w:p>
        </w:tc>
        <w:tc>
          <w:tcPr>
            <w:tcW w:w="2485" w:type="dxa"/>
          </w:tcPr>
          <w:p>
            <w:pPr>
              <w:pStyle w:val="Normal"/>
              <w:spacing w:line="240" w:lineRule="auto"/>
            </w:pPr>
            <w:r>
              <w:rPr>
                <w:rFonts w:ascii="Times New Roman" w:hAnsi="Times New Roman"/>
                <w:sz w:val="18"/>
              </w:rPr>
              <w:t>Có, VARBINARY(MAX)</w:t>
            </w:r>
          </w:p>
        </w:tc>
        <w:tc>
          <w:tcPr>
            <w:tcW w:w="2486" w:type="dxa"/>
          </w:tcPr>
          <w:p>
            <w:pPr>
              <w:pStyle w:val="Normal"/>
              <w:spacing w:line="240" w:lineRule="auto"/>
            </w:pPr>
            <w:r>
              <w:rPr>
                <w:rFonts w:ascii="Times New Roman" w:hAnsi="Times New Roman"/>
                <w:sz w:val="18"/>
              </w:rPr>
              <w:t>Thông tin công khai; cần quy trình xác thực và xoay khóa</w:t>
            </w:r>
          </w:p>
        </w:tc>
      </w:tr>
      <w:tr>
        <w:trPr>
          <w:cantSplit/>
        </w:trPr>
        <w:tc>
          <w:tcPr>
            <w:tcW w:w="1367" w:type="dxa"/>
          </w:tcPr>
          <w:p>
            <w:pPr>
              <w:pStyle w:val="Normal"/>
              <w:spacing w:line="240" w:lineRule="auto"/>
            </w:pPr>
            <w:r>
              <w:rPr>
                <w:rFonts w:ascii="Times New Roman" w:hAnsi="Times New Roman"/>
                <w:sz w:val="18"/>
              </w:rPr>
              <w:t>ECDH shared secret</w:t>
            </w:r>
          </w:p>
        </w:tc>
        <w:tc>
          <w:tcPr>
            <w:tcW w:w="2734" w:type="dxa"/>
          </w:tcPr>
          <w:p>
            <w:pPr>
              <w:pStyle w:val="Normal"/>
              <w:spacing w:line="240" w:lineRule="auto"/>
            </w:pPr>
            <w:r>
              <w:rPr>
                <w:rFonts w:ascii="Times New Roman" w:hAnsi="Times New Roman"/>
                <w:sz w:val="18"/>
              </w:rPr>
              <w:t>Client mỗi lần dẫn xuất</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Chỉ tồn tại trong bộ nhớ trong quá trình tính HKDF</w:t>
            </w:r>
          </w:p>
        </w:tc>
      </w:tr>
      <w:tr>
        <w:trPr>
          <w:cantSplit/>
        </w:trPr>
        <w:tc>
          <w:tcPr>
            <w:tcW w:w="1367" w:type="dxa"/>
          </w:tcPr>
          <w:p>
            <w:pPr>
              <w:pStyle w:val="Normal"/>
              <w:spacing w:line="240" w:lineRule="auto"/>
            </w:pPr>
            <w:r>
              <w:rPr>
                <w:rFonts w:ascii="Times New Roman" w:hAnsi="Times New Roman"/>
                <w:sz w:val="18"/>
              </w:rPr>
              <w:t>Khóa AES phiên/tin nhắn</w:t>
            </w:r>
          </w:p>
        </w:tc>
        <w:tc>
          <w:tcPr>
            <w:tcW w:w="2734" w:type="dxa"/>
          </w:tcPr>
          <w:p>
            <w:pPr>
              <w:pStyle w:val="Normal"/>
              <w:spacing w:line="240" w:lineRule="auto"/>
            </w:pPr>
            <w:r>
              <w:rPr>
                <w:rFonts w:ascii="Times New Roman" w:hAnsi="Times New Roman"/>
                <w:sz w:val="18"/>
              </w:rPr>
              <w:t>HKDF trên client</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Chỉ giữ khi mã hóa/giải mã; không gửi đến API</w:t>
            </w:r>
          </w:p>
        </w:tc>
      </w:tr>
      <w:tr>
        <w:trPr>
          <w:cantSplit/>
        </w:trPr>
        <w:tc>
          <w:tcPr>
            <w:tcW w:w="1367" w:type="dxa"/>
          </w:tcPr>
          <w:p>
            <w:pPr>
              <w:pStyle w:val="Normal"/>
              <w:spacing w:line="240" w:lineRule="auto"/>
            </w:pPr>
            <w:r>
              <w:rPr>
                <w:rFonts w:ascii="Times New Roman" w:hAnsi="Times New Roman"/>
                <w:sz w:val="18"/>
              </w:rPr>
              <w:t>Plaintext</w:t>
            </w:r>
          </w:p>
        </w:tc>
        <w:tc>
          <w:tcPr>
            <w:tcW w:w="2734" w:type="dxa"/>
          </w:tcPr>
          <w:p>
            <w:pPr>
              <w:pStyle w:val="Normal"/>
              <w:spacing w:line="240" w:lineRule="auto"/>
            </w:pPr>
            <w:r>
              <w:rPr>
                <w:rFonts w:ascii="Times New Roman" w:hAnsi="Times New Roman"/>
                <w:sz w:val="18"/>
              </w:rPr>
              <w:t>UI/client trước mã hóa và sau giải mã</w:t>
            </w:r>
          </w:p>
        </w:tc>
        <w:tc>
          <w:tcPr>
            <w:tcW w:w="2485" w:type="dxa"/>
          </w:tcPr>
          <w:p>
            <w:pPr>
              <w:pStyle w:val="Normal"/>
              <w:spacing w:line="240" w:lineRule="auto"/>
            </w:pPr>
            <w:r>
              <w:rPr>
                <w:rFonts w:ascii="Times New Roman" w:hAnsi="Times New Roman"/>
                <w:sz w:val="18"/>
              </w:rPr>
              <w:t>Không</w:t>
            </w:r>
          </w:p>
        </w:tc>
        <w:tc>
          <w:tcPr>
            <w:tcW w:w="2486" w:type="dxa"/>
          </w:tcPr>
          <w:p>
            <w:pPr>
              <w:pStyle w:val="Normal"/>
              <w:spacing w:line="240" w:lineRule="auto"/>
            </w:pPr>
            <w:r>
              <w:rPr>
                <w:rFonts w:ascii="Times New Roman" w:hAnsi="Times New Roman"/>
                <w:sz w:val="18"/>
              </w:rPr>
              <w:t>Hiển thị trong UI; không ghi vào server/database/log</w:t>
            </w:r>
          </w:p>
        </w:tc>
      </w:tr>
      <w:tr>
        <w:trPr>
          <w:cantSplit/>
        </w:trPr>
        <w:tc>
          <w:tcPr>
            <w:tcW w:w="1367" w:type="dxa"/>
          </w:tcPr>
          <w:p>
            <w:pPr>
              <w:pStyle w:val="Normal"/>
              <w:spacing w:line="240" w:lineRule="auto"/>
            </w:pPr>
            <w:r>
              <w:rPr>
                <w:rFonts w:ascii="Times New Roman" w:hAnsi="Times New Roman"/>
                <w:sz w:val="18"/>
              </w:rPr>
              <w:t>Ciphertext + nonce + HKDF salt + AAD</w:t>
            </w:r>
          </w:p>
        </w:tc>
        <w:tc>
          <w:tcPr>
            <w:tcW w:w="2734" w:type="dxa"/>
          </w:tcPr>
          <w:p>
            <w:pPr>
              <w:pStyle w:val="Normal"/>
              <w:spacing w:line="240" w:lineRule="auto"/>
            </w:pPr>
            <w:r>
              <w:rPr>
                <w:rFonts w:ascii="Times New Roman" w:hAnsi="Times New Roman"/>
                <w:sz w:val="18"/>
              </w:rPr>
              <w:t>Client gửi API</w:t>
            </w:r>
          </w:p>
        </w:tc>
        <w:tc>
          <w:tcPr>
            <w:tcW w:w="2485" w:type="dxa"/>
          </w:tcPr>
          <w:p>
            <w:pPr>
              <w:pStyle w:val="Normal"/>
              <w:spacing w:line="240" w:lineRule="auto"/>
            </w:pPr>
            <w:r>
              <w:rPr>
                <w:rFonts w:ascii="Times New Roman" w:hAnsi="Times New Roman"/>
                <w:sz w:val="18"/>
              </w:rPr>
              <w:t>Có, trong Messages</w:t>
            </w:r>
          </w:p>
        </w:tc>
        <w:tc>
          <w:tcPr>
            <w:tcW w:w="2486" w:type="dxa"/>
          </w:tcPr>
          <w:p>
            <w:pPr>
              <w:pStyle w:val="Normal"/>
              <w:spacing w:line="240" w:lineRule="auto"/>
            </w:pPr>
            <w:r>
              <w:rPr>
                <w:rFonts w:ascii="Times New Roman" w:hAnsi="Times New Roman"/>
                <w:sz w:val="18"/>
              </w:rPr>
              <w:t>Cần giữ để xác thực và giải mã lịch sử</w:t>
            </w:r>
          </w:p>
        </w:tc>
      </w:tr>
      <w:tr>
        <w:trPr>
          <w:cantSplit/>
        </w:trPr>
        <w:tc>
          <w:tcPr>
            <w:tcW w:w="1367" w:type="dxa"/>
          </w:tcPr>
          <w:p>
            <w:pPr>
              <w:pStyle w:val="Normal"/>
              <w:spacing w:line="240" w:lineRule="auto"/>
            </w:pPr>
            <w:r>
              <w:rPr>
                <w:rFonts w:ascii="Times New Roman" w:hAnsi="Times New Roman"/>
                <w:sz w:val="18"/>
              </w:rPr>
              <w:t>Conversation/key/protocol version</w:t>
            </w:r>
          </w:p>
        </w:tc>
        <w:tc>
          <w:tcPr>
            <w:tcW w:w="2734" w:type="dxa"/>
          </w:tcPr>
          <w:p>
            <w:pPr>
              <w:pStyle w:val="Normal"/>
              <w:spacing w:line="240" w:lineRule="auto"/>
            </w:pPr>
            <w:r>
              <w:rPr>
                <w:rFonts w:ascii="Times New Roman" w:hAnsi="Times New Roman"/>
                <w:sz w:val="18"/>
              </w:rPr>
              <w:t>Backend/client</w:t>
            </w:r>
          </w:p>
        </w:tc>
        <w:tc>
          <w:tcPr>
            <w:tcW w:w="2485" w:type="dxa"/>
          </w:tcPr>
          <w:p>
            <w:pPr>
              <w:pStyle w:val="Normal"/>
              <w:spacing w:line="240" w:lineRule="auto"/>
            </w:pPr>
            <w:r>
              <w:rPr>
                <w:rFonts w:ascii="Times New Roman" w:hAnsi="Times New Roman"/>
                <w:sz w:val="18"/>
              </w:rPr>
              <w:t>Có</w:t>
            </w:r>
          </w:p>
        </w:tc>
        <w:tc>
          <w:tcPr>
            <w:tcW w:w="2486" w:type="dxa"/>
          </w:tcPr>
          <w:p>
            <w:pPr>
              <w:pStyle w:val="Normal"/>
              <w:spacing w:line="240" w:lineRule="auto"/>
            </w:pPr>
            <w:r>
              <w:rPr>
                <w:rFonts w:ascii="Times New Roman" w:hAnsi="Times New Roman"/>
                <w:sz w:val="18"/>
              </w:rPr>
              <w:t>Metadata hỗ trợ phân quyền và tương thích; không thay thế lưu public key lịch sử</w:t>
            </w:r>
          </w:p>
        </w:tc>
      </w:tr>
      <w:tr>
        <w:trPr>
          <w:cantSplit/>
        </w:trPr>
        <w:tc>
          <w:tcPr>
            <w:tcW w:w="1367" w:type="dxa"/>
          </w:tcPr>
          <w:p>
            <w:pPr>
              <w:pStyle w:val="Normal"/>
              <w:spacing w:line="240" w:lineRule="auto"/>
            </w:pPr>
            <w:r>
              <w:rPr>
                <w:rFonts w:ascii="Times New Roman" w:hAnsi="Times New Roman"/>
                <w:sz w:val="18"/>
              </w:rPr>
              <w:t>TDE DEK/certificate/private-key backup</w:t>
            </w:r>
          </w:p>
        </w:tc>
        <w:tc>
          <w:tcPr>
            <w:tcW w:w="2734" w:type="dxa"/>
          </w:tcPr>
          <w:p>
            <w:pPr>
              <w:pStyle w:val="Normal"/>
              <w:spacing w:line="240" w:lineRule="auto"/>
            </w:pPr>
            <w:r>
              <w:rPr>
                <w:rFonts w:ascii="Times New Roman" w:hAnsi="Times New Roman"/>
                <w:sz w:val="18"/>
              </w:rPr>
              <w:t>Quản trị SQL Server</w:t>
            </w:r>
          </w:p>
        </w:tc>
        <w:tc>
          <w:tcPr>
            <w:tcW w:w="2485" w:type="dxa"/>
          </w:tcPr>
          <w:p>
            <w:pPr>
              <w:pStyle w:val="Normal"/>
              <w:spacing w:line="240" w:lineRule="auto"/>
            </w:pPr>
            <w:r>
              <w:rPr>
                <w:rFonts w:ascii="Times New Roman" w:hAnsi="Times New Roman"/>
                <w:sz w:val="18"/>
              </w:rPr>
              <w:t>Trong hệ phân cấp khóa SQL, không trong bảng ứng dụng</w:t>
            </w:r>
          </w:p>
        </w:tc>
        <w:tc>
          <w:tcPr>
            <w:tcW w:w="2486" w:type="dxa"/>
          </w:tcPr>
          <w:p>
            <w:pPr>
              <w:pStyle w:val="Normal"/>
              <w:spacing w:line="240" w:lineRule="auto"/>
            </w:pPr>
            <w:r>
              <w:rPr>
                <w:rFonts w:ascii="Times New Roman" w:hAnsi="Times New Roman"/>
                <w:sz w:val="18"/>
              </w:rPr>
              <w:t>Backup certificate/private key và bảo vệ tách biệt; không commit secret</w:t>
            </w:r>
          </w:p>
        </w:tc>
      </w:tr>
    </w:tbl>
    <w:p>
      <w:pPr>
        <w:spacing w:line="360" w:lineRule="auto"/>
        <w:ind w:firstLine="360"/>
        <w:rPr>
          <w:rFonts w:asciiTheme="majorHAnsi" w:hAnsiTheme="majorHAnsi" w:cstheme="majorHAnsi"/>
        </w:rPr>
        <w:pStyle w:val="Normal"/>
      </w:pPr>
      <w:r>
        <w:rPr/>
        <w:t>Các trạng thái tạm thời như shared secret, khóa AES và plaintext trung gian cần được loại khỏi luồng xử lý khi không còn dùng, nhưng Python không bảo đảm xóa an toàn từng byte khỏi bộ nhớ do cơ chế quản lý đối tượng. Vì vậy, báo cáo nói “không lưu bền vững/không log”, không khẳng định có thể zeroize triệt để RAM trong bản demo.</w:t>
      </w:r>
    </w:p>
    <w:p>
      <w:pPr>
        <w:pStyle w:val="Heading2"/>
        <w:numPr>
          <w:ilvl w:val="0"/>
          <w:numId w:val="10"/>
        </w:numPr>
        <w:spacing w:before="0" w:line="360" w:lineRule="auto"/>
        <w:ind w:left="567"/>
        <w:rPr>
          <w:rFonts w:cstheme="majorHAnsi"/>
          <w:lang w:val="en-US"/>
        </w:rPr>
      </w:pPr>
      <w:r>
        <w:rPr/>
        <w:t>3.8 Thiết kế TDE và kết nối SQL Server</w:t>
      </w:r>
    </w:p>
    <w:p>
      <w:pPr>
        <w:spacing w:line="360" w:lineRule="auto"/>
        <w:ind w:firstLine="360"/>
        <w:rPr>
          <w:rFonts w:asciiTheme="majorHAnsi" w:hAnsiTheme="majorHAnsi" w:cstheme="majorHAnsi"/>
        </w:rPr>
        <w:pStyle w:val="Normal"/>
      </w:pPr>
      <w:r>
        <w:rPr>
          <w:rFonts w:ascii="Consolas" w:hAnsi="Consolas"/>
          <w:sz w:val="19"/>
        </w:rPr>
        <w:t>database/db.py</w:t>
      </w:r>
      <w:r>
        <w:rPr/>
        <w:t xml:space="preserve"> kết nối tới SQL Server bằng ODBC Driver 17, mặc định Windows Authentication; có thể chọn SQL Authentication qua biến cấu hình. Khi khởi động, backend kết nối </w:t>
      </w:r>
      <w:r>
        <w:rPr>
          <w:rFonts w:ascii="Consolas" w:hAnsi="Consolas"/>
          <w:sz w:val="19"/>
        </w:rPr>
        <w:t>master</w:t>
      </w:r>
      <w:r>
        <w:rPr/>
        <w:t xml:space="preserve">, tạo database nếu chưa có, tạo bảng/index còn thiếu và kiểm tra </w:t>
      </w:r>
      <w:r>
        <w:rPr>
          <w:rFonts w:ascii="Consolas" w:hAnsi="Consolas"/>
          <w:sz w:val="19"/>
        </w:rPr>
        <w:t>sys.databases.is_encrypted</w:t>
      </w:r>
      <w:r>
        <w:rPr/>
        <w:t xml:space="preserve">. Phần này không tự tạo master key/certificate/DEK TDE. Nếu TDE chưa bật, ứng dụng ghi cảnh báo; quản trị viên chạy </w:t>
      </w:r>
      <w:r>
        <w:rPr>
          <w:rFonts w:ascii="Consolas" w:hAnsi="Consolas"/>
          <w:sz w:val="19"/>
        </w:rPr>
        <w:t>sql/tde_setup.sql</w:t>
      </w:r>
      <w:r>
        <w:rPr/>
        <w:t xml:space="preserve"> thủ công bằng SSMS.</w:t>
      </w:r>
    </w:p>
    <w:p>
      <w:pPr>
        <w:spacing w:line="360" w:lineRule="auto"/>
        <w:ind w:firstLine="360"/>
        <w:rPr>
          <w:rFonts w:asciiTheme="majorHAnsi" w:hAnsiTheme="majorHAnsi" w:cstheme="majorHAnsi"/>
        </w:rPr>
        <w:pStyle w:val="Normal"/>
      </w:pPr>
      <w:r>
        <w:rPr/>
        <w:t xml:space="preserve">Script TDE tạo hoặc dùng master key, certificate, sao lưu certificate và private key ra đường dẫn trên máy SQL Server, tạo DEK AES-256 trong ChatBox, bật encryption và truy vấn </w:t>
      </w:r>
      <w:r>
        <w:rPr>
          <w:rFonts w:ascii="Consolas" w:hAnsi="Consolas"/>
          <w:sz w:val="19"/>
        </w:rPr>
        <w:t>sys.dm_database_encryption_keys</w:t>
      </w:r>
      <w:r>
        <w:rPr/>
        <w:t xml:space="preserve"> để xem trạng thái. Tài khoản dịch vụ SQL Server cần quyền ghi thư mục backup. Mật khẩu cho master key và private-key backup cần thay bằng giá trị riêng, không commit vào Git, và file backup phải được bảo vệ/tách khỏi bản sao database.</w:t>
      </w:r>
    </w:p>
    <w:p>
      <w:pPr>
        <w:pStyle w:val="Heading2"/>
        <w:numPr>
          <w:ilvl w:val="0"/>
          <w:numId w:val="10"/>
        </w:numPr>
        <w:spacing w:before="0" w:line="360" w:lineRule="auto"/>
        <w:ind w:left="567"/>
        <w:rPr>
          <w:rFonts w:cstheme="majorHAnsi"/>
          <w:lang w:val="en-US"/>
        </w:rPr>
      </w:pPr>
      <w:r>
        <w:rPr/>
        <w:t>3.9 Mô hình quyền và ranh giới tin cậy</w:t>
      </w:r>
    </w:p>
    <w:p>
      <w:pPr>
        <w:spacing w:line="360" w:lineRule="auto"/>
        <w:ind w:firstLine="360"/>
        <w:rPr>
          <w:rFonts w:asciiTheme="majorHAnsi" w:hAnsiTheme="majorHAnsi" w:cstheme="majorHAnsi"/>
        </w:rPr>
        <w:pStyle w:val="Normal"/>
      </w:pPr>
      <w:r>
        <w:rPr/>
        <w:t>Client là ranh giới tin cậy của nội dung: nếu client bị malware hoặc private key bị lấy, người tấn công có thể đọc dữ liệu giải mã trên thiết bị. Backend được tin cậy để xác thực tài khoản, phân quyền và duy trì dữ liệu, nhưng thiết kế E2EE không cấp cho backend khóa giải mã message. SQL Server được tin cậy để vận hành TDE; người có quyền đủ cao trên instance vẫn có thể truy vấn dữ liệu runtime. Certificate TDE là bí mật quản trị hạ tầng, khác với ECC key của người dùng.</w:t>
      </w:r>
    </w:p>
    <w:p>
      <w:pPr>
        <w:spacing w:line="360" w:lineRule="auto"/>
        <w:ind w:firstLine="360"/>
        <w:rPr>
          <w:rFonts w:asciiTheme="majorHAnsi" w:hAnsiTheme="majorHAnsi" w:cstheme="majorHAnsi"/>
        </w:rPr>
        <w:pStyle w:val="Normal"/>
      </w:pPr>
      <w:r>
        <w:rPr/>
        <w:t xml:space="preserve">Mã nguồn có các truy vấn tham số và kiểm tra membership, nhưng không có rate limit đăng nhập, không đặt thời hạn bearer token, không lưu session ngoài RAM và cấu hình connection hiện bật </w:t>
      </w:r>
      <w:r>
        <w:rPr>
          <w:rFonts w:ascii="Consolas" w:hAnsi="Consolas"/>
          <w:sz w:val="19"/>
        </w:rPr>
        <w:t>TrustServerCertificate=yes</w:t>
      </w:r>
      <w:r>
        <w:rPr/>
        <w:t xml:space="preserve"> cho môi trường demo. Khi triển khai ra mạng, cần TLS cho client/API và cấu hình xác thực certificate SQL Server; không nên coi thiết lập phát triển cục bộ là cấu hình production.</w:t>
      </w:r>
    </w:p>
    <w:p>
      <w:pPr>
        <w:pStyle w:val="Heading1"/>
        <w:spacing w:before="0" w:line="360" w:lineRule="auto"/>
        <w:jc w:val="center"/>
        <w:rPr>
          <w:rFonts w:cstheme="majorHAnsi"/>
        </w:rPr>
        <w:pageBreakBefore/>
      </w:pPr>
      <w:r>
        <w:rPr/>
        <w:t>CHƯƠNG 4: CÀI ĐẶT, VẬN HÀNH VÀ KẾT QUẢ</w:t>
      </w:r>
    </w:p>
    <w:p>
      <w:pPr>
        <w:pStyle w:val="Heading2"/>
        <w:numPr>
          <w:ilvl w:val="0"/>
          <w:numId w:val="10"/>
        </w:numPr>
        <w:spacing w:before="0" w:line="360" w:lineRule="auto"/>
        <w:ind w:left="567"/>
        <w:rPr>
          <w:rFonts w:cstheme="majorHAnsi"/>
          <w:lang w:val="en-US"/>
        </w:rPr>
      </w:pPr>
      <w:r>
        <w:rPr/>
        <w:t>4.1 Môi trường và thư viện</w:t>
      </w:r>
    </w:p>
    <w:p>
      <w:pPr>
        <w:spacing w:line="360" w:lineRule="auto"/>
        <w:ind w:firstLine="360"/>
        <w:rPr>
          <w:rFonts w:asciiTheme="majorHAnsi" w:hAnsiTheme="majorHAnsi" w:cstheme="majorHAnsi"/>
        </w:rPr>
        <w:pStyle w:val="Normal"/>
      </w:pPr>
      <w:r>
        <w:rPr/>
        <w:t xml:space="preserve">Project được viết bằng Python. </w:t>
      </w:r>
      <w:r>
        <w:rPr>
          <w:rFonts w:ascii="Consolas" w:hAnsi="Consolas"/>
          <w:sz w:val="19"/>
        </w:rPr>
        <w:t>requirements.txt</w:t>
      </w:r>
      <w:r>
        <w:rPr/>
        <w:t xml:space="preserve"> khai báo cryptography, FastAPI, Uvicorn, Requests, Streamlit và pyodbc. Cơ sở dữ liệu là Microsoft SQL Server; kết nối Python cần ODBC Driver 17 for SQL Server phù hợp với kiến trúc Python 64-bit. SSMS được dùng để chạy script TDE và theo dõi trạng thái encryption. VS Code là môi trường soạn thảo, không phải dịch vụ database.</w:t>
      </w:r>
    </w:p>
    <w:p>
      <w:pPr>
        <w:pStyle w:val="Heading2"/>
        <w:numPr>
          <w:ilvl w:val="0"/>
          <w:numId w:val="10"/>
        </w:numPr>
        <w:spacing w:before="0" w:line="360" w:lineRule="auto"/>
        <w:ind w:left="567"/>
        <w:rPr>
          <w:rFonts w:cstheme="majorHAnsi"/>
          <w:lang w:val="en-US"/>
        </w:rPr>
      </w:pPr>
      <w:r>
        <w:rPr/>
        <w:t>4.2 Cấu trúc project</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5</w:t>
      </w:r>
      <w:r>
        <w:fldChar w:fldCharType="end"/>
      </w:r>
      <w:r>
        <w:rPr>
          <w:i/>
          <w:sz w:val="20"/>
        </w:rPr>
        <w:t>. Thư mục/tệp - Vai trò</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3111"/>
        <w:gridCol w:w="5961"/>
      </w:tblGrid>
      <w:tr>
        <w:trPr>
          <w:tblHeader/>
          <w:cantSplit/>
        </w:trPr>
        <w:tc>
          <w:tcPr>
            <w:tcW w:w="3111" w:type="dxa"/>
            <w:shd w:val="clear" w:color="auto" w:fill="DCEAF3"/>
          </w:tcPr>
          <w:p>
            <w:pPr>
              <w:pStyle w:val="Normal"/>
              <w:spacing w:line="240" w:lineRule="auto"/>
            </w:pPr>
            <w:r>
              <w:rPr>
                <w:rFonts w:ascii="Times New Roman" w:hAnsi="Times New Roman"/>
                <w:sz w:val="18"/>
                <w:b/>
              </w:rPr>
              <w:t>Thư mục/tệp</w:t>
            </w:r>
          </w:p>
        </w:tc>
        <w:tc>
          <w:tcPr>
            <w:tcW w:w="5961" w:type="dxa"/>
            <w:shd w:val="clear" w:color="auto" w:fill="DCEAF3"/>
          </w:tcPr>
          <w:p>
            <w:pPr>
              <w:pStyle w:val="Normal"/>
              <w:spacing w:line="240" w:lineRule="auto"/>
            </w:pPr>
            <w:r>
              <w:rPr>
                <w:rFonts w:ascii="Times New Roman" w:hAnsi="Times New Roman"/>
                <w:sz w:val="18"/>
                <w:b/>
              </w:rPr>
              <w:t>Vai trò</w:t>
            </w:r>
          </w:p>
        </w:tc>
      </w:tr>
      <w:tr>
        <w:trPr>
          <w:cantSplit/>
        </w:trPr>
        <w:tc>
          <w:tcPr>
            <w:tcW w:w="3111" w:type="dxa"/>
          </w:tcPr>
          <w:p>
            <w:pPr>
              <w:pStyle w:val="Normal"/>
              <w:spacing w:line="240" w:lineRule="auto"/>
            </w:pPr>
            <w:r>
              <w:rPr>
                <w:rFonts w:ascii="Times New Roman" w:hAnsi="Times New Roman"/>
                <w:sz w:val="18"/>
              </w:rPr>
              <w:t>client/ui/app.py</w:t>
            </w:r>
          </w:p>
        </w:tc>
        <w:tc>
          <w:tcPr>
            <w:tcW w:w="5961" w:type="dxa"/>
          </w:tcPr>
          <w:p>
            <w:pPr>
              <w:pStyle w:val="Normal"/>
              <w:spacing w:line="240" w:lineRule="auto"/>
            </w:pPr>
            <w:r>
              <w:rPr>
                <w:rFonts w:ascii="Times New Roman" w:hAnsi="Times New Roman"/>
                <w:sz w:val="18"/>
              </w:rPr>
              <w:t>Giao diện Streamlit, auth, danh sách hội thoại, mã hóa/giải mã và lưu private key cục bộ</w:t>
            </w:r>
          </w:p>
        </w:tc>
      </w:tr>
      <w:tr>
        <w:trPr>
          <w:cantSplit/>
        </w:trPr>
        <w:tc>
          <w:tcPr>
            <w:tcW w:w="3111" w:type="dxa"/>
          </w:tcPr>
          <w:p>
            <w:pPr>
              <w:pStyle w:val="Normal"/>
              <w:spacing w:line="240" w:lineRule="auto"/>
            </w:pPr>
            <w:r>
              <w:rPr>
                <w:rFonts w:ascii="Times New Roman" w:hAnsi="Times New Roman"/>
                <w:sz w:val="18"/>
              </w:rPr>
              <w:t>client/main.py</w:t>
            </w:r>
          </w:p>
        </w:tc>
        <w:tc>
          <w:tcPr>
            <w:tcW w:w="5961" w:type="dxa"/>
          </w:tcPr>
          <w:p>
            <w:pPr>
              <w:pStyle w:val="Normal"/>
              <w:spacing w:line="240" w:lineRule="auto"/>
            </w:pPr>
            <w:r>
              <w:rPr>
                <w:rFonts w:ascii="Times New Roman" w:hAnsi="Times New Roman"/>
                <w:sz w:val="18"/>
              </w:rPr>
              <w:t>Mã demo cũ mô phỏng hai client; không phải luồng đăng nhập API hiện dùng</w:t>
            </w:r>
          </w:p>
        </w:tc>
      </w:tr>
      <w:tr>
        <w:trPr>
          <w:cantSplit/>
        </w:trPr>
        <w:tc>
          <w:tcPr>
            <w:tcW w:w="3111" w:type="dxa"/>
          </w:tcPr>
          <w:p>
            <w:pPr>
              <w:pStyle w:val="Normal"/>
              <w:spacing w:line="240" w:lineRule="auto"/>
            </w:pPr>
            <w:r>
              <w:rPr>
                <w:rFonts w:ascii="Times New Roman" w:hAnsi="Times New Roman"/>
                <w:sz w:val="18"/>
              </w:rPr>
              <w:t>server/api.py</w:t>
            </w:r>
          </w:p>
        </w:tc>
        <w:tc>
          <w:tcPr>
            <w:tcW w:w="5961" w:type="dxa"/>
          </w:tcPr>
          <w:p>
            <w:pPr>
              <w:pStyle w:val="Normal"/>
              <w:spacing w:line="240" w:lineRule="auto"/>
            </w:pPr>
            <w:r>
              <w:rPr>
                <w:rFonts w:ascii="Times New Roman" w:hAnsi="Times New Roman"/>
                <w:sz w:val="18"/>
              </w:rPr>
              <w:t>FastAPI endpoints cho đăng ký, đăng nhập, user/public key, hội thoại và message</w:t>
            </w:r>
          </w:p>
        </w:tc>
      </w:tr>
      <w:tr>
        <w:trPr>
          <w:cantSplit/>
        </w:trPr>
        <w:tc>
          <w:tcPr>
            <w:tcW w:w="3111" w:type="dxa"/>
          </w:tcPr>
          <w:p>
            <w:pPr>
              <w:pStyle w:val="Normal"/>
              <w:spacing w:line="240" w:lineRule="auto"/>
            </w:pPr>
            <w:r>
              <w:rPr>
                <w:rFonts w:ascii="Times New Roman" w:hAnsi="Times New Roman"/>
                <w:sz w:val="18"/>
              </w:rPr>
              <w:t>server/main.py</w:t>
            </w:r>
          </w:p>
        </w:tc>
        <w:tc>
          <w:tcPr>
            <w:tcW w:w="5961" w:type="dxa"/>
          </w:tcPr>
          <w:p>
            <w:pPr>
              <w:pStyle w:val="Normal"/>
              <w:spacing w:line="240" w:lineRule="auto"/>
            </w:pPr>
            <w:r>
              <w:rPr>
                <w:rFonts w:ascii="Times New Roman" w:hAnsi="Times New Roman"/>
                <w:sz w:val="18"/>
              </w:rPr>
              <w:t>Chạy Uvicorn cho API trên localhost:8000</w:t>
            </w:r>
          </w:p>
        </w:tc>
      </w:tr>
      <w:tr>
        <w:trPr>
          <w:cantSplit/>
        </w:trPr>
        <w:tc>
          <w:tcPr>
            <w:tcW w:w="3111" w:type="dxa"/>
          </w:tcPr>
          <w:p>
            <w:pPr>
              <w:pStyle w:val="Normal"/>
              <w:spacing w:line="240" w:lineRule="auto"/>
            </w:pPr>
            <w:r>
              <w:rPr>
                <w:rFonts w:ascii="Times New Roman" w:hAnsi="Times New Roman"/>
                <w:sz w:val="18"/>
              </w:rPr>
              <w:t>cipher/ecc/key_agreement.py</w:t>
            </w:r>
          </w:p>
        </w:tc>
        <w:tc>
          <w:tcPr>
            <w:tcW w:w="5961" w:type="dxa"/>
          </w:tcPr>
          <w:p>
            <w:pPr>
              <w:pStyle w:val="Normal"/>
              <w:spacing w:line="240" w:lineRule="auto"/>
            </w:pPr>
            <w:r>
              <w:rPr>
                <w:rFonts w:ascii="Times New Roman" w:hAnsi="Times New Roman"/>
                <w:sz w:val="18"/>
              </w:rPr>
              <w:t>Tạo khóa ECC P-256, nạp public key DER và thực hiện ECDH</w:t>
            </w:r>
          </w:p>
        </w:tc>
      </w:tr>
      <w:tr>
        <w:trPr>
          <w:cantSplit/>
        </w:trPr>
        <w:tc>
          <w:tcPr>
            <w:tcW w:w="3111" w:type="dxa"/>
          </w:tcPr>
          <w:p>
            <w:pPr>
              <w:pStyle w:val="Normal"/>
              <w:spacing w:line="240" w:lineRule="auto"/>
            </w:pPr>
            <w:r>
              <w:rPr>
                <w:rFonts w:ascii="Times New Roman" w:hAnsi="Times New Roman"/>
                <w:sz w:val="18"/>
              </w:rPr>
              <w:t>cipher/ecc/key_storage.py</w:t>
            </w:r>
          </w:p>
        </w:tc>
        <w:tc>
          <w:tcPr>
            <w:tcW w:w="5961" w:type="dxa"/>
          </w:tcPr>
          <w:p>
            <w:pPr>
              <w:pStyle w:val="Normal"/>
              <w:spacing w:line="240" w:lineRule="auto"/>
            </w:pPr>
            <w:r>
              <w:rPr>
                <w:rFonts w:ascii="Times New Roman" w:hAnsi="Times New Roman"/>
                <w:sz w:val="18"/>
              </w:rPr>
              <w:t>Lưu/đọc private key cục bộ đã mã hóa bằng scrypt + AES-GCM</w:t>
            </w:r>
          </w:p>
        </w:tc>
      </w:tr>
      <w:tr>
        <w:trPr>
          <w:cantSplit/>
        </w:trPr>
        <w:tc>
          <w:tcPr>
            <w:tcW w:w="3111" w:type="dxa"/>
          </w:tcPr>
          <w:p>
            <w:pPr>
              <w:pStyle w:val="Normal"/>
              <w:spacing w:line="240" w:lineRule="auto"/>
            </w:pPr>
            <w:r>
              <w:rPr>
                <w:rFonts w:ascii="Times New Roman" w:hAnsi="Times New Roman"/>
                <w:sz w:val="18"/>
              </w:rPr>
              <w:t>cipher/encryption.py</w:t>
            </w:r>
          </w:p>
        </w:tc>
        <w:tc>
          <w:tcPr>
            <w:tcW w:w="5961" w:type="dxa"/>
          </w:tcPr>
          <w:p>
            <w:pPr>
              <w:pStyle w:val="Normal"/>
              <w:spacing w:line="240" w:lineRule="auto"/>
            </w:pPr>
            <w:r>
              <w:rPr>
                <w:rFonts w:ascii="Times New Roman" w:hAnsi="Times New Roman"/>
                <w:sz w:val="18"/>
              </w:rPr>
              <w:t>HKDF-SHA256, AES-GCM, nonce và hàm giải mã xác thực</w:t>
            </w:r>
          </w:p>
        </w:tc>
      </w:tr>
      <w:tr>
        <w:trPr>
          <w:cantSplit/>
        </w:trPr>
        <w:tc>
          <w:tcPr>
            <w:tcW w:w="3111" w:type="dxa"/>
          </w:tcPr>
          <w:p>
            <w:pPr>
              <w:pStyle w:val="Normal"/>
              <w:spacing w:line="240" w:lineRule="auto"/>
            </w:pPr>
            <w:r>
              <w:rPr>
                <w:rFonts w:ascii="Times New Roman" w:hAnsi="Times New Roman"/>
                <w:sz w:val="18"/>
              </w:rPr>
              <w:t>database/db.py</w:t>
            </w:r>
          </w:p>
        </w:tc>
        <w:tc>
          <w:tcPr>
            <w:tcW w:w="5961" w:type="dxa"/>
          </w:tcPr>
          <w:p>
            <w:pPr>
              <w:pStyle w:val="Normal"/>
              <w:spacing w:line="240" w:lineRule="auto"/>
            </w:pPr>
            <w:r>
              <w:rPr>
                <w:rFonts w:ascii="Times New Roman" w:hAnsi="Times New Roman"/>
                <w:sz w:val="18"/>
              </w:rPr>
              <w:t>ODBC connection, khởi tạo database/schema và kiểm tra cờ TDE</w:t>
            </w:r>
          </w:p>
        </w:tc>
      </w:tr>
      <w:tr>
        <w:trPr>
          <w:cantSplit/>
        </w:trPr>
        <w:tc>
          <w:tcPr>
            <w:tcW w:w="3111" w:type="dxa"/>
          </w:tcPr>
          <w:p>
            <w:pPr>
              <w:pStyle w:val="Normal"/>
              <w:spacing w:line="240" w:lineRule="auto"/>
            </w:pPr>
            <w:r>
              <w:rPr>
                <w:rFonts w:ascii="Times New Roman" w:hAnsi="Times New Roman"/>
                <w:sz w:val="18"/>
              </w:rPr>
              <w:t>database/models.py</w:t>
            </w:r>
          </w:p>
        </w:tc>
        <w:tc>
          <w:tcPr>
            <w:tcW w:w="5961" w:type="dxa"/>
          </w:tcPr>
          <w:p>
            <w:pPr>
              <w:pStyle w:val="Normal"/>
              <w:spacing w:line="240" w:lineRule="auto"/>
            </w:pPr>
            <w:r>
              <w:rPr>
                <w:rFonts w:ascii="Times New Roman" w:hAnsi="Times New Roman"/>
                <w:sz w:val="18"/>
              </w:rPr>
              <w:t>Dataclass biểu diễn message và public key</w:t>
            </w:r>
          </w:p>
        </w:tc>
      </w:tr>
      <w:tr>
        <w:trPr>
          <w:cantSplit/>
        </w:trPr>
        <w:tc>
          <w:tcPr>
            <w:tcW w:w="3111" w:type="dxa"/>
          </w:tcPr>
          <w:p>
            <w:pPr>
              <w:pStyle w:val="Normal"/>
              <w:spacing w:line="240" w:lineRule="auto"/>
            </w:pPr>
            <w:r>
              <w:rPr>
                <w:rFonts w:ascii="Times New Roman" w:hAnsi="Times New Roman"/>
                <w:sz w:val="18"/>
              </w:rPr>
              <w:t>database/repositories.py</w:t>
            </w:r>
          </w:p>
        </w:tc>
        <w:tc>
          <w:tcPr>
            <w:tcW w:w="5961" w:type="dxa"/>
          </w:tcPr>
          <w:p>
            <w:pPr>
              <w:pStyle w:val="Normal"/>
              <w:spacing w:line="240" w:lineRule="auto"/>
            </w:pPr>
            <w:r>
              <w:rPr>
                <w:rFonts w:ascii="Times New Roman" w:hAnsi="Times New Roman"/>
                <w:sz w:val="18"/>
              </w:rPr>
              <w:t>Truy vấn tham số cho người dùng, public key, hội thoại và message</w:t>
            </w:r>
          </w:p>
        </w:tc>
      </w:tr>
      <w:tr>
        <w:trPr>
          <w:cantSplit/>
        </w:trPr>
        <w:tc>
          <w:tcPr>
            <w:tcW w:w="3111" w:type="dxa"/>
          </w:tcPr>
          <w:p>
            <w:pPr>
              <w:pStyle w:val="Normal"/>
              <w:spacing w:line="240" w:lineRule="auto"/>
            </w:pPr>
            <w:r>
              <w:rPr>
                <w:rFonts w:ascii="Times New Roman" w:hAnsi="Times New Roman"/>
                <w:sz w:val="18"/>
              </w:rPr>
              <w:t>sql/schema.sql</w:t>
            </w:r>
          </w:p>
        </w:tc>
        <w:tc>
          <w:tcPr>
            <w:tcW w:w="5961" w:type="dxa"/>
          </w:tcPr>
          <w:p>
            <w:pPr>
              <w:pStyle w:val="Normal"/>
              <w:spacing w:line="240" w:lineRule="auto"/>
            </w:pPr>
            <w:r>
              <w:rPr>
                <w:rFonts w:ascii="Times New Roman" w:hAnsi="Times New Roman"/>
                <w:sz w:val="18"/>
              </w:rPr>
              <w:t>DDL tạo database và các bảng/index</w:t>
            </w:r>
          </w:p>
        </w:tc>
      </w:tr>
      <w:tr>
        <w:trPr>
          <w:cantSplit/>
        </w:trPr>
        <w:tc>
          <w:tcPr>
            <w:tcW w:w="3111" w:type="dxa"/>
          </w:tcPr>
          <w:p>
            <w:pPr>
              <w:pStyle w:val="Normal"/>
              <w:spacing w:line="240" w:lineRule="auto"/>
            </w:pPr>
            <w:r>
              <w:rPr>
                <w:rFonts w:ascii="Times New Roman" w:hAnsi="Times New Roman"/>
                <w:sz w:val="18"/>
              </w:rPr>
              <w:t>sql/tde_setup.sql</w:t>
            </w:r>
          </w:p>
        </w:tc>
        <w:tc>
          <w:tcPr>
            <w:tcW w:w="5961" w:type="dxa"/>
          </w:tcPr>
          <w:p>
            <w:pPr>
              <w:pStyle w:val="Normal"/>
              <w:spacing w:line="240" w:lineRule="auto"/>
            </w:pPr>
            <w:r>
              <w:rPr>
                <w:rFonts w:ascii="Times New Roman" w:hAnsi="Times New Roman"/>
                <w:sz w:val="18"/>
              </w:rPr>
              <w:t>Script quản trị cấu hình TDE độc lập với ứng dụng</w:t>
            </w:r>
          </w:p>
        </w:tc>
      </w:tr>
    </w:tbl>
    <w:p>
      <w:pPr>
        <w:spacing w:line="360" w:lineRule="auto"/>
        <w:ind w:firstLine="360"/>
        <w:rPr>
          <w:rFonts w:asciiTheme="majorHAnsi" w:hAnsiTheme="majorHAnsi" w:cstheme="majorHAnsi"/>
        </w:rPr>
        <w:pStyle w:val="Normal"/>
      </w:pPr>
      <w:r>
        <w:rPr/>
        <w:t xml:space="preserve">Repository hiện không có thư mục </w:t>
      </w:r>
      <w:r>
        <w:rPr>
          <w:rFonts w:ascii="Consolas" w:hAnsi="Consolas"/>
          <w:sz w:val="19"/>
        </w:rPr>
        <w:t>tests</w:t>
      </w:r>
      <w:r>
        <w:rPr/>
        <w:t xml:space="preserve">; vì vậy chưa có bộ kiểm thử tự động được version control cùng project. </w:t>
      </w:r>
      <w:r>
        <w:rPr>
          <w:rFonts w:ascii="Consolas" w:hAnsi="Consolas"/>
          <w:sz w:val="19"/>
        </w:rPr>
        <w:t>schema.sql</w:t>
      </w:r>
      <w:r>
        <w:rPr/>
        <w:t xml:space="preserve"> và </w:t>
      </w:r>
      <w:r>
        <w:rPr>
          <w:rFonts w:ascii="Consolas" w:hAnsi="Consolas"/>
          <w:sz w:val="19"/>
        </w:rPr>
        <w:t>initialize_database()</w:t>
      </w:r>
      <w:r>
        <w:rPr/>
        <w:t xml:space="preserve"> cùng mô tả schema ban đầu; khi thay đổi cấu trúc cần cập nhật đồng bộ hai nơi để tránh lệch schema.</w:t>
      </w:r>
    </w:p>
    <w:p>
      <w:pPr>
        <w:pStyle w:val="Heading2"/>
        <w:numPr>
          <w:ilvl w:val="0"/>
          <w:numId w:val="10"/>
        </w:numPr>
        <w:spacing w:before="0" w:line="360" w:lineRule="auto"/>
        <w:ind w:left="567"/>
        <w:rPr>
          <w:rFonts w:cstheme="majorHAnsi"/>
          <w:lang w:val="en-US"/>
        </w:rPr>
      </w:pPr>
      <w:r>
        <w:rPr/>
        <w:t>4.3 Các luồng API chính</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6</w:t>
      </w:r>
      <w:r>
        <w:fldChar w:fldCharType="end"/>
      </w:r>
      <w:r>
        <w:rPr>
          <w:i/>
          <w:sz w:val="20"/>
        </w:rPr>
        <w:t>. HTTP - Tác dụng</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458"/>
        <w:gridCol w:w="3486"/>
        <w:gridCol w:w="4128"/>
      </w:tblGrid>
      <w:tr>
        <w:trPr>
          <w:tblHeader/>
          <w:cantSplit/>
        </w:trPr>
        <w:tc>
          <w:tcPr>
            <w:tcW w:w="1458" w:type="dxa"/>
            <w:shd w:val="clear" w:color="auto" w:fill="DCEAF3"/>
          </w:tcPr>
          <w:p>
            <w:pPr>
              <w:pStyle w:val="Normal"/>
              <w:spacing w:line="240" w:lineRule="auto"/>
            </w:pPr>
            <w:r>
              <w:rPr>
                <w:rFonts w:ascii="Times New Roman" w:hAnsi="Times New Roman"/>
                <w:sz w:val="18"/>
                <w:b/>
              </w:rPr>
              <w:t>HTTP</w:t>
            </w:r>
          </w:p>
        </w:tc>
        <w:tc>
          <w:tcPr>
            <w:tcW w:w="3486" w:type="dxa"/>
            <w:shd w:val="clear" w:color="auto" w:fill="DCEAF3"/>
          </w:tcPr>
          <w:p>
            <w:pPr>
              <w:pStyle w:val="Normal"/>
              <w:spacing w:line="240" w:lineRule="auto"/>
            </w:pPr>
            <w:r>
              <w:rPr>
                <w:rFonts w:ascii="Times New Roman" w:hAnsi="Times New Roman"/>
                <w:sz w:val="18"/>
                <w:b/>
              </w:rPr>
              <w:t>Endpoint</w:t>
            </w:r>
          </w:p>
        </w:tc>
        <w:tc>
          <w:tcPr>
            <w:tcW w:w="4128" w:type="dxa"/>
            <w:shd w:val="clear" w:color="auto" w:fill="DCEAF3"/>
          </w:tcPr>
          <w:p>
            <w:pPr>
              <w:pStyle w:val="Normal"/>
              <w:spacing w:line="240" w:lineRule="auto"/>
            </w:pPr>
            <w:r>
              <w:rPr>
                <w:rFonts w:ascii="Times New Roman" w:hAnsi="Times New Roman"/>
                <w:sz w:val="18"/>
                <w:b/>
              </w:rPr>
              <w:t>Tác dụng</w:t>
            </w:r>
          </w:p>
        </w:tc>
      </w:tr>
      <w:tr>
        <w:trPr>
          <w:cantSplit/>
        </w:trPr>
        <w:tc>
          <w:tcPr>
            <w:tcW w:w="1458" w:type="dxa"/>
          </w:tcPr>
          <w:p>
            <w:pPr>
              <w:pStyle w:val="Normal"/>
              <w:spacing w:line="240" w:lineRule="auto"/>
            </w:pPr>
            <w:r>
              <w:rPr>
                <w:rFonts w:ascii="Times New Roman" w:hAnsi="Times New Roman"/>
                <w:sz w:val="18"/>
              </w:rPr>
              <w:t>POST</w:t>
            </w:r>
          </w:p>
        </w:tc>
        <w:tc>
          <w:tcPr>
            <w:tcW w:w="3486" w:type="dxa"/>
          </w:tcPr>
          <w:p>
            <w:pPr>
              <w:pStyle w:val="Normal"/>
              <w:spacing w:line="240" w:lineRule="auto"/>
            </w:pPr>
            <w:r>
              <w:rPr>
                <w:rFonts w:ascii="Times New Roman" w:hAnsi="Times New Roman"/>
                <w:sz w:val="18"/>
              </w:rPr>
              <w:t>/auth/register</w:t>
            </w:r>
          </w:p>
        </w:tc>
        <w:tc>
          <w:tcPr>
            <w:tcW w:w="4128" w:type="dxa"/>
          </w:tcPr>
          <w:p>
            <w:pPr>
              <w:pStyle w:val="Normal"/>
              <w:spacing w:line="240" w:lineRule="auto"/>
            </w:pPr>
            <w:r>
              <w:rPr>
                <w:rFonts w:ascii="Times New Roman" w:hAnsi="Times New Roman"/>
                <w:sz w:val="18"/>
              </w:rPr>
              <w:t>Tạo user, lưu hash password và public key</w:t>
            </w:r>
          </w:p>
        </w:tc>
      </w:tr>
      <w:tr>
        <w:trPr>
          <w:cantSplit/>
        </w:trPr>
        <w:tc>
          <w:tcPr>
            <w:tcW w:w="1458" w:type="dxa"/>
          </w:tcPr>
          <w:p>
            <w:pPr>
              <w:pStyle w:val="Normal"/>
              <w:spacing w:line="240" w:lineRule="auto"/>
            </w:pPr>
            <w:r>
              <w:rPr>
                <w:rFonts w:ascii="Times New Roman" w:hAnsi="Times New Roman"/>
                <w:sz w:val="18"/>
              </w:rPr>
              <w:t>POST</w:t>
            </w:r>
          </w:p>
        </w:tc>
        <w:tc>
          <w:tcPr>
            <w:tcW w:w="3486" w:type="dxa"/>
          </w:tcPr>
          <w:p>
            <w:pPr>
              <w:pStyle w:val="Normal"/>
              <w:spacing w:line="240" w:lineRule="auto"/>
            </w:pPr>
            <w:r>
              <w:rPr>
                <w:rFonts w:ascii="Times New Roman" w:hAnsi="Times New Roman"/>
                <w:sz w:val="18"/>
              </w:rPr>
              <w:t>/auth/login</w:t>
            </w:r>
          </w:p>
        </w:tc>
        <w:tc>
          <w:tcPr>
            <w:tcW w:w="4128" w:type="dxa"/>
          </w:tcPr>
          <w:p>
            <w:pPr>
              <w:pStyle w:val="Normal"/>
              <w:spacing w:line="240" w:lineRule="auto"/>
            </w:pPr>
            <w:r>
              <w:rPr>
                <w:rFonts w:ascii="Times New Roman" w:hAnsi="Times New Roman"/>
                <w:sz w:val="18"/>
              </w:rPr>
              <w:t>Kiểm tra password hash, cấp bearer token trong bộ nhớ</w:t>
            </w:r>
          </w:p>
        </w:tc>
      </w:tr>
      <w:tr>
        <w:trPr>
          <w:cantSplit/>
        </w:trPr>
        <w:tc>
          <w:tcPr>
            <w:tcW w:w="1458" w:type="dxa"/>
          </w:tcPr>
          <w:p>
            <w:pPr>
              <w:pStyle w:val="Normal"/>
              <w:spacing w:line="240" w:lineRule="auto"/>
            </w:pPr>
            <w:r>
              <w:rPr>
                <w:rFonts w:ascii="Times New Roman" w:hAnsi="Times New Roman"/>
                <w:sz w:val="18"/>
              </w:rPr>
              <w:t>POST</w:t>
            </w:r>
          </w:p>
        </w:tc>
        <w:tc>
          <w:tcPr>
            <w:tcW w:w="3486" w:type="dxa"/>
          </w:tcPr>
          <w:p>
            <w:pPr>
              <w:pStyle w:val="Normal"/>
              <w:spacing w:line="240" w:lineRule="auto"/>
            </w:pPr>
            <w:r>
              <w:rPr>
                <w:rFonts w:ascii="Times New Roman" w:hAnsi="Times New Roman"/>
                <w:sz w:val="18"/>
              </w:rPr>
              <w:t>/auth/logout</w:t>
            </w:r>
          </w:p>
        </w:tc>
        <w:tc>
          <w:tcPr>
            <w:tcW w:w="4128" w:type="dxa"/>
          </w:tcPr>
          <w:p>
            <w:pPr>
              <w:pStyle w:val="Normal"/>
              <w:spacing w:line="240" w:lineRule="auto"/>
            </w:pPr>
            <w:r>
              <w:rPr>
                <w:rFonts w:ascii="Times New Roman" w:hAnsi="Times New Roman"/>
                <w:sz w:val="18"/>
              </w:rPr>
              <w:t>Xóa token khỏi dictionary tiến trình</w:t>
            </w:r>
          </w:p>
        </w:tc>
      </w:tr>
      <w:tr>
        <w:trPr>
          <w:cantSplit/>
        </w:trPr>
        <w:tc>
          <w:tcPr>
            <w:tcW w:w="1458" w:type="dxa"/>
          </w:tcPr>
          <w:p>
            <w:pPr>
              <w:pStyle w:val="Normal"/>
              <w:spacing w:line="240" w:lineRule="auto"/>
            </w:pPr>
            <w:r>
              <w:rPr>
                <w:rFonts w:ascii="Times New Roman" w:hAnsi="Times New Roman"/>
                <w:sz w:val="18"/>
              </w:rPr>
              <w:t>GET</w:t>
            </w:r>
          </w:p>
        </w:tc>
        <w:tc>
          <w:tcPr>
            <w:tcW w:w="3486" w:type="dxa"/>
          </w:tcPr>
          <w:p>
            <w:pPr>
              <w:pStyle w:val="Normal"/>
              <w:spacing w:line="240" w:lineRule="auto"/>
            </w:pPr>
            <w:r>
              <w:rPr>
                <w:rFonts w:ascii="Times New Roman" w:hAnsi="Times New Roman"/>
                <w:sz w:val="18"/>
              </w:rPr>
              <w:t>/users, /users/{username}/public-key</w:t>
            </w:r>
          </w:p>
        </w:tc>
        <w:tc>
          <w:tcPr>
            <w:tcW w:w="4128" w:type="dxa"/>
          </w:tcPr>
          <w:p>
            <w:pPr>
              <w:pStyle w:val="Normal"/>
              <w:spacing w:line="240" w:lineRule="auto"/>
            </w:pPr>
            <w:r>
              <w:rPr>
                <w:rFonts w:ascii="Times New Roman" w:hAnsi="Times New Roman"/>
                <w:sz w:val="18"/>
              </w:rPr>
              <w:t>Liệt kê user và lấy khóa công khai</w:t>
            </w:r>
          </w:p>
        </w:tc>
      </w:tr>
      <w:tr>
        <w:trPr>
          <w:cantSplit/>
        </w:trPr>
        <w:tc>
          <w:tcPr>
            <w:tcW w:w="1458" w:type="dxa"/>
          </w:tcPr>
          <w:p>
            <w:pPr>
              <w:pStyle w:val="Normal"/>
              <w:spacing w:line="240" w:lineRule="auto"/>
            </w:pPr>
            <w:r>
              <w:rPr>
                <w:rFonts w:ascii="Times New Roman" w:hAnsi="Times New Roman"/>
                <w:sz w:val="18"/>
              </w:rPr>
              <w:t>PUT</w:t>
            </w:r>
          </w:p>
        </w:tc>
        <w:tc>
          <w:tcPr>
            <w:tcW w:w="3486" w:type="dxa"/>
          </w:tcPr>
          <w:p>
            <w:pPr>
              <w:pStyle w:val="Normal"/>
              <w:spacing w:line="240" w:lineRule="auto"/>
            </w:pPr>
            <w:r>
              <w:rPr>
                <w:rFonts w:ascii="Times New Roman" w:hAnsi="Times New Roman"/>
                <w:sz w:val="18"/>
              </w:rPr>
              <w:t>/users/me/public-key</w:t>
            </w:r>
          </w:p>
        </w:tc>
        <w:tc>
          <w:tcPr>
            <w:tcW w:w="4128" w:type="dxa"/>
          </w:tcPr>
          <w:p>
            <w:pPr>
              <w:pStyle w:val="Normal"/>
              <w:spacing w:line="240" w:lineRule="auto"/>
            </w:pPr>
            <w:r>
              <w:rPr>
                <w:rFonts w:ascii="Times New Roman" w:hAnsi="Times New Roman"/>
                <w:sz w:val="18"/>
              </w:rPr>
              <w:t>Thay public key và tăng KeyVersion sau khi đăng nhập</w:t>
            </w:r>
          </w:p>
        </w:tc>
      </w:tr>
      <w:tr>
        <w:trPr>
          <w:cantSplit/>
        </w:trPr>
        <w:tc>
          <w:tcPr>
            <w:tcW w:w="1458" w:type="dxa"/>
          </w:tcPr>
          <w:p>
            <w:pPr>
              <w:pStyle w:val="Normal"/>
              <w:spacing w:line="240" w:lineRule="auto"/>
            </w:pPr>
            <w:r>
              <w:rPr>
                <w:rFonts w:ascii="Times New Roman" w:hAnsi="Times New Roman"/>
                <w:sz w:val="18"/>
              </w:rPr>
              <w:t>GET/POST</w:t>
            </w:r>
          </w:p>
        </w:tc>
        <w:tc>
          <w:tcPr>
            <w:tcW w:w="3486" w:type="dxa"/>
          </w:tcPr>
          <w:p>
            <w:pPr>
              <w:pStyle w:val="Normal"/>
              <w:spacing w:line="240" w:lineRule="auto"/>
            </w:pPr>
            <w:r>
              <w:rPr>
                <w:rFonts w:ascii="Times New Roman" w:hAnsi="Times New Roman"/>
                <w:sz w:val="18"/>
              </w:rPr>
              <w:t>/conversations</w:t>
            </w:r>
          </w:p>
        </w:tc>
        <w:tc>
          <w:tcPr>
            <w:tcW w:w="4128" w:type="dxa"/>
          </w:tcPr>
          <w:p>
            <w:pPr>
              <w:pStyle w:val="Normal"/>
              <w:spacing w:line="240" w:lineRule="auto"/>
            </w:pPr>
            <w:r>
              <w:rPr>
                <w:rFonts w:ascii="Times New Roman" w:hAnsi="Times New Roman"/>
                <w:sz w:val="18"/>
              </w:rPr>
              <w:t>Liệt kê hội thoại hoặc tạo/mở hội thoại 1-1</w:t>
            </w:r>
          </w:p>
        </w:tc>
      </w:tr>
      <w:tr>
        <w:trPr>
          <w:cantSplit/>
        </w:trPr>
        <w:tc>
          <w:tcPr>
            <w:tcW w:w="1458" w:type="dxa"/>
          </w:tcPr>
          <w:p>
            <w:pPr>
              <w:pStyle w:val="Normal"/>
              <w:spacing w:line="240" w:lineRule="auto"/>
            </w:pPr>
            <w:r>
              <w:rPr>
                <w:rFonts w:ascii="Times New Roman" w:hAnsi="Times New Roman"/>
                <w:sz w:val="18"/>
              </w:rPr>
              <w:t>POST</w:t>
            </w:r>
          </w:p>
        </w:tc>
        <w:tc>
          <w:tcPr>
            <w:tcW w:w="3486" w:type="dxa"/>
          </w:tcPr>
          <w:p>
            <w:pPr>
              <w:pStyle w:val="Normal"/>
              <w:spacing w:line="240" w:lineRule="auto"/>
            </w:pPr>
            <w:r>
              <w:rPr>
                <w:rFonts w:ascii="Times New Roman" w:hAnsi="Times New Roman"/>
                <w:sz w:val="18"/>
              </w:rPr>
              <w:t>/messages</w:t>
            </w:r>
          </w:p>
        </w:tc>
        <w:tc>
          <w:tcPr>
            <w:tcW w:w="4128" w:type="dxa"/>
          </w:tcPr>
          <w:p>
            <w:pPr>
              <w:pStyle w:val="Normal"/>
              <w:spacing w:line="240" w:lineRule="auto"/>
            </w:pPr>
            <w:r>
              <w:rPr>
                <w:rFonts w:ascii="Times New Roman" w:hAnsi="Times New Roman"/>
                <w:sz w:val="18"/>
              </w:rPr>
              <w:t>Kiểm tra membership và lưu gói ciphertext</w:t>
            </w:r>
          </w:p>
        </w:tc>
      </w:tr>
      <w:tr>
        <w:trPr>
          <w:cantSplit/>
        </w:trPr>
        <w:tc>
          <w:tcPr>
            <w:tcW w:w="1458" w:type="dxa"/>
          </w:tcPr>
          <w:p>
            <w:pPr>
              <w:pStyle w:val="Normal"/>
              <w:spacing w:line="240" w:lineRule="auto"/>
            </w:pPr>
            <w:r>
              <w:rPr>
                <w:rFonts w:ascii="Times New Roman" w:hAnsi="Times New Roman"/>
                <w:sz w:val="18"/>
              </w:rPr>
              <w:t>GET</w:t>
            </w:r>
          </w:p>
        </w:tc>
        <w:tc>
          <w:tcPr>
            <w:tcW w:w="3486" w:type="dxa"/>
          </w:tcPr>
          <w:p>
            <w:pPr>
              <w:pStyle w:val="Normal"/>
              <w:spacing w:line="240" w:lineRule="auto"/>
            </w:pPr>
            <w:r>
              <w:rPr>
                <w:rFonts w:ascii="Times New Roman" w:hAnsi="Times New Roman"/>
                <w:sz w:val="18"/>
              </w:rPr>
              <w:t>/conversations/{id}/messages?after_id=n</w:t>
            </w:r>
          </w:p>
        </w:tc>
        <w:tc>
          <w:tcPr>
            <w:tcW w:w="4128" w:type="dxa"/>
          </w:tcPr>
          <w:p>
            <w:pPr>
              <w:pStyle w:val="Normal"/>
              <w:spacing w:line="240" w:lineRule="auto"/>
            </w:pPr>
            <w:r>
              <w:rPr>
                <w:rFonts w:ascii="Times New Roman" w:hAnsi="Times New Roman"/>
                <w:sz w:val="18"/>
              </w:rPr>
              <w:t>Trả lịch sử theo conversation và cursor MessageId</w:t>
            </w:r>
          </w:p>
        </w:tc>
      </w:tr>
    </w:tbl>
    <w:p>
      <w:pPr>
        <w:pStyle w:val="Heading2"/>
        <w:numPr>
          <w:ilvl w:val="0"/>
          <w:numId w:val="10"/>
        </w:numPr>
        <w:spacing w:before="0" w:line="360" w:lineRule="auto"/>
        <w:ind w:left="567"/>
        <w:rPr>
          <w:rFonts w:cstheme="majorHAnsi"/>
          <w:lang w:val="en-US"/>
        </w:rPr>
      </w:pPr>
      <w:r>
        <w:rPr/>
        <w:t>4.4 Khởi tạo SQL Server và TDE</w:t>
      </w:r>
    </w:p>
    <w:p>
      <w:pPr>
        <w:spacing w:line="360" w:lineRule="auto"/>
        <w:ind w:firstLine="360"/>
        <w:rPr>
          <w:rFonts w:asciiTheme="majorHAnsi" w:hAnsiTheme="majorHAnsi" w:cstheme="majorHAnsi"/>
        </w:rPr>
        <w:pStyle w:val="Normal"/>
      </w:pPr>
      <w:r>
        <w:rPr/>
        <w:t xml:space="preserve">Khi server chạy, </w:t>
      </w:r>
      <w:r>
        <w:rPr>
          <w:rFonts w:ascii="Consolas" w:hAnsi="Consolas"/>
          <w:sz w:val="19"/>
        </w:rPr>
        <w:t>initialize_database()</w:t>
      </w:r>
      <w:r>
        <w:rPr/>
        <w:t xml:space="preserve"> tạo database ChatBox từ </w:t>
      </w:r>
      <w:r>
        <w:rPr>
          <w:rFonts w:ascii="Consolas" w:hAnsi="Consolas"/>
          <w:sz w:val="19"/>
        </w:rPr>
        <w:t>master</w:t>
      </w:r>
      <w:r>
        <w:rPr/>
        <w:t xml:space="preserve"> nếu chưa tồn tại rồi tạo các bảng, khóa ngoại và index. Vì database được tạo trong server đang kết nối, nó sẽ xuất hiện trong Object Explorer sau khi refresh danh sách Databases trong SSMS. Kết nối thành công và database được tạo đã được người thực hiện xác nhận trong quá trình phát triển.</w:t>
      </w:r>
    </w:p>
    <w:p>
      <w:pPr>
        <w:spacing w:line="360" w:lineRule="auto"/>
        <w:ind w:firstLine="360"/>
        <w:rPr>
          <w:rFonts w:asciiTheme="majorHAnsi" w:hAnsiTheme="majorHAnsi" w:cstheme="majorHAnsi"/>
        </w:rPr>
        <w:pStyle w:val="Normal"/>
      </w:pPr>
      <w:r>
        <w:rPr/>
        <w:t xml:space="preserve">TDE không được tự cấu hình bởi endpoint ứng dụng. Script </w:t>
      </w:r>
      <w:r>
        <w:rPr>
          <w:rFonts w:ascii="Consolas" w:hAnsi="Consolas"/>
          <w:sz w:val="19"/>
        </w:rPr>
        <w:t>tde_setup.sql</w:t>
      </w:r>
      <w:r>
        <w:rPr/>
        <w:t xml:space="preserve"> chạy trong SSMS với quyền quản trị. Trong quá trình vận hành, người thực hiện đã ghi nhận </w:t>
      </w:r>
      <w:r>
        <w:rPr>
          <w:rFonts w:ascii="Consolas" w:hAnsi="Consolas"/>
          <w:sz w:val="19"/>
        </w:rPr>
        <w:t>encryption_state = 3</w:t>
      </w:r>
      <w:r>
        <w:rPr/>
        <w:t xml:space="preserve"> cho ChatBox, tương ứng trạng thái đã mã hóa hoàn tất. </w:t>
      </w:r>
      <w:r>
        <w:rPr>
          <w:rFonts w:ascii="Consolas" w:hAnsi="Consolas"/>
          <w:sz w:val="19"/>
        </w:rPr>
        <w:t>database/db.py</w:t>
      </w:r>
      <w:r>
        <w:rPr/>
        <w:t xml:space="preserve"> chỉ đọc cờ </w:t>
      </w:r>
      <w:r>
        <w:rPr>
          <w:rFonts w:ascii="Consolas" w:hAnsi="Consolas"/>
          <w:sz w:val="19"/>
        </w:rPr>
        <w:t>is_encrypted</w:t>
      </w:r>
      <w:r>
        <w:rPr/>
        <w:t xml:space="preserve"> để log thông tin; nó không xác minh certificate backup, không tạo DEK và không tự đổi mật khẩu certificate.</w:t>
      </w:r>
    </w:p>
    <w:p>
      <w:pPr>
        <w:pStyle w:val="Heading2"/>
        <w:numPr>
          <w:ilvl w:val="0"/>
          <w:numId w:val="10"/>
        </w:numPr>
        <w:spacing w:before="0" w:line="360" w:lineRule="auto"/>
        <w:ind w:left="567"/>
        <w:rPr>
          <w:rFonts w:cstheme="majorHAnsi"/>
          <w:lang w:val="en-US"/>
        </w:rPr>
      </w:pPr>
      <w:r>
        <w:rPr/>
        <w:t>4.5 Kết quả triển khai theo chức năng</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7</w:t>
      </w:r>
      <w:r>
        <w:fldChar w:fldCharType="end"/>
      </w:r>
      <w:r>
        <w:rPr>
          <w:i/>
          <w:sz w:val="20"/>
        </w:rPr>
        <w:t>. Nội dung - Đánh giá đúng phạm vi</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891"/>
        <w:gridCol w:w="3412"/>
        <w:gridCol w:w="3769"/>
      </w:tblGrid>
      <w:tr>
        <w:trPr>
          <w:tblHeader/>
          <w:cantSplit/>
        </w:trPr>
        <w:tc>
          <w:tcPr>
            <w:tcW w:w="1891" w:type="dxa"/>
            <w:shd w:val="clear" w:color="auto" w:fill="DCEAF3"/>
          </w:tcPr>
          <w:p>
            <w:pPr>
              <w:pStyle w:val="Normal"/>
              <w:spacing w:line="240" w:lineRule="auto"/>
            </w:pPr>
            <w:r>
              <w:rPr>
                <w:rFonts w:ascii="Times New Roman" w:hAnsi="Times New Roman"/>
                <w:sz w:val="18"/>
                <w:b/>
              </w:rPr>
              <w:t>Nội dung</w:t>
            </w:r>
          </w:p>
        </w:tc>
        <w:tc>
          <w:tcPr>
            <w:tcW w:w="3412" w:type="dxa"/>
            <w:shd w:val="clear" w:color="auto" w:fill="DCEAF3"/>
          </w:tcPr>
          <w:p>
            <w:pPr>
              <w:pStyle w:val="Normal"/>
              <w:spacing w:line="240" w:lineRule="auto"/>
            </w:pPr>
            <w:r>
              <w:rPr>
                <w:rFonts w:ascii="Times New Roman" w:hAnsi="Times New Roman"/>
                <w:sz w:val="18"/>
                <w:b/>
              </w:rPr>
              <w:t>Bằng chứng trong project/vận hành</w:t>
            </w:r>
          </w:p>
        </w:tc>
        <w:tc>
          <w:tcPr>
            <w:tcW w:w="3769" w:type="dxa"/>
            <w:shd w:val="clear" w:color="auto" w:fill="DCEAF3"/>
          </w:tcPr>
          <w:p>
            <w:pPr>
              <w:pStyle w:val="Normal"/>
              <w:spacing w:line="240" w:lineRule="auto"/>
            </w:pPr>
            <w:r>
              <w:rPr>
                <w:rFonts w:ascii="Times New Roman" w:hAnsi="Times New Roman"/>
                <w:sz w:val="18"/>
                <w:b/>
              </w:rPr>
              <w:t>Đánh giá đúng phạm vi</w:t>
            </w:r>
          </w:p>
        </w:tc>
      </w:tr>
      <w:tr>
        <w:trPr>
          <w:cantSplit/>
        </w:trPr>
        <w:tc>
          <w:tcPr>
            <w:tcW w:w="1891" w:type="dxa"/>
          </w:tcPr>
          <w:p>
            <w:pPr>
              <w:pStyle w:val="Normal"/>
              <w:spacing w:line="240" w:lineRule="auto"/>
            </w:pPr>
            <w:r>
              <w:rPr>
                <w:rFonts w:ascii="Times New Roman" w:hAnsi="Times New Roman"/>
                <w:sz w:val="18"/>
              </w:rPr>
              <w:t>Tạo tài khoản và đăng nhập</w:t>
            </w:r>
          </w:p>
        </w:tc>
        <w:tc>
          <w:tcPr>
            <w:tcW w:w="3412" w:type="dxa"/>
          </w:tcPr>
          <w:p>
            <w:pPr>
              <w:pStyle w:val="Normal"/>
              <w:spacing w:line="240" w:lineRule="auto"/>
            </w:pPr>
            <w:r>
              <w:rPr>
                <w:rFonts w:ascii="Times New Roman" w:hAnsi="Times New Roman"/>
                <w:sz w:val="18"/>
              </w:rPr>
              <w:t>Endpoint `/auth/register`, `/auth/login`; UI sinh/kiểm tra khóa local</w:t>
            </w:r>
          </w:p>
        </w:tc>
        <w:tc>
          <w:tcPr>
            <w:tcW w:w="3769" w:type="dxa"/>
          </w:tcPr>
          <w:p>
            <w:pPr>
              <w:pStyle w:val="Normal"/>
              <w:spacing w:line="240" w:lineRule="auto"/>
            </w:pPr>
            <w:r>
              <w:rPr>
                <w:rFonts w:ascii="Times New Roman" w:hAnsi="Times New Roman"/>
                <w:sz w:val="18"/>
              </w:rPr>
              <w:t>Đã triển khai trong mã nguồn; không có test tự động đi kèm</w:t>
            </w:r>
          </w:p>
        </w:tc>
      </w:tr>
      <w:tr>
        <w:trPr>
          <w:cantSplit/>
        </w:trPr>
        <w:tc>
          <w:tcPr>
            <w:tcW w:w="1891" w:type="dxa"/>
          </w:tcPr>
          <w:p>
            <w:pPr>
              <w:pStyle w:val="Normal"/>
              <w:spacing w:line="240" w:lineRule="auto"/>
            </w:pPr>
            <w:r>
              <w:rPr>
                <w:rFonts w:ascii="Times New Roman" w:hAnsi="Times New Roman"/>
                <w:sz w:val="18"/>
              </w:rPr>
              <w:t>Khóa riêng ở client</w:t>
            </w:r>
          </w:p>
        </w:tc>
        <w:tc>
          <w:tcPr>
            <w:tcW w:w="3412" w:type="dxa"/>
          </w:tcPr>
          <w:p>
            <w:pPr>
              <w:pStyle w:val="Normal"/>
              <w:spacing w:line="240" w:lineRule="auto"/>
            </w:pPr>
            <w:r>
              <w:rPr>
                <w:rFonts w:ascii="Times New Roman" w:hAnsi="Times New Roman"/>
                <w:sz w:val="18"/>
              </w:rPr>
              <w:t>key_storage dùng scrypt + AES-GCM; so public key khi login</w:t>
            </w:r>
          </w:p>
        </w:tc>
        <w:tc>
          <w:tcPr>
            <w:tcW w:w="3769" w:type="dxa"/>
          </w:tcPr>
          <w:p>
            <w:pPr>
              <w:pStyle w:val="Normal"/>
              <w:spacing w:line="240" w:lineRule="auto"/>
            </w:pPr>
            <w:r>
              <w:rPr>
                <w:rFonts w:ascii="Times New Roman" w:hAnsi="Times New Roman"/>
                <w:sz w:val="18"/>
              </w:rPr>
              <w:t>File khóa được mã hóa cục bộ; không hỗ trợ server recovery</w:t>
            </w:r>
          </w:p>
        </w:tc>
      </w:tr>
      <w:tr>
        <w:trPr>
          <w:cantSplit/>
        </w:trPr>
        <w:tc>
          <w:tcPr>
            <w:tcW w:w="1891" w:type="dxa"/>
          </w:tcPr>
          <w:p>
            <w:pPr>
              <w:pStyle w:val="Normal"/>
              <w:spacing w:line="240" w:lineRule="auto"/>
            </w:pPr>
            <w:r>
              <w:rPr>
                <w:rFonts w:ascii="Times New Roman" w:hAnsi="Times New Roman"/>
                <w:sz w:val="18"/>
              </w:rPr>
              <w:t>Mã hóa message</w:t>
            </w:r>
          </w:p>
        </w:tc>
        <w:tc>
          <w:tcPr>
            <w:tcW w:w="3412" w:type="dxa"/>
          </w:tcPr>
          <w:p>
            <w:pPr>
              <w:pStyle w:val="Normal"/>
              <w:spacing w:line="240" w:lineRule="auto"/>
            </w:pPr>
            <w:r>
              <w:rPr>
                <w:rFonts w:ascii="Times New Roman" w:hAnsi="Times New Roman"/>
                <w:sz w:val="18"/>
              </w:rPr>
              <w:t>UI gọi ECDH, HKDF và AES-GCM; API lưu ciphertext và metadata</w:t>
            </w:r>
          </w:p>
        </w:tc>
        <w:tc>
          <w:tcPr>
            <w:tcW w:w="3769" w:type="dxa"/>
          </w:tcPr>
          <w:p>
            <w:pPr>
              <w:pStyle w:val="Normal"/>
              <w:spacing w:line="240" w:lineRule="auto"/>
            </w:pPr>
            <w:r>
              <w:rPr>
                <w:rFonts w:ascii="Times New Roman" w:hAnsi="Times New Roman"/>
                <w:sz w:val="18"/>
              </w:rPr>
              <w:t>Luồng có trong code; cần test round-trip/tamper riêng để xác nhận đầy đủ</w:t>
            </w:r>
          </w:p>
        </w:tc>
      </w:tr>
      <w:tr>
        <w:trPr>
          <w:cantSplit/>
        </w:trPr>
        <w:tc>
          <w:tcPr>
            <w:tcW w:w="1891" w:type="dxa"/>
          </w:tcPr>
          <w:p>
            <w:pPr>
              <w:pStyle w:val="Normal"/>
              <w:spacing w:line="240" w:lineRule="auto"/>
            </w:pPr>
            <w:r>
              <w:rPr>
                <w:rFonts w:ascii="Times New Roman" w:hAnsi="Times New Roman"/>
                <w:sz w:val="18"/>
              </w:rPr>
              <w:t>Lịch sử/offline</w:t>
            </w:r>
          </w:p>
        </w:tc>
        <w:tc>
          <w:tcPr>
            <w:tcW w:w="3412" w:type="dxa"/>
          </w:tcPr>
          <w:p>
            <w:pPr>
              <w:pStyle w:val="Normal"/>
              <w:spacing w:line="240" w:lineRule="auto"/>
            </w:pPr>
            <w:r>
              <w:rPr>
                <w:rFonts w:ascii="Times New Roman" w:hAnsi="Times New Roman"/>
                <w:sz w:val="18"/>
              </w:rPr>
              <w:t>Messages được insert vào SQL; danh sách conversation và endpoint tải lịch sử</w:t>
            </w:r>
          </w:p>
        </w:tc>
        <w:tc>
          <w:tcPr>
            <w:tcW w:w="3769" w:type="dxa"/>
          </w:tcPr>
          <w:p>
            <w:pPr>
              <w:pStyle w:val="Normal"/>
              <w:spacing w:line="240" w:lineRule="auto"/>
            </w:pPr>
            <w:r>
              <w:rPr>
                <w:rFonts w:ascii="Times New Roman" w:hAnsi="Times New Roman"/>
                <w:sz w:val="18"/>
              </w:rPr>
              <w:t>Backend không yêu cầu recipient online để lưu; recipient cần đúng private key để đọc</w:t>
            </w:r>
          </w:p>
        </w:tc>
      </w:tr>
      <w:tr>
        <w:trPr>
          <w:cantSplit/>
        </w:trPr>
        <w:tc>
          <w:tcPr>
            <w:tcW w:w="1891" w:type="dxa"/>
          </w:tcPr>
          <w:p>
            <w:pPr>
              <w:pStyle w:val="Normal"/>
              <w:spacing w:line="240" w:lineRule="auto"/>
            </w:pPr>
            <w:r>
              <w:rPr>
                <w:rFonts w:ascii="Times New Roman" w:hAnsi="Times New Roman"/>
                <w:sz w:val="18"/>
              </w:rPr>
              <w:t>SQL Server</w:t>
            </w:r>
          </w:p>
        </w:tc>
        <w:tc>
          <w:tcPr>
            <w:tcW w:w="3412" w:type="dxa"/>
          </w:tcPr>
          <w:p>
            <w:pPr>
              <w:pStyle w:val="Normal"/>
              <w:spacing w:line="240" w:lineRule="auto"/>
            </w:pPr>
            <w:r>
              <w:rPr>
                <w:rFonts w:ascii="Times New Roman" w:hAnsi="Times New Roman"/>
                <w:sz w:val="18"/>
              </w:rPr>
              <w:t>Người thực hiện đã kết nối được và tạo database ChatBox</w:t>
            </w:r>
          </w:p>
        </w:tc>
        <w:tc>
          <w:tcPr>
            <w:tcW w:w="3769" w:type="dxa"/>
          </w:tcPr>
          <w:p>
            <w:pPr>
              <w:pStyle w:val="Normal"/>
              <w:spacing w:line="240" w:lineRule="auto"/>
            </w:pPr>
            <w:r>
              <w:rPr>
                <w:rFonts w:ascii="Times New Roman" w:hAnsi="Times New Roman"/>
                <w:sz w:val="18"/>
              </w:rPr>
              <w:t>Đã ghi nhận trên môi trường phát triển</w:t>
            </w:r>
          </w:p>
        </w:tc>
      </w:tr>
      <w:tr>
        <w:trPr>
          <w:cantSplit/>
        </w:trPr>
        <w:tc>
          <w:tcPr>
            <w:tcW w:w="1891" w:type="dxa"/>
          </w:tcPr>
          <w:p>
            <w:pPr>
              <w:pStyle w:val="Normal"/>
              <w:spacing w:line="240" w:lineRule="auto"/>
            </w:pPr>
            <w:r>
              <w:rPr>
                <w:rFonts w:ascii="Times New Roman" w:hAnsi="Times New Roman"/>
                <w:sz w:val="18"/>
              </w:rPr>
              <w:t>TDE</w:t>
            </w:r>
          </w:p>
        </w:tc>
        <w:tc>
          <w:tcPr>
            <w:tcW w:w="3412" w:type="dxa"/>
          </w:tcPr>
          <w:p>
            <w:pPr>
              <w:pStyle w:val="Normal"/>
              <w:spacing w:line="240" w:lineRule="auto"/>
            </w:pPr>
            <w:r>
              <w:rPr>
                <w:rFonts w:ascii="Times New Roman" w:hAnsi="Times New Roman"/>
                <w:sz w:val="18"/>
              </w:rPr>
              <w:t>Trạng thái `encryption_state = 3` được người thực hiện quan sát trong SSMS</w:t>
            </w:r>
          </w:p>
        </w:tc>
        <w:tc>
          <w:tcPr>
            <w:tcW w:w="3769" w:type="dxa"/>
          </w:tcPr>
          <w:p>
            <w:pPr>
              <w:pStyle w:val="Normal"/>
              <w:spacing w:line="240" w:lineRule="auto"/>
            </w:pPr>
            <w:r>
              <w:rPr>
                <w:rFonts w:ascii="Times New Roman" w:hAnsi="Times New Roman"/>
                <w:sz w:val="18"/>
              </w:rPr>
              <w:t>Đã mã hóa hoàn tất trên instance được báo cáo; certificate backup phải tiếp tục được bảo vệ</w:t>
            </w:r>
          </w:p>
        </w:tc>
      </w:tr>
      <w:tr>
        <w:trPr>
          <w:cantSplit/>
        </w:trPr>
        <w:tc>
          <w:tcPr>
            <w:tcW w:w="1891" w:type="dxa"/>
          </w:tcPr>
          <w:p>
            <w:pPr>
              <w:pStyle w:val="Normal"/>
              <w:spacing w:line="240" w:lineRule="auto"/>
            </w:pPr>
            <w:r>
              <w:rPr>
                <w:rFonts w:ascii="Times New Roman" w:hAnsi="Times New Roman"/>
                <w:sz w:val="18"/>
              </w:rPr>
              <w:t>Chống sửa message</w:t>
            </w:r>
          </w:p>
        </w:tc>
        <w:tc>
          <w:tcPr>
            <w:tcW w:w="3412" w:type="dxa"/>
          </w:tcPr>
          <w:p>
            <w:pPr>
              <w:pStyle w:val="Normal"/>
              <w:spacing w:line="240" w:lineRule="auto"/>
            </w:pPr>
            <w:r>
              <w:rPr>
                <w:rFonts w:ascii="Times New Roman" w:hAnsi="Times New Roman"/>
                <w:sz w:val="18"/>
              </w:rPr>
              <w:t>AESGCM.decrypt dùng ciphertext, nonce, AAD và khóa</w:t>
            </w:r>
          </w:p>
        </w:tc>
        <w:tc>
          <w:tcPr>
            <w:tcW w:w="3769" w:type="dxa"/>
          </w:tcPr>
          <w:p>
            <w:pPr>
              <w:pStyle w:val="Normal"/>
              <w:spacing w:line="240" w:lineRule="auto"/>
            </w:pPr>
            <w:r>
              <w:rPr>
                <w:rFonts w:ascii="Times New Roman" w:hAnsi="Times New Roman"/>
                <w:sz w:val="18"/>
              </w:rPr>
              <w:t>Primitive từ chối tag không hợp lệ; project chưa có ca test tự động ghi nhận</w:t>
            </w:r>
          </w:p>
        </w:tc>
      </w:tr>
    </w:tbl>
    <w:p>
      <w:pPr>
        <w:spacing w:line="360" w:lineRule="auto"/>
        <w:ind w:firstLine="360"/>
        <w:rPr>
          <w:rFonts w:asciiTheme="majorHAnsi" w:hAnsiTheme="majorHAnsi" w:cstheme="majorHAnsi"/>
        </w:rPr>
        <w:pStyle w:val="Normal"/>
      </w:pPr>
      <w:r>
        <w:rPr/>
        <w:t>Kết quả trên mô tả mức triển khai và bằng chứng hiện có, không đồng nghĩa với kiểm toán bảo mật hay xác nhận toàn bộ hệ thống chống được tấn công. Để đóng vòng xác minh, cần thêm test tích hợp và lưu kết quả đầu ra, đặc biệt là truy vấn trực tiếp bảng Messages để xác nhận không có plaintext, round-trip Unicode, sửa ciphertext/tag/AAD, khóa sai, user không thuộc conversation và khôi phục file khóa.</w:t>
      </w:r>
    </w:p>
    <w:p>
      <w:pPr>
        <w:pStyle w:val="Heading2"/>
        <w:numPr>
          <w:ilvl w:val="0"/>
          <w:numId w:val="10"/>
        </w:numPr>
        <w:spacing w:before="0" w:line="360" w:lineRule="auto"/>
        <w:ind w:left="567"/>
        <w:rPr>
          <w:rFonts w:cstheme="majorHAnsi"/>
          <w:lang w:val="en-US"/>
        </w:rPr>
      </w:pPr>
      <w:r>
        <w:rPr/>
        <w:t>4.6 Các trường hợp kiểm thử cần hoàn thiện</w:t>
      </w:r>
    </w:p>
    <w:p>
      <w:pPr>
        <w:pStyle w:val="Caption"/>
        <w:spacing w:line="360" w:lineRule="auto"/>
        <w:jc w:val="center"/>
        <w:keepNext/>
      </w:pPr>
      <w:r>
        <w:rPr/>
        <w:t xml:space="preserve">Bảng </w:t>
      </w:r>
      <w:r>
        <w:fldChar w:fldCharType="begin" w:dirty="true"/>
      </w:r>
      <w:r>
        <w:instrText xml:space="preserve"> SEQ Bang \* ARABIC </w:instrText>
      </w:r>
      <w:r>
        <w:fldChar w:fldCharType="separate"/>
      </w:r>
      <w:r>
        <w:rPr/>
        <w:t>8</w:t>
      </w:r>
      <w:r>
        <w:fldChar w:fldCharType="end"/>
      </w:r>
      <w:r>
        <w:rPr>
          <w:i/>
          <w:sz w:val="20"/>
        </w:rPr>
        <w:t>. Ca kiểm tra - Trạng thái hiện tại</w:t>
      </w:r>
    </w:p>
    <w:tbl>
      <w:tblPr>
        <w:tblStyle w:val="TableGrid"/>
        <w:tblW w:w="9072" w:type="dxa"/>
        <w:tblLayout w:type="fixed"/>
        <w:tblCellMar>
          <w:top w:w="80" w:type="dxa"/>
          <w:start w:w="100" w:type="dxa"/>
          <w:bottom w:w="80" w:type="dxa"/>
          <w:end w:w="100" w:type="dxa"/>
        </w:tblCellMar>
        <w:tblBorders>
          <w:top w:val="single" w:sz="5" w:space="0" w:color="9BAAB5"/>
          <w:left w:val="single" w:sz="5" w:space="0" w:color="9BAAB5"/>
          <w:bottom w:val="single" w:sz="5" w:space="0" w:color="9BAAB5"/>
          <w:right w:val="single" w:sz="5" w:space="0" w:color="9BAAB5"/>
          <w:insideH w:val="single" w:sz="5" w:space="0" w:color="9BAAB5"/>
          <w:insideV w:val="single" w:sz="5" w:space="0" w:color="9BAAB5"/>
        </w:tblBorders>
      </w:tblPr>
      <w:tblGrid>
        <w:gridCol w:w="1367"/>
        <w:gridCol w:w="2734"/>
        <w:gridCol w:w="2485"/>
        <w:gridCol w:w="2486"/>
      </w:tblGrid>
      <w:tr>
        <w:trPr>
          <w:tblHeader/>
          <w:cantSplit/>
        </w:trPr>
        <w:tc>
          <w:tcPr>
            <w:tcW w:w="1367" w:type="dxa"/>
            <w:shd w:val="clear" w:color="auto" w:fill="DCEAF3"/>
          </w:tcPr>
          <w:p>
            <w:pPr>
              <w:pStyle w:val="Normal"/>
              <w:spacing w:line="240" w:lineRule="auto"/>
            </w:pPr>
            <w:r>
              <w:rPr>
                <w:rFonts w:ascii="Times New Roman" w:hAnsi="Times New Roman"/>
                <w:sz w:val="18"/>
                <w:b/>
              </w:rPr>
              <w:t>Ca kiểm tra</w:t>
            </w:r>
          </w:p>
        </w:tc>
        <w:tc>
          <w:tcPr>
            <w:tcW w:w="2734" w:type="dxa"/>
            <w:shd w:val="clear" w:color="auto" w:fill="DCEAF3"/>
          </w:tcPr>
          <w:p>
            <w:pPr>
              <w:pStyle w:val="Normal"/>
              <w:spacing w:line="240" w:lineRule="auto"/>
            </w:pPr>
            <w:r>
              <w:rPr>
                <w:rFonts w:ascii="Times New Roman" w:hAnsi="Times New Roman"/>
                <w:sz w:val="18"/>
                <w:b/>
              </w:rPr>
              <w:t>Thao tác</w:t>
            </w:r>
          </w:p>
        </w:tc>
        <w:tc>
          <w:tcPr>
            <w:tcW w:w="2485" w:type="dxa"/>
            <w:shd w:val="clear" w:color="auto" w:fill="DCEAF3"/>
          </w:tcPr>
          <w:p>
            <w:pPr>
              <w:pStyle w:val="Normal"/>
              <w:spacing w:line="240" w:lineRule="auto"/>
            </w:pPr>
            <w:r>
              <w:rPr>
                <w:rFonts w:ascii="Times New Roman" w:hAnsi="Times New Roman"/>
                <w:sz w:val="18"/>
                <w:b/>
              </w:rPr>
              <w:t>Kết quả mong đợi</w:t>
            </w:r>
          </w:p>
        </w:tc>
        <w:tc>
          <w:tcPr>
            <w:tcW w:w="2486" w:type="dxa"/>
            <w:shd w:val="clear" w:color="auto" w:fill="DCEAF3"/>
          </w:tcPr>
          <w:p>
            <w:pPr>
              <w:pStyle w:val="Normal"/>
              <w:spacing w:line="240" w:lineRule="auto"/>
            </w:pPr>
            <w:r>
              <w:rPr>
                <w:rFonts w:ascii="Times New Roman" w:hAnsi="Times New Roman"/>
                <w:sz w:val="18"/>
                <w:b/>
              </w:rPr>
              <w:t>Trạng thái hiện tại</w:t>
            </w:r>
          </w:p>
        </w:tc>
      </w:tr>
      <w:tr>
        <w:trPr>
          <w:cantSplit/>
        </w:trPr>
        <w:tc>
          <w:tcPr>
            <w:tcW w:w="1367" w:type="dxa"/>
          </w:tcPr>
          <w:p>
            <w:pPr>
              <w:pStyle w:val="Normal"/>
              <w:spacing w:line="240" w:lineRule="auto"/>
            </w:pPr>
            <w:r>
              <w:rPr>
                <w:rFonts w:ascii="Times New Roman" w:hAnsi="Times New Roman"/>
                <w:sz w:val="18"/>
              </w:rPr>
              <w:t>E2E round-trip</w:t>
            </w:r>
          </w:p>
        </w:tc>
        <w:tc>
          <w:tcPr>
            <w:tcW w:w="2734" w:type="dxa"/>
          </w:tcPr>
          <w:p>
            <w:pPr>
              <w:pStyle w:val="Normal"/>
              <w:spacing w:line="240" w:lineRule="auto"/>
            </w:pPr>
            <w:r>
              <w:rPr>
                <w:rFonts w:ascii="Times New Roman" w:hAnsi="Times New Roman"/>
                <w:sz w:val="18"/>
              </w:rPr>
              <w:t>A gửi tin Unicode; B tải và giải mã</w:t>
            </w:r>
          </w:p>
        </w:tc>
        <w:tc>
          <w:tcPr>
            <w:tcW w:w="2485" w:type="dxa"/>
          </w:tcPr>
          <w:p>
            <w:pPr>
              <w:pStyle w:val="Normal"/>
              <w:spacing w:line="240" w:lineRule="auto"/>
            </w:pPr>
            <w:r>
              <w:rPr>
                <w:rFonts w:ascii="Times New Roman" w:hAnsi="Times New Roman"/>
                <w:sz w:val="18"/>
              </w:rPr>
              <w:t>Chuỗi nhận bằng chuỗi gửi</w:t>
            </w:r>
          </w:p>
        </w:tc>
        <w:tc>
          <w:tcPr>
            <w:tcW w:w="2486" w:type="dxa"/>
          </w:tcPr>
          <w:p>
            <w:pPr>
              <w:pStyle w:val="Normal"/>
              <w:spacing w:line="240" w:lineRule="auto"/>
            </w:pPr>
            <w:r>
              <w:rPr>
                <w:rFonts w:ascii="Times New Roman" w:hAnsi="Times New Roman"/>
                <w:sz w:val="18"/>
              </w:rPr>
              <w:t>Chưa có test tự động trong repo</w:t>
            </w:r>
          </w:p>
        </w:tc>
      </w:tr>
      <w:tr>
        <w:trPr>
          <w:cantSplit/>
        </w:trPr>
        <w:tc>
          <w:tcPr>
            <w:tcW w:w="1367" w:type="dxa"/>
          </w:tcPr>
          <w:p>
            <w:pPr>
              <w:pStyle w:val="Normal"/>
              <w:spacing w:line="240" w:lineRule="auto"/>
            </w:pPr>
            <w:r>
              <w:rPr>
                <w:rFonts w:ascii="Times New Roman" w:hAnsi="Times New Roman"/>
                <w:sz w:val="18"/>
              </w:rPr>
              <w:t>Phát hiện sửa đổi</w:t>
            </w:r>
          </w:p>
        </w:tc>
        <w:tc>
          <w:tcPr>
            <w:tcW w:w="2734" w:type="dxa"/>
          </w:tcPr>
          <w:p>
            <w:pPr>
              <w:pStyle w:val="Normal"/>
              <w:spacing w:line="240" w:lineRule="auto"/>
            </w:pPr>
            <w:r>
              <w:rPr>
                <w:rFonts w:ascii="Times New Roman" w:hAnsi="Times New Roman"/>
                <w:sz w:val="18"/>
              </w:rPr>
              <w:t>Thay một byte ciphertext, nonce, AAD hoặc tag</w:t>
            </w:r>
          </w:p>
        </w:tc>
        <w:tc>
          <w:tcPr>
            <w:tcW w:w="2485" w:type="dxa"/>
          </w:tcPr>
          <w:p>
            <w:pPr>
              <w:pStyle w:val="Normal"/>
              <w:spacing w:line="240" w:lineRule="auto"/>
            </w:pPr>
            <w:r>
              <w:rPr>
                <w:rFonts w:ascii="Times New Roman" w:hAnsi="Times New Roman"/>
                <w:sz w:val="18"/>
              </w:rPr>
              <w:t>AES-GCM từ chối giải mã</w:t>
            </w:r>
          </w:p>
        </w:tc>
        <w:tc>
          <w:tcPr>
            <w:tcW w:w="2486" w:type="dxa"/>
          </w:tcPr>
          <w:p>
            <w:pPr>
              <w:pStyle w:val="Normal"/>
              <w:spacing w:line="240" w:lineRule="auto"/>
            </w:pPr>
            <w:r>
              <w:rPr>
                <w:rFonts w:ascii="Times New Roman" w:hAnsi="Times New Roman"/>
                <w:sz w:val="18"/>
              </w:rPr>
              <w:t>Hành vi primitive có trong thư viện; chưa có ca test app</w:t>
            </w:r>
          </w:p>
        </w:tc>
      </w:tr>
      <w:tr>
        <w:trPr>
          <w:cantSplit/>
        </w:trPr>
        <w:tc>
          <w:tcPr>
            <w:tcW w:w="1367" w:type="dxa"/>
          </w:tcPr>
          <w:p>
            <w:pPr>
              <w:pStyle w:val="Normal"/>
              <w:spacing w:line="240" w:lineRule="auto"/>
            </w:pPr>
            <w:r>
              <w:rPr>
                <w:rFonts w:ascii="Times New Roman" w:hAnsi="Times New Roman"/>
                <w:sz w:val="18"/>
              </w:rPr>
              <w:t>Khóa không đúng</w:t>
            </w:r>
          </w:p>
        </w:tc>
        <w:tc>
          <w:tcPr>
            <w:tcW w:w="2734" w:type="dxa"/>
          </w:tcPr>
          <w:p>
            <w:pPr>
              <w:pStyle w:val="Normal"/>
              <w:spacing w:line="240" w:lineRule="auto"/>
            </w:pPr>
            <w:r>
              <w:rPr>
                <w:rFonts w:ascii="Times New Roman" w:hAnsi="Times New Roman"/>
                <w:sz w:val="18"/>
              </w:rPr>
              <w:t>Đăng nhập bằng file khóa thuộc tài khoản khác</w:t>
            </w:r>
          </w:p>
        </w:tc>
        <w:tc>
          <w:tcPr>
            <w:tcW w:w="2485" w:type="dxa"/>
          </w:tcPr>
          <w:p>
            <w:pPr>
              <w:pStyle w:val="Normal"/>
              <w:spacing w:line="240" w:lineRule="auto"/>
            </w:pPr>
            <w:r>
              <w:rPr>
                <w:rFonts w:ascii="Times New Roman" w:hAnsi="Times New Roman"/>
                <w:sz w:val="18"/>
              </w:rPr>
              <w:t>Client phát hiện public key không khớp và không vào chat</w:t>
            </w:r>
          </w:p>
        </w:tc>
        <w:tc>
          <w:tcPr>
            <w:tcW w:w="2486" w:type="dxa"/>
          </w:tcPr>
          <w:p>
            <w:pPr>
              <w:pStyle w:val="Normal"/>
              <w:spacing w:line="240" w:lineRule="auto"/>
            </w:pPr>
            <w:r>
              <w:rPr>
                <w:rFonts w:ascii="Times New Roman" w:hAnsi="Times New Roman"/>
                <w:sz w:val="18"/>
              </w:rPr>
              <w:t>Có nhánh kiểm tra trong UI; cần kiểm thử hồi quy</w:t>
            </w:r>
          </w:p>
        </w:tc>
      </w:tr>
      <w:tr>
        <w:trPr>
          <w:cantSplit/>
        </w:trPr>
        <w:tc>
          <w:tcPr>
            <w:tcW w:w="1367" w:type="dxa"/>
          </w:tcPr>
          <w:p>
            <w:pPr>
              <w:pStyle w:val="Normal"/>
              <w:spacing w:line="240" w:lineRule="auto"/>
            </w:pPr>
            <w:r>
              <w:rPr>
                <w:rFonts w:ascii="Times New Roman" w:hAnsi="Times New Roman"/>
                <w:sz w:val="18"/>
              </w:rPr>
              <w:t>Quyền hội thoại</w:t>
            </w:r>
          </w:p>
        </w:tc>
        <w:tc>
          <w:tcPr>
            <w:tcW w:w="2734" w:type="dxa"/>
          </w:tcPr>
          <w:p>
            <w:pPr>
              <w:pStyle w:val="Normal"/>
              <w:spacing w:line="240" w:lineRule="auto"/>
            </w:pPr>
            <w:r>
              <w:rPr>
                <w:rFonts w:ascii="Times New Roman" w:hAnsi="Times New Roman"/>
                <w:sz w:val="18"/>
              </w:rPr>
              <w:t>User ngoài conversation gọi GET/POST message</w:t>
            </w:r>
          </w:p>
        </w:tc>
        <w:tc>
          <w:tcPr>
            <w:tcW w:w="2485" w:type="dxa"/>
          </w:tcPr>
          <w:p>
            <w:pPr>
              <w:pStyle w:val="Normal"/>
              <w:spacing w:line="240" w:lineRule="auto"/>
            </w:pPr>
            <w:r>
              <w:rPr>
                <w:rFonts w:ascii="Times New Roman" w:hAnsi="Times New Roman"/>
                <w:sz w:val="18"/>
              </w:rPr>
              <w:t>API trả 403</w:t>
            </w:r>
          </w:p>
        </w:tc>
        <w:tc>
          <w:tcPr>
            <w:tcW w:w="2486" w:type="dxa"/>
          </w:tcPr>
          <w:p>
            <w:pPr>
              <w:pStyle w:val="Normal"/>
              <w:spacing w:line="240" w:lineRule="auto"/>
            </w:pPr>
            <w:r>
              <w:rPr>
                <w:rFonts w:ascii="Times New Roman" w:hAnsi="Times New Roman"/>
                <w:sz w:val="18"/>
              </w:rPr>
              <w:t>Có kiểm tra membership trong API; chưa có test tự động</w:t>
            </w:r>
          </w:p>
        </w:tc>
      </w:tr>
      <w:tr>
        <w:trPr>
          <w:cantSplit/>
        </w:trPr>
        <w:tc>
          <w:tcPr>
            <w:tcW w:w="1367" w:type="dxa"/>
          </w:tcPr>
          <w:p>
            <w:pPr>
              <w:pStyle w:val="Normal"/>
              <w:spacing w:line="240" w:lineRule="auto"/>
            </w:pPr>
            <w:r>
              <w:rPr>
                <w:rFonts w:ascii="Times New Roman" w:hAnsi="Times New Roman"/>
                <w:sz w:val="18"/>
              </w:rPr>
              <w:t>Recipient offline</w:t>
            </w:r>
          </w:p>
        </w:tc>
        <w:tc>
          <w:tcPr>
            <w:tcW w:w="2734" w:type="dxa"/>
          </w:tcPr>
          <w:p>
            <w:pPr>
              <w:pStyle w:val="Normal"/>
              <w:spacing w:line="240" w:lineRule="auto"/>
            </w:pPr>
            <w:r>
              <w:rPr>
                <w:rFonts w:ascii="Times New Roman" w:hAnsi="Times New Roman"/>
                <w:sz w:val="18"/>
              </w:rPr>
              <w:t>A gửi khi B không chạy client; B đăng nhập sau</w:t>
            </w:r>
          </w:p>
        </w:tc>
        <w:tc>
          <w:tcPr>
            <w:tcW w:w="2485" w:type="dxa"/>
          </w:tcPr>
          <w:p>
            <w:pPr>
              <w:pStyle w:val="Normal"/>
              <w:spacing w:line="240" w:lineRule="auto"/>
            </w:pPr>
            <w:r>
              <w:rPr>
                <w:rFonts w:ascii="Times New Roman" w:hAnsi="Times New Roman"/>
                <w:sz w:val="18"/>
              </w:rPr>
              <w:t>B tải được bản ghi đã lưu nếu giữ private key</w:t>
            </w:r>
          </w:p>
        </w:tc>
        <w:tc>
          <w:tcPr>
            <w:tcW w:w="2486" w:type="dxa"/>
          </w:tcPr>
          <w:p>
            <w:pPr>
              <w:pStyle w:val="Normal"/>
              <w:spacing w:line="240" w:lineRule="auto"/>
            </w:pPr>
            <w:r>
              <w:rPr>
                <w:rFonts w:ascii="Times New Roman" w:hAnsi="Times New Roman"/>
                <w:sz w:val="18"/>
              </w:rPr>
              <w:t>Backend lưu bền; cần test hai phiên thực tế</w:t>
            </w:r>
          </w:p>
        </w:tc>
      </w:tr>
      <w:tr>
        <w:trPr>
          <w:cantSplit/>
        </w:trPr>
        <w:tc>
          <w:tcPr>
            <w:tcW w:w="1367" w:type="dxa"/>
          </w:tcPr>
          <w:p>
            <w:pPr>
              <w:pStyle w:val="Normal"/>
              <w:spacing w:line="240" w:lineRule="auto"/>
            </w:pPr>
            <w:r>
              <w:rPr>
                <w:rFonts w:ascii="Times New Roman" w:hAnsi="Times New Roman"/>
                <w:sz w:val="18"/>
              </w:rPr>
              <w:t>SQL content</w:t>
            </w:r>
          </w:p>
        </w:tc>
        <w:tc>
          <w:tcPr>
            <w:tcW w:w="2734" w:type="dxa"/>
          </w:tcPr>
          <w:p>
            <w:pPr>
              <w:pStyle w:val="Normal"/>
              <w:spacing w:line="240" w:lineRule="auto"/>
            </w:pPr>
            <w:r>
              <w:rPr>
                <w:rFonts w:ascii="Times New Roman" w:hAnsi="Times New Roman"/>
                <w:sz w:val="18"/>
              </w:rPr>
              <w:t>Đọc trực tiếp `dbo.Messages` bằng SSMS</w:t>
            </w:r>
          </w:p>
        </w:tc>
        <w:tc>
          <w:tcPr>
            <w:tcW w:w="2485" w:type="dxa"/>
          </w:tcPr>
          <w:p>
            <w:pPr>
              <w:pStyle w:val="Normal"/>
              <w:spacing w:line="240" w:lineRule="auto"/>
            </w:pPr>
            <w:r>
              <w:rPr>
                <w:rFonts w:ascii="Times New Roman" w:hAnsi="Times New Roman"/>
                <w:sz w:val="18"/>
              </w:rPr>
              <w:t>Ciphertext nhị phân, nonce, salt, AAD; không thấy plaintext</w:t>
            </w:r>
          </w:p>
        </w:tc>
        <w:tc>
          <w:tcPr>
            <w:tcW w:w="2486" w:type="dxa"/>
          </w:tcPr>
          <w:p>
            <w:pPr>
              <w:pStyle w:val="Normal"/>
              <w:spacing w:line="240" w:lineRule="auto"/>
            </w:pPr>
            <w:r>
              <w:rPr>
                <w:rFonts w:ascii="Times New Roman" w:hAnsi="Times New Roman"/>
                <w:sz w:val="18"/>
              </w:rPr>
              <w:t>Phù hợp schema/code; cần lưu ảnh/chứng cứ kiểm tra</w:t>
            </w:r>
          </w:p>
        </w:tc>
      </w:tr>
      <w:tr>
        <w:trPr>
          <w:cantSplit/>
        </w:trPr>
        <w:tc>
          <w:tcPr>
            <w:tcW w:w="1367" w:type="dxa"/>
          </w:tcPr>
          <w:p>
            <w:pPr>
              <w:pStyle w:val="Normal"/>
              <w:spacing w:line="240" w:lineRule="auto"/>
            </w:pPr>
            <w:r>
              <w:rPr>
                <w:rFonts w:ascii="Times New Roman" w:hAnsi="Times New Roman"/>
                <w:sz w:val="18"/>
              </w:rPr>
              <w:t>TDE</w:t>
            </w:r>
          </w:p>
        </w:tc>
        <w:tc>
          <w:tcPr>
            <w:tcW w:w="2734" w:type="dxa"/>
          </w:tcPr>
          <w:p>
            <w:pPr>
              <w:pStyle w:val="Normal"/>
              <w:spacing w:line="240" w:lineRule="auto"/>
            </w:pPr>
            <w:r>
              <w:rPr>
                <w:rFonts w:ascii="Times New Roman" w:hAnsi="Times New Roman"/>
                <w:sz w:val="18"/>
              </w:rPr>
              <w:t>Đọc DMV `sys.dm_database_encryption_keys`</w:t>
            </w:r>
          </w:p>
        </w:tc>
        <w:tc>
          <w:tcPr>
            <w:tcW w:w="2485" w:type="dxa"/>
          </w:tcPr>
          <w:p>
            <w:pPr>
              <w:pStyle w:val="Normal"/>
              <w:spacing w:line="240" w:lineRule="auto"/>
            </w:pPr>
            <w:r>
              <w:rPr>
                <w:rFonts w:ascii="Times New Roman" w:hAnsi="Times New Roman"/>
                <w:sz w:val="18"/>
              </w:rPr>
              <w:t>`encryption_state = 3` khi scan xong</w:t>
            </w:r>
          </w:p>
        </w:tc>
        <w:tc>
          <w:tcPr>
            <w:tcW w:w="2486" w:type="dxa"/>
          </w:tcPr>
          <w:p>
            <w:pPr>
              <w:pStyle w:val="Normal"/>
              <w:spacing w:line="240" w:lineRule="auto"/>
            </w:pPr>
            <w:r>
              <w:rPr>
                <w:rFonts w:ascii="Times New Roman" w:hAnsi="Times New Roman"/>
                <w:sz w:val="18"/>
              </w:rPr>
              <w:t>Người thực hiện đã báo cáo trạng thái 3</w:t>
            </w:r>
          </w:p>
        </w:tc>
      </w:tr>
    </w:tbl>
    <w:p>
      <w:pPr>
        <w:pStyle w:val="Heading2"/>
        <w:numPr>
          <w:ilvl w:val="0"/>
          <w:numId w:val="10"/>
        </w:numPr>
        <w:spacing w:before="0" w:line="360" w:lineRule="auto"/>
        <w:ind w:left="567"/>
        <w:rPr>
          <w:rFonts w:cstheme="majorHAnsi"/>
          <w:lang w:val="en-US"/>
        </w:rPr>
      </w:pPr>
      <w:r>
        <w:rPr/>
        <w:t>4.7 Phân tích giới hạn bảo mật hiện tại</w:t>
      </w:r>
    </w:p>
    <w:p>
      <w:pPr>
        <w:spacing w:line="360" w:lineRule="auto"/>
        <w:ind w:firstLine="360" w:left="360" w:hanging="240"/>
        <w:rPr>
          <w:rFonts w:asciiTheme="majorHAnsi" w:hAnsiTheme="majorHAnsi" w:cstheme="majorHAnsi"/>
        </w:rPr>
        <w:pStyle w:val="Normal"/>
      </w:pPr>
      <w:r>
        <w:rPr/>
        <w:t>• Password hash SHA-256 đơn lượt, không salt, dễ bị đoán ngoại tuyến; rate limit không được triển khai và dù có cũng chỉ giúp với thử đăng nhập trực tuyến.</w:t>
      </w:r>
    </w:p>
    <w:p>
      <w:pPr>
        <w:spacing w:line="360" w:lineRule="auto"/>
        <w:ind w:firstLine="360" w:left="360" w:hanging="240"/>
        <w:rPr>
          <w:rFonts w:asciiTheme="majorHAnsi" w:hAnsiTheme="majorHAnsi" w:cstheme="majorHAnsi"/>
        </w:rPr>
        <w:pStyle w:val="Normal"/>
      </w:pPr>
      <w:r>
        <w:rPr/>
        <w:t>• Public key lấy từ server chưa được xác thực độc lập; ECDH có thể chịu MITM nếu directory hoặc kết nối bị kiểm soát.</w:t>
      </w:r>
    </w:p>
    <w:p>
      <w:pPr>
        <w:spacing w:line="360" w:lineRule="auto"/>
        <w:ind w:firstLine="360" w:left="360" w:hanging="240"/>
        <w:rPr>
          <w:rFonts w:asciiTheme="majorHAnsi" w:hAnsiTheme="majorHAnsi" w:cstheme="majorHAnsi"/>
        </w:rPr>
        <w:pStyle w:val="Normal"/>
      </w:pPr>
      <w:r>
        <w:rPr/>
        <w:t>• Dùng khóa ECDH dài hạn thay vì khóa ephemeral/protocol ratchet nên chưa có forward secrecy; lộ khóa dài hạn có thể ảnh hưởng lịch sử tương ứng.</w:t>
      </w:r>
    </w:p>
    <w:p>
      <w:pPr>
        <w:spacing w:line="360" w:lineRule="auto"/>
        <w:ind w:firstLine="360" w:left="360" w:hanging="240"/>
        <w:rPr>
          <w:rFonts w:asciiTheme="majorHAnsi" w:hAnsiTheme="majorHAnsi" w:cstheme="majorHAnsi"/>
        </w:rPr>
        <w:pStyle w:val="Normal"/>
      </w:pPr>
      <w:r>
        <w:rPr/>
        <w:t xml:space="preserve">• Đổi public key làm lịch sử cũ có thể không giải mã được; </w:t>
      </w:r>
      <w:r>
        <w:rPr>
          <w:rFonts w:ascii="Consolas" w:hAnsi="Consolas"/>
          <w:sz w:val="19"/>
        </w:rPr>
        <w:t>KeyVersion</w:t>
      </w:r>
      <w:r>
        <w:rPr/>
        <w:t xml:space="preserve"> chưa đi kèm lịch sử khóa công khai cần thiết cho từng message.</w:t>
      </w:r>
    </w:p>
    <w:p>
      <w:pPr>
        <w:spacing w:line="360" w:lineRule="auto"/>
        <w:ind w:firstLine="360" w:left="360" w:hanging="240"/>
        <w:rPr>
          <w:rFonts w:asciiTheme="majorHAnsi" w:hAnsiTheme="majorHAnsi" w:cstheme="majorHAnsi"/>
        </w:rPr>
        <w:pStyle w:val="Normal"/>
      </w:pPr>
      <w:r>
        <w:rPr/>
        <w:t xml:space="preserve">• Bearer token ở RAM không có hạn sử dụng và mất khi server restart; cấu hình HTTP local và </w:t>
      </w:r>
      <w:r>
        <w:rPr>
          <w:rFonts w:ascii="Consolas" w:hAnsi="Consolas"/>
          <w:sz w:val="19"/>
        </w:rPr>
        <w:t>TrustServerCertificate=yes</w:t>
      </w:r>
      <w:r>
        <w:rPr/>
        <w:t xml:space="preserve"> chỉ phù hợp demo.</w:t>
      </w:r>
    </w:p>
    <w:p>
      <w:pPr>
        <w:spacing w:line="360" w:lineRule="auto"/>
        <w:ind w:firstLine="360" w:left="360" w:hanging="240"/>
        <w:rPr>
          <w:rFonts w:asciiTheme="majorHAnsi" w:hAnsiTheme="majorHAnsi" w:cstheme="majorHAnsi"/>
        </w:rPr>
        <w:pStyle w:val="Normal"/>
      </w:pPr>
      <w:r>
        <w:rPr/>
        <w:t>• TDE chỉ bảo vệ khi dữ liệu lưu trữ; không thay phân quyền, audit, sao lưu tách biệt, bảo vệ certificate, TLS hoặc mã hóa cấp client.</w:t>
      </w:r>
    </w:p>
    <w:p>
      <w:pPr>
        <w:spacing w:line="360" w:lineRule="auto"/>
        <w:ind w:firstLine="360" w:left="360" w:hanging="240"/>
        <w:rPr>
          <w:rFonts w:asciiTheme="majorHAnsi" w:hAnsiTheme="majorHAnsi" w:cstheme="majorHAnsi"/>
        </w:rPr>
        <w:pStyle w:val="Normal"/>
      </w:pPr>
      <w:r>
        <w:rPr/>
        <w:t>• Không có thư mục test tự động; các tuyên bố về integrity, phân quyền và offline delivery cần được chứng minh bằng ca kiểm thử có lưu kết quả.</w:t>
      </w:r>
    </w:p>
    <w:p>
      <w:pPr>
        <w:pStyle w:val="Heading1"/>
        <w:spacing w:before="0" w:line="360" w:lineRule="auto"/>
        <w:jc w:val="center"/>
        <w:rPr>
          <w:rFonts w:cstheme="majorHAnsi"/>
        </w:rPr>
        <w:pageBreakBefore/>
      </w:pPr>
      <w:r>
        <w:rPr/>
        <w:t>CHƯƠNG 5: KẾT LUẬN VÀ HƯỚNG PHÁT TRIỂN</w:t>
      </w:r>
    </w:p>
    <w:p>
      <w:pPr>
        <w:pStyle w:val="Heading2"/>
        <w:numPr>
          <w:ilvl w:val="0"/>
          <w:numId w:val="10"/>
        </w:numPr>
        <w:spacing w:before="0" w:line="360" w:lineRule="auto"/>
        <w:ind w:left="567"/>
        <w:rPr>
          <w:rFonts w:cstheme="majorHAnsi"/>
          <w:lang w:val="en-US"/>
        </w:rPr>
      </w:pPr>
      <w:r>
        <w:rPr/>
        <w:t>5.1 Kết luận</w:t>
      </w:r>
    </w:p>
    <w:p>
      <w:pPr>
        <w:spacing w:line="360" w:lineRule="auto"/>
        <w:ind w:firstLine="360"/>
        <w:rPr>
          <w:rFonts w:asciiTheme="majorHAnsi" w:hAnsiTheme="majorHAnsi" w:cstheme="majorHAnsi"/>
        </w:rPr>
        <w:pStyle w:val="Normal"/>
      </w:pPr>
      <w:r>
        <w:rPr/>
        <w:t>Đồ án đã xây dựng được mô hình ChatBox 1-1 để minh họa việc tách bảo vệ nội dung khỏi bảo vệ file database. Luồng mã hóa nằm ở client: ECDH P-256 tạo shared secret, HKDF-SHA256 dẫn xuất khóa 32 byte gắn với salt và conversation context, AES-256-GCM mã hóa message và xác thực AAD. Backend lưu ciphertext cùng metadata, kiểm tra thành viên conversation và phục vụ lịch sử; SQL Server lưu public key, hash tài khoản, quan hệ hội thoại và gói mã hóa.</w:t>
      </w:r>
    </w:p>
    <w:p>
      <w:pPr>
        <w:spacing w:line="360" w:lineRule="auto"/>
        <w:ind w:firstLine="360"/>
        <w:rPr>
          <w:rFonts w:asciiTheme="majorHAnsi" w:hAnsiTheme="majorHAnsi" w:cstheme="majorHAnsi"/>
        </w:rPr>
        <w:pStyle w:val="Normal"/>
      </w:pPr>
      <w:r>
        <w:rPr/>
        <w:t xml:space="preserve">SQL Server được cấu hình TDE riêng bằng certificate và DEK AES-256. Theo trạng thái được người thực hiện ghi nhận, database đạt </w:t>
      </w:r>
      <w:r>
        <w:rPr>
          <w:rFonts w:ascii="Consolas" w:hAnsi="Consolas"/>
          <w:sz w:val="19"/>
        </w:rPr>
        <w:t>encryption_state = 3</w:t>
      </w:r>
      <w:r>
        <w:rPr/>
        <w:t>. Kết quả này thể hiện scan mã hóa đã hoàn tất trên môi trường đó; để khôi phục database ở instance khác vẫn cần certificate/private-key backup và mật khẩu tương ứng.</w:t>
      </w:r>
    </w:p>
    <w:p>
      <w:pPr>
        <w:spacing w:line="360" w:lineRule="auto"/>
        <w:ind w:firstLine="360"/>
        <w:rPr>
          <w:rFonts w:asciiTheme="majorHAnsi" w:hAnsiTheme="majorHAnsi" w:cstheme="majorHAnsi"/>
        </w:rPr>
        <w:pStyle w:val="Normal"/>
      </w:pPr>
      <w:r>
        <w:rPr/>
        <w:t>Kết quả quan trọng về thiết kế là phân biệt đúng loại khóa và phạm vi: ECDH thỏa thuận khóa; HKDF dẫn xuất khóa; AES-GCM mã hóa/xác thực; ECDSA không dùng để mã hóa; TDE bảo vệ data-at-rest. Các trường nonce, HKDF salt và AAD được lưu để giải mã/xác thực, trong khi private key, shared secret và khóa AES không đưa vào SQL.</w:t>
      </w:r>
    </w:p>
    <w:p>
      <w:pPr>
        <w:pStyle w:val="Heading2"/>
        <w:numPr>
          <w:ilvl w:val="0"/>
          <w:numId w:val="10"/>
        </w:numPr>
        <w:spacing w:before="0" w:line="360" w:lineRule="auto"/>
        <w:ind w:left="567"/>
        <w:rPr>
          <w:rFonts w:cstheme="majorHAnsi"/>
          <w:lang w:val="en-US"/>
        </w:rPr>
      </w:pPr>
      <w:r>
        <w:rPr/>
        <w:t>5.2 Hạn chế</w:t>
      </w:r>
    </w:p>
    <w:p>
      <w:pPr>
        <w:spacing w:line="360" w:lineRule="auto"/>
        <w:ind w:firstLine="360"/>
        <w:rPr>
          <w:rFonts w:asciiTheme="majorHAnsi" w:hAnsiTheme="majorHAnsi" w:cstheme="majorHAnsi"/>
        </w:rPr>
        <w:pStyle w:val="Normal"/>
      </w:pPr>
      <w:r>
        <w:rPr/>
        <w:t>Bản hiện tại dùng SHA-256 một lượt không salt cho mật khẩu tài khoản theo phạm vi đã chọn, vì vậy không nên xem đây là mô hình lưu mật khẩu đủ an toàn. Public key chưa có cơ chế xác thực đáng tin cậy; protocol chưa có forward secrecy; khóa dài hạn và thay khóa chưa hỗ trợ giải mã an toàn lịch sử cũ. Token lưu trong RAM, thiếu rate limit, thiếu tự động test, chưa có multi-device, và cấu hình kết nối chưa phù hợp production.</w:t>
      </w:r>
    </w:p>
    <w:p>
      <w:pPr>
        <w:spacing w:line="360" w:lineRule="auto"/>
        <w:ind w:firstLine="360"/>
        <w:rPr>
          <w:rFonts w:asciiTheme="majorHAnsi" w:hAnsiTheme="majorHAnsi" w:cstheme="majorHAnsi"/>
        </w:rPr>
        <w:pStyle w:val="Normal"/>
      </w:pPr>
      <w:r>
        <w:rPr/>
        <w:t>TDE certificate backup hiện phụ thuộc thao tác quản trị và lưu trữ bên ngoài database. Nếu certificate hoặc private key backup mất, backup database mã hóa có thể không phục hồi được. SQL Server TDE cũng không ngăn người có quyền truy vấn nội dung sau khi engine mở database và không giúp tìm kiếm plaintext trong ciphertext.</w:t>
      </w:r>
    </w:p>
    <w:p>
      <w:pPr>
        <w:pStyle w:val="Heading2"/>
        <w:numPr>
          <w:ilvl w:val="0"/>
          <w:numId w:val="10"/>
        </w:numPr>
        <w:spacing w:before="0" w:line="360" w:lineRule="auto"/>
        <w:ind w:left="567"/>
        <w:rPr>
          <w:rFonts w:cstheme="majorHAnsi"/>
          <w:lang w:val="en-US"/>
        </w:rPr>
      </w:pPr>
      <w:r>
        <w:rPr/>
        <w:t>5.3 Hướng phát triển</w:t>
      </w:r>
    </w:p>
    <w:p>
      <w:pPr>
        <w:spacing w:line="360" w:lineRule="auto"/>
        <w:ind w:firstLine="360" w:left="360" w:hanging="240"/>
        <w:rPr>
          <w:rFonts w:asciiTheme="majorHAnsi" w:hAnsiTheme="majorHAnsi" w:cstheme="majorHAnsi"/>
        </w:rPr>
        <w:pStyle w:val="Normal"/>
      </w:pPr>
      <w:r>
        <w:rPr/>
        <w:t>• Thay password hashing bằng Argon2id hoặc scrypt có salt riêng và tham số chi phí được lưu cùng hash; bổ sung giới hạn thử đăng nhập, thời hạn token và session store bền vững.</w:t>
      </w:r>
    </w:p>
    <w:p>
      <w:pPr>
        <w:spacing w:line="360" w:lineRule="auto"/>
        <w:ind w:firstLine="360" w:left="360" w:hanging="240"/>
        <w:rPr>
          <w:rFonts w:asciiTheme="majorHAnsi" w:hAnsiTheme="majorHAnsi" w:cstheme="majorHAnsi"/>
        </w:rPr>
        <w:pStyle w:val="Normal"/>
      </w:pPr>
      <w:r>
        <w:rPr/>
        <w:t>• Thiết kế xác thực public key bằng fingerprint, chứng chỉ hoặc giao thức có ký; bổ sung cảnh báo khi khóa đối phương thay đổi.</w:t>
      </w:r>
    </w:p>
    <w:p>
      <w:pPr>
        <w:spacing w:line="360" w:lineRule="auto"/>
        <w:ind w:firstLine="360" w:left="360" w:hanging="240"/>
        <w:rPr>
          <w:rFonts w:asciiTheme="majorHAnsi" w:hAnsiTheme="majorHAnsi" w:cstheme="majorHAnsi"/>
        </w:rPr>
        <w:pStyle w:val="Normal"/>
      </w:pPr>
      <w:r>
        <w:rPr/>
        <w:t>• Dùng giao thức chat đã được phân tích như Signal protocol hoặc một protocol ratchet chuẩn để có forward secrecy và khôi phục bảo mật khi khóa bị lộ; không tự thiết kế lại primitive.</w:t>
      </w:r>
    </w:p>
    <w:p>
      <w:pPr>
        <w:spacing w:line="360" w:lineRule="auto"/>
        <w:ind w:firstLine="360" w:left="360" w:hanging="240"/>
        <w:rPr>
          <w:rFonts w:asciiTheme="majorHAnsi" w:hAnsiTheme="majorHAnsi" w:cstheme="majorHAnsi"/>
        </w:rPr>
        <w:pStyle w:val="Normal"/>
      </w:pPr>
      <w:r>
        <w:rPr/>
        <w:t>• Định nghĩa key version theo từng message, lưu gói khóa/metadata cần thiết để lịch sử có thể giải mã qua nhiều lần xoay khóa; xây dựng backup private key mã hóa an toàn cho người dùng.</w:t>
      </w:r>
    </w:p>
    <w:p>
      <w:pPr>
        <w:spacing w:line="360" w:lineRule="auto"/>
        <w:ind w:firstLine="360" w:left="360" w:hanging="240"/>
        <w:rPr>
          <w:rFonts w:asciiTheme="majorHAnsi" w:hAnsiTheme="majorHAnsi" w:cstheme="majorHAnsi"/>
        </w:rPr>
        <w:pStyle w:val="Normal"/>
      </w:pPr>
      <w:r>
        <w:rPr/>
        <w:t>• Bổ sung test tự động cho ECDH/HKDF/AES-GCM, Unicode, tamper, membership, đăng ký/đăng nhập, offline delivery, schema và thao tác xoay khóa.</w:t>
      </w:r>
    </w:p>
    <w:p>
      <w:pPr>
        <w:spacing w:line="360" w:lineRule="auto"/>
        <w:ind w:firstLine="360" w:left="360" w:hanging="240"/>
        <w:rPr>
          <w:rFonts w:asciiTheme="majorHAnsi" w:hAnsiTheme="majorHAnsi" w:cstheme="majorHAnsi"/>
        </w:rPr>
        <w:pStyle w:val="Normal"/>
      </w:pPr>
      <w:r>
        <w:rPr/>
        <w:t>• Bật HTTPS/TLS cho API và kiểm chứng certificate SQL Server; dùng tài khoản SQL ít quyền nhất; bật audit và quản lý secret từ kho an toàn.</w:t>
      </w:r>
    </w:p>
    <w:p>
      <w:pPr>
        <w:spacing w:line="360" w:lineRule="auto"/>
        <w:ind w:firstLine="360" w:left="360" w:hanging="240"/>
        <w:rPr>
          <w:rFonts w:asciiTheme="majorHAnsi" w:hAnsiTheme="majorHAnsi" w:cstheme="majorHAnsi"/>
        </w:rPr>
        <w:pStyle w:val="Normal"/>
      </w:pPr>
      <w:r>
        <w:rPr/>
        <w:t>• Tự động hóa xác minh TDE sau scan, sao lưu certificate/private key theo chính sách, kiểm tra khả năng restore định kỳ và lưu tách biệt với backup database.</w:t>
      </w:r>
    </w:p>
    <w:p>
      <w:pPr>
        <w:spacing w:line="360" w:lineRule="auto"/>
        <w:ind w:firstLine="360" w:left="360" w:hanging="240"/>
        <w:rPr>
          <w:rFonts w:asciiTheme="majorHAnsi" w:hAnsiTheme="majorHAnsi" w:cstheme="majorHAnsi"/>
        </w:rPr>
        <w:pStyle w:val="Normal"/>
      </w:pPr>
      <w:r>
        <w:rPr/>
        <w:t>• Đánh giá chỉ mục tìm kiếm nếu cần; chấp nhận và định lượng rò rỉ metadata thay vì giả định ciphertext có thể tìm kiếm như văn bản rõ.</w:t>
      </w:r>
    </w:p>
    <w:p>
      <w:pPr>
        <w:spacing w:line="360" w:lineRule="auto"/>
        <w:ind w:firstLine="360"/>
        <w:rPr>
          <w:rFonts w:asciiTheme="majorHAnsi" w:hAnsiTheme="majorHAnsi" w:cstheme="majorHAnsi"/>
        </w:rPr>
        <w:pStyle w:val="Normal"/>
      </w:pPr>
      <w:r>
        <w:rPr/>
        <w:t>Các hướng này cần được ưu tiên theo yêu cầu của đồ án và tài nguyên triển khai. Việc thay thuật toán password hash, protocol chat hoặc cơ chế phục hồi khóa sẽ làm thay đổi mô hình tin cậy, nên phải cập nhật cả thiết kế, code, schema, kiểm thử và cơ sở lý thuyết.</w:t>
      </w:r>
    </w:p>
    <w:p>
      <w:pPr>
        <w:pStyle w:val="Heading1"/>
        <w:spacing w:before="0" w:line="360" w:lineRule="auto"/>
        <w:jc w:val="center"/>
        <w:rPr>
          <w:rFonts w:cstheme="majorHAnsi"/>
        </w:rPr>
        <w:pageBreakBefore/>
      </w:pPr>
      <w:r>
        <w:rPr/>
        <w:t>TÀI LIỆU THAM KHẢO</w:t>
      </w:r>
    </w:p>
    <w:p>
      <w:pPr>
        <w:spacing w:line="360" w:lineRule="auto"/>
        <w:ind w:firstLine="360" w:left="360" w:hanging="360"/>
        <w:rPr>
          <w:rFonts w:asciiTheme="majorHAnsi" w:hAnsiTheme="majorHAnsi" w:cstheme="majorHAnsi"/>
        </w:rPr>
        <w:pStyle w:val="Normal"/>
      </w:pPr>
      <w:r>
        <w:rPr/>
        <w:t>[1] National Institute of Standards and Technology (NIST), Recommendation for Pair-Wise Key-Establishment Schemes Using Discrete Logarithm Cryptography, Special Publication 800-56A Revision 3, 2018. https://csrc.nist.gov/pubs/sp/800/56/a/r3/final</w:t>
      </w:r>
    </w:p>
    <w:p>
      <w:pPr>
        <w:spacing w:line="360" w:lineRule="auto"/>
        <w:ind w:firstLine="360" w:left="360" w:hanging="360"/>
        <w:rPr>
          <w:rFonts w:asciiTheme="majorHAnsi" w:hAnsiTheme="majorHAnsi" w:cstheme="majorHAnsi"/>
        </w:rPr>
        <w:pStyle w:val="Normal"/>
      </w:pPr>
      <w:r>
        <w:rPr/>
        <w:t>[2] H. Krawczyk, P. Eronen, HMAC-based Extract-and-Expand Key Derivation Function (HKDF), RFC 5869, IETF, 2010. https://www.rfc-editor.org/rfc/rfc5869</w:t>
      </w:r>
    </w:p>
    <w:p>
      <w:pPr>
        <w:spacing w:line="360" w:lineRule="auto"/>
        <w:ind w:firstLine="360" w:left="360" w:hanging="360"/>
        <w:rPr>
          <w:rFonts w:asciiTheme="majorHAnsi" w:hAnsiTheme="majorHAnsi" w:cstheme="majorHAnsi"/>
        </w:rPr>
        <w:pStyle w:val="Normal"/>
      </w:pPr>
      <w:r>
        <w:rPr/>
        <w:t>[3] National Institute of Standards and Technology (NIST), Recommendation for Block Cipher Modes of Operation: Galois/Counter Mode (GCM) and GMAC, Special Publication 800-38D, 2007. https://csrc.nist.gov/pubs/sp/800/38/d/final</w:t>
      </w:r>
    </w:p>
    <w:p>
      <w:pPr>
        <w:spacing w:line="360" w:lineRule="auto"/>
        <w:ind w:firstLine="360" w:left="360" w:hanging="360"/>
        <w:rPr>
          <w:rFonts w:asciiTheme="majorHAnsi" w:hAnsiTheme="majorHAnsi" w:cstheme="majorHAnsi"/>
        </w:rPr>
        <w:pStyle w:val="Normal"/>
      </w:pPr>
      <w:r>
        <w:rPr/>
        <w:t>[4] Python Cryptographic Authority, Cryptography Documentation: Elliptic Curve Cryptography, https://cryptography.io/en/stable/hazmat/primitives/asymmetric/ec/; Authenticated Encryption, https://cryptography.io/en/stable/hazmat/primitives/aead/ (truy cập 23/10/2026).</w:t>
      </w:r>
    </w:p>
    <w:p>
      <w:pPr>
        <w:spacing w:line="360" w:lineRule="auto"/>
        <w:ind w:firstLine="360" w:left="360" w:hanging="360"/>
        <w:rPr>
          <w:rFonts w:asciiTheme="majorHAnsi" w:hAnsiTheme="majorHAnsi" w:cstheme="majorHAnsi"/>
        </w:rPr>
        <w:pStyle w:val="Normal"/>
      </w:pPr>
      <w:r>
        <w:rPr/>
        <w:t>[5] Microsoft Learn, Transparent Data Encryption (TDE) - SQL Server, https://learn.microsoft.com/en-us/sql/relational-databases/security/encryption/transparent-data-encryption?view=sql-server-ver17 (truy cập 23/10/2026).</w:t>
      </w:r>
    </w:p>
    <w:p>
      <w:pPr>
        <w:spacing w:line="360" w:lineRule="auto"/>
        <w:ind w:firstLine="360" w:left="360" w:hanging="360"/>
        <w:rPr>
          <w:rFonts w:asciiTheme="majorHAnsi" w:hAnsiTheme="majorHAnsi" w:cstheme="majorHAnsi"/>
        </w:rPr>
        <w:pStyle w:val="Normal"/>
      </w:pPr>
      <w:r>
        <w:rPr/>
        <w:t>[6] OWASP Foundation, Password Storage Cheat Sheet, https://cheatsheetseries.owasp.org/cheatsheets/Password_Storage_Cheat_Sheet.html (truy cập 23/10/2026).</w:t>
      </w:r>
    </w:p>
    <w:p>
      <w:pPr>
        <w:spacing w:line="360" w:lineRule="auto"/>
        <w:ind w:firstLine="360" w:left="360" w:hanging="360"/>
        <w:rPr>
          <w:rFonts w:asciiTheme="majorHAnsi" w:hAnsiTheme="majorHAnsi" w:cstheme="majorHAnsi"/>
        </w:rPr>
        <w:pStyle w:val="Normal"/>
      </w:pPr>
      <w:r>
        <w:rPr/>
        <w:t>[7] OWASP Foundation, SQL Injection Prevention Cheat Sheet, https://cheatsheetseries.owasp.org/cheatsheets/SQL_Injection_Prevention_Cheat_Sheet.html (truy cập 23/10/2026).</w:t>
      </w:r>
    </w:p>
    <w:p>
      <w:pPr>
        <w:spacing w:line="360" w:lineRule="auto"/>
        <w:ind w:firstLine="360" w:left="360" w:hanging="360"/>
        <w:rPr>
          <w:rFonts w:asciiTheme="majorHAnsi" w:hAnsiTheme="majorHAnsi" w:cstheme="majorHAnsi"/>
        </w:rPr>
        <w:pStyle w:val="Normal"/>
      </w:pPr>
      <w:r>
        <w:rPr/>
        <w:t>[8] C. Percival, S. Josefsson, The scrypt Password-Based Key Derivation Function, RFC 7914, IETF, 2016. https://www.rfc-editor.org/rfc/rfc7914</w:t>
      </w:r>
    </w:p>
    <w:sectPr w:rsidR="0040363C" w:rsidRPr="000540F5" w:rsidSect="000D4E34">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45980" w14:textId="77777777" w:rsidR="00033A3D" w:rsidRDefault="00033A3D" w:rsidP="002458A8">
      <w:r>
        <w:separator/>
      </w:r>
    </w:p>
  </w:endnote>
  <w:endnote w:type="continuationSeparator" w:id="0">
    <w:p w14:paraId="39AB5196" w14:textId="77777777" w:rsidR="00033A3D" w:rsidRDefault="00033A3D" w:rsidP="0024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53F8" w14:textId="77777777" w:rsidR="00033A3D" w:rsidRDefault="00033A3D" w:rsidP="002458A8">
      <w:r>
        <w:separator/>
      </w:r>
    </w:p>
  </w:footnote>
  <w:footnote w:type="continuationSeparator" w:id="0">
    <w:p w14:paraId="3EAFF858" w14:textId="77777777" w:rsidR="00033A3D" w:rsidRDefault="00033A3D" w:rsidP="0024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143784"/>
      <w:docPartObj>
        <w:docPartGallery w:val="Page Numbers (Top of Page)"/>
        <w:docPartUnique/>
      </w:docPartObj>
    </w:sdtPr>
    <w:sdtEndPr>
      <w:rPr>
        <w:noProof/>
      </w:rPr>
    </w:sdtEndPr>
    <w:sdtContent>
      <w:p w14:paraId="30F460FB" w14:textId="77777777" w:rsidR="00CE0BE8" w:rsidRDefault="00CE0BE8" w:rsidP="00F26962">
        <w:pPr>
          <w:pStyle w:val="Header"/>
          <w:jc w:val="center"/>
        </w:pPr>
        <w:r>
          <w:fldChar w:fldCharType="begin"/>
        </w:r>
        <w:r>
          <w:instrText xml:space="preserve"> PAGE   \* MERGEFORMAT </w:instrText>
        </w:r>
        <w:r>
          <w:fldChar w:fldCharType="separate"/>
        </w:r>
        <w:r w:rsidR="00B5776D">
          <w:rPr>
            <w:noProof/>
          </w:rPr>
          <w:t>1</w:t>
        </w:r>
        <w:r>
          <w:rPr>
            <w:noProof/>
          </w:rPr>
          <w:fldChar w:fldCharType="end"/>
        </w:r>
      </w:p>
    </w:sdtContent>
  </w:sdt>
  <w:p w14:paraId="2A394F28" w14:textId="77777777" w:rsidR="00CE0BE8" w:rsidRDefault="00CE0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532940"/>
      <w:docPartObj>
        <w:docPartGallery w:val="Page Numbers (Top of Page)"/>
        <w:docPartUnique/>
      </w:docPartObj>
    </w:sdtPr>
    <w:sdtEndPr>
      <w:rPr>
        <w:noProof/>
      </w:rPr>
    </w:sdtEndPr>
    <w:sdtContent>
      <w:p w14:paraId="22B1E011" w14:textId="77777777" w:rsidR="00CE0BE8" w:rsidRDefault="00CE0BE8">
        <w:pPr>
          <w:pStyle w:val="Header"/>
          <w:jc w:val="center"/>
        </w:pPr>
        <w:r>
          <w:fldChar w:fldCharType="begin"/>
        </w:r>
        <w:r>
          <w:instrText xml:space="preserve"> PAGE   \* MERGEFORMAT </w:instrText>
        </w:r>
        <w:r>
          <w:fldChar w:fldCharType="separate"/>
        </w:r>
        <w:r w:rsidR="00B5776D">
          <w:rPr>
            <w:noProof/>
          </w:rPr>
          <w:t>9</w:t>
        </w:r>
        <w:r>
          <w:rPr>
            <w:noProof/>
          </w:rPr>
          <w:fldChar w:fldCharType="end"/>
        </w:r>
      </w:p>
    </w:sdtContent>
  </w:sdt>
  <w:p w14:paraId="1CEDB96E" w14:textId="77777777" w:rsidR="00CE0BE8" w:rsidRDefault="00CE0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C40"/>
    <w:multiLevelType w:val="hybridMultilevel"/>
    <w:tmpl w:val="96CEDC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D70FCD"/>
    <w:multiLevelType w:val="hybridMultilevel"/>
    <w:tmpl w:val="0358926A"/>
    <w:lvl w:ilvl="0" w:tplc="6B529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71506"/>
    <w:multiLevelType w:val="hybridMultilevel"/>
    <w:tmpl w:val="82F0ACD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D1AA1"/>
    <w:multiLevelType w:val="hybridMultilevel"/>
    <w:tmpl w:val="6C6CF3BE"/>
    <w:lvl w:ilvl="0" w:tplc="DAD6CD9A">
      <w:start w:val="1"/>
      <w:numFmt w:val="bullet"/>
      <w:lvlText w:val="-"/>
      <w:lvlJc w:val="left"/>
      <w:pPr>
        <w:ind w:left="851" w:hanging="360"/>
      </w:pPr>
      <w:rPr>
        <w:rFonts w:ascii="Times New Roman"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 w15:restartNumberingAfterBreak="0">
    <w:nsid w:val="08610EFE"/>
    <w:multiLevelType w:val="hybridMultilevel"/>
    <w:tmpl w:val="BB762622"/>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90124"/>
    <w:multiLevelType w:val="hybridMultilevel"/>
    <w:tmpl w:val="C9462BF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05142"/>
    <w:multiLevelType w:val="hybridMultilevel"/>
    <w:tmpl w:val="15C6A7EA"/>
    <w:lvl w:ilvl="0" w:tplc="DAD6CD9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F4233"/>
    <w:multiLevelType w:val="hybridMultilevel"/>
    <w:tmpl w:val="C56437DA"/>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8" w15:restartNumberingAfterBreak="0">
    <w:nsid w:val="0EB4396D"/>
    <w:multiLevelType w:val="hybridMultilevel"/>
    <w:tmpl w:val="93804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073570"/>
    <w:multiLevelType w:val="hybridMultilevel"/>
    <w:tmpl w:val="8C646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E139DE"/>
    <w:multiLevelType w:val="hybridMultilevel"/>
    <w:tmpl w:val="7DE422A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8421B3"/>
    <w:multiLevelType w:val="hybridMultilevel"/>
    <w:tmpl w:val="F63C224E"/>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5A277C"/>
    <w:multiLevelType w:val="hybridMultilevel"/>
    <w:tmpl w:val="FCE47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6377E8D"/>
    <w:multiLevelType w:val="hybridMultilevel"/>
    <w:tmpl w:val="7226B200"/>
    <w:lvl w:ilvl="0" w:tplc="8EBAE874">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AA19B6"/>
    <w:multiLevelType w:val="hybridMultilevel"/>
    <w:tmpl w:val="135628C2"/>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7567F82"/>
    <w:multiLevelType w:val="hybridMultilevel"/>
    <w:tmpl w:val="F44476CC"/>
    <w:lvl w:ilvl="0" w:tplc="14F0903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C25CD"/>
    <w:multiLevelType w:val="hybridMultilevel"/>
    <w:tmpl w:val="D2243D90"/>
    <w:lvl w:ilvl="0" w:tplc="51E06E4C">
      <w:start w:val="1"/>
      <w:numFmt w:val="decimal"/>
      <w:pStyle w:val="Heading6"/>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B870DC"/>
    <w:multiLevelType w:val="hybridMultilevel"/>
    <w:tmpl w:val="F2E03A7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A3FC9"/>
    <w:multiLevelType w:val="hybridMultilevel"/>
    <w:tmpl w:val="9184F318"/>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19" w15:restartNumberingAfterBreak="0">
    <w:nsid w:val="24187499"/>
    <w:multiLevelType w:val="hybridMultilevel"/>
    <w:tmpl w:val="CE5AC8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6F64BE"/>
    <w:multiLevelType w:val="hybridMultilevel"/>
    <w:tmpl w:val="3A0412BA"/>
    <w:lvl w:ilvl="0" w:tplc="D2C69922">
      <w:start w:val="1"/>
      <w:numFmt w:val="decimal"/>
      <w:pStyle w:val="Heading9"/>
      <w:lvlText w:val="3.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E3633C"/>
    <w:multiLevelType w:val="hybridMultilevel"/>
    <w:tmpl w:val="6BF2B9F6"/>
    <w:lvl w:ilvl="0" w:tplc="DC2C081A">
      <w:start w:val="1"/>
      <w:numFmt w:val="decimal"/>
      <w:pStyle w:val="Heading7"/>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A85A48"/>
    <w:multiLevelType w:val="hybridMultilevel"/>
    <w:tmpl w:val="94A2B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A24A92"/>
    <w:multiLevelType w:val="hybridMultilevel"/>
    <w:tmpl w:val="07A0F7A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A7679"/>
    <w:multiLevelType w:val="hybridMultilevel"/>
    <w:tmpl w:val="BCD84176"/>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3A7304"/>
    <w:multiLevelType w:val="hybridMultilevel"/>
    <w:tmpl w:val="49FA6B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073CEB"/>
    <w:multiLevelType w:val="hybridMultilevel"/>
    <w:tmpl w:val="8E280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9B812E4"/>
    <w:multiLevelType w:val="hybridMultilevel"/>
    <w:tmpl w:val="E684DFC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FE2ECE"/>
    <w:multiLevelType w:val="hybridMultilevel"/>
    <w:tmpl w:val="923A2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D4663B3"/>
    <w:multiLevelType w:val="hybridMultilevel"/>
    <w:tmpl w:val="D3D2B47E"/>
    <w:lvl w:ilvl="0" w:tplc="9124B6EA">
      <w:start w:val="1"/>
      <w:numFmt w:val="decimal"/>
      <w:pStyle w:val="Heading5"/>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7C70B5"/>
    <w:multiLevelType w:val="hybridMultilevel"/>
    <w:tmpl w:val="1B2E1A4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A65A70"/>
    <w:multiLevelType w:val="hybridMultilevel"/>
    <w:tmpl w:val="7F4C0EF4"/>
    <w:lvl w:ilvl="0" w:tplc="9F38D4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3545D"/>
    <w:multiLevelType w:val="hybridMultilevel"/>
    <w:tmpl w:val="999EC48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135D38"/>
    <w:multiLevelType w:val="hybridMultilevel"/>
    <w:tmpl w:val="EFC8529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4D7B23"/>
    <w:multiLevelType w:val="hybridMultilevel"/>
    <w:tmpl w:val="F79231C8"/>
    <w:lvl w:ilvl="0" w:tplc="109E00EC">
      <w:start w:val="1"/>
      <w:numFmt w:val="decimal"/>
      <w:pStyle w:val="Heading4"/>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3637FD"/>
    <w:multiLevelType w:val="hybridMultilevel"/>
    <w:tmpl w:val="4638325C"/>
    <w:lvl w:ilvl="0" w:tplc="D722BFE6">
      <w:start w:val="1"/>
      <w:numFmt w:val="decimal"/>
      <w:lvlText w:val="1.3.%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36" w15:restartNumberingAfterBreak="0">
    <w:nsid w:val="484F4E38"/>
    <w:multiLevelType w:val="hybridMultilevel"/>
    <w:tmpl w:val="00921D32"/>
    <w:lvl w:ilvl="0" w:tplc="DAD6CD9A">
      <w:start w:val="1"/>
      <w:numFmt w:val="bullet"/>
      <w:lvlText w:val="-"/>
      <w:lvlJc w:val="left"/>
      <w:pPr>
        <w:ind w:left="851" w:hanging="360"/>
      </w:pPr>
      <w:rPr>
        <w:rFonts w:ascii="Times New Roman"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37" w15:restartNumberingAfterBreak="0">
    <w:nsid w:val="485478E0"/>
    <w:multiLevelType w:val="hybridMultilevel"/>
    <w:tmpl w:val="B9A6C264"/>
    <w:lvl w:ilvl="0" w:tplc="FC3877F0">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8" w15:restartNumberingAfterBreak="0">
    <w:nsid w:val="49B6076D"/>
    <w:multiLevelType w:val="hybridMultilevel"/>
    <w:tmpl w:val="3B408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A6F533A"/>
    <w:multiLevelType w:val="hybridMultilevel"/>
    <w:tmpl w:val="2982E21A"/>
    <w:lvl w:ilvl="0" w:tplc="6F6CE6BE">
      <w:start w:val="1"/>
      <w:numFmt w:val="decimal"/>
      <w:pStyle w:val="Heading11"/>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687DFA"/>
    <w:multiLevelType w:val="hybridMultilevel"/>
    <w:tmpl w:val="7902E436"/>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41" w15:restartNumberingAfterBreak="0">
    <w:nsid w:val="4F536956"/>
    <w:multiLevelType w:val="hybridMultilevel"/>
    <w:tmpl w:val="C6D2F59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DB3A4D"/>
    <w:multiLevelType w:val="hybridMultilevel"/>
    <w:tmpl w:val="CFE4F5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19A4D70"/>
    <w:multiLevelType w:val="hybridMultilevel"/>
    <w:tmpl w:val="223CC440"/>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CA70AD"/>
    <w:multiLevelType w:val="hybridMultilevel"/>
    <w:tmpl w:val="CFDEFC24"/>
    <w:lvl w:ilvl="0" w:tplc="DAD6CD9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8A6E22"/>
    <w:multiLevelType w:val="hybridMultilevel"/>
    <w:tmpl w:val="97C83CD2"/>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F46459"/>
    <w:multiLevelType w:val="hybridMultilevel"/>
    <w:tmpl w:val="0202643A"/>
    <w:lvl w:ilvl="0" w:tplc="DAD6CD9A">
      <w:start w:val="1"/>
      <w:numFmt w:val="bullet"/>
      <w:lvlText w:val="-"/>
      <w:lvlJc w:val="left"/>
      <w:pPr>
        <w:ind w:left="1069" w:hanging="360"/>
      </w:pPr>
      <w:rPr>
        <w:rFonts w:ascii="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7" w15:restartNumberingAfterBreak="0">
    <w:nsid w:val="56041AEF"/>
    <w:multiLevelType w:val="hybridMultilevel"/>
    <w:tmpl w:val="125225C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1819A7"/>
    <w:multiLevelType w:val="hybridMultilevel"/>
    <w:tmpl w:val="AB86C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6D26C49"/>
    <w:multiLevelType w:val="hybridMultilevel"/>
    <w:tmpl w:val="0B505124"/>
    <w:lvl w:ilvl="0" w:tplc="F46EE1B6">
      <w:start w:val="1"/>
      <w:numFmt w:val="decimal"/>
      <w:pStyle w:val="Heading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F53B17"/>
    <w:multiLevelType w:val="hybridMultilevel"/>
    <w:tmpl w:val="1D50F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820181A"/>
    <w:multiLevelType w:val="hybridMultilevel"/>
    <w:tmpl w:val="BBDA3F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8952576"/>
    <w:multiLevelType w:val="hybridMultilevel"/>
    <w:tmpl w:val="A99C3970"/>
    <w:lvl w:ilvl="0" w:tplc="DAD6CD9A">
      <w:start w:val="1"/>
      <w:numFmt w:val="bullet"/>
      <w:lvlText w:val="-"/>
      <w:lvlJc w:val="left"/>
      <w:pPr>
        <w:ind w:left="993" w:hanging="360"/>
      </w:pPr>
      <w:rPr>
        <w:rFonts w:ascii="Times New Roman" w:hAnsi="Times New Roman" w:cs="Times New Roman" w:hint="default"/>
      </w:rPr>
    </w:lvl>
    <w:lvl w:ilvl="1" w:tplc="04090003">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53" w15:restartNumberingAfterBreak="0">
    <w:nsid w:val="5A757214"/>
    <w:multiLevelType w:val="hybridMultilevel"/>
    <w:tmpl w:val="692427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CC3687B"/>
    <w:multiLevelType w:val="hybridMultilevel"/>
    <w:tmpl w:val="FBEC56F2"/>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55" w15:restartNumberingAfterBreak="0">
    <w:nsid w:val="5E68039F"/>
    <w:multiLevelType w:val="hybridMultilevel"/>
    <w:tmpl w:val="54907B46"/>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977C23"/>
    <w:multiLevelType w:val="hybridMultilevel"/>
    <w:tmpl w:val="4CE2E7EC"/>
    <w:lvl w:ilvl="0" w:tplc="DAD6CD9A">
      <w:start w:val="1"/>
      <w:numFmt w:val="bullet"/>
      <w:lvlText w:val="-"/>
      <w:lvlJc w:val="left"/>
      <w:pPr>
        <w:ind w:left="927" w:hanging="360"/>
      </w:pPr>
      <w:rPr>
        <w:rFonts w:ascii="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7" w15:restartNumberingAfterBreak="0">
    <w:nsid w:val="615413A3"/>
    <w:multiLevelType w:val="hybridMultilevel"/>
    <w:tmpl w:val="D9728CBC"/>
    <w:lvl w:ilvl="0" w:tplc="C2DADAFE">
      <w:start w:val="1"/>
      <w:numFmt w:val="decimal"/>
      <w:pStyle w:val="Heading10"/>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61A42AB2"/>
    <w:multiLevelType w:val="hybridMultilevel"/>
    <w:tmpl w:val="67C6882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730F70"/>
    <w:multiLevelType w:val="hybridMultilevel"/>
    <w:tmpl w:val="019AE60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146A7C"/>
    <w:multiLevelType w:val="hybridMultilevel"/>
    <w:tmpl w:val="C11E35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9D25F7C"/>
    <w:multiLevelType w:val="hybridMultilevel"/>
    <w:tmpl w:val="B9A6C264"/>
    <w:lvl w:ilvl="0" w:tplc="FC3877F0">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2" w15:restartNumberingAfterBreak="0">
    <w:nsid w:val="6C06015B"/>
    <w:multiLevelType w:val="hybridMultilevel"/>
    <w:tmpl w:val="42448C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F210E53"/>
    <w:multiLevelType w:val="hybridMultilevel"/>
    <w:tmpl w:val="8A545C10"/>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2074A95"/>
    <w:multiLevelType w:val="hybridMultilevel"/>
    <w:tmpl w:val="9E42E6A6"/>
    <w:lvl w:ilvl="0" w:tplc="724AF3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637BE3"/>
    <w:multiLevelType w:val="hybridMultilevel"/>
    <w:tmpl w:val="DDFCCA42"/>
    <w:lvl w:ilvl="0" w:tplc="2FEE02B2">
      <w:start w:val="1"/>
      <w:numFmt w:val="decimal"/>
      <w:pStyle w:val="Heading8"/>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0A53E9"/>
    <w:multiLevelType w:val="hybridMultilevel"/>
    <w:tmpl w:val="5E928D0C"/>
    <w:lvl w:ilvl="0" w:tplc="33BE64BE">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D91DEC"/>
    <w:multiLevelType w:val="hybridMultilevel"/>
    <w:tmpl w:val="52ACE7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C0E6A47"/>
    <w:multiLevelType w:val="hybridMultilevel"/>
    <w:tmpl w:val="F38A790E"/>
    <w:lvl w:ilvl="0" w:tplc="DAD6CD9A">
      <w:start w:val="1"/>
      <w:numFmt w:val="bullet"/>
      <w:lvlText w:val="-"/>
      <w:lvlJc w:val="left"/>
      <w:pPr>
        <w:ind w:left="1069" w:hanging="360"/>
      </w:pPr>
      <w:rPr>
        <w:rFonts w:ascii="Times New Roman" w:hAnsi="Times New Roman" w:cs="Times New Roman" w:hint="default"/>
      </w:rPr>
    </w:lvl>
    <w:lvl w:ilvl="1" w:tplc="DAD6CD9A">
      <w:start w:val="1"/>
      <w:numFmt w:val="bullet"/>
      <w:lvlText w:val="-"/>
      <w:lvlJc w:val="left"/>
      <w:pPr>
        <w:ind w:left="1789" w:hanging="360"/>
      </w:pPr>
      <w:rPr>
        <w:rFonts w:ascii="Times New Roman" w:hAnsi="Times New Roman" w:cs="Times New Roman"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9" w15:restartNumberingAfterBreak="0">
    <w:nsid w:val="7C8E1F4A"/>
    <w:multiLevelType w:val="hybridMultilevel"/>
    <w:tmpl w:val="00F032DA"/>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6"/>
  </w:num>
  <w:num w:numId="2">
    <w:abstractNumId w:val="49"/>
  </w:num>
  <w:num w:numId="3">
    <w:abstractNumId w:val="34"/>
  </w:num>
  <w:num w:numId="4">
    <w:abstractNumId w:val="29"/>
  </w:num>
  <w:num w:numId="5">
    <w:abstractNumId w:val="16"/>
  </w:num>
  <w:num w:numId="6">
    <w:abstractNumId w:val="21"/>
  </w:num>
  <w:num w:numId="7">
    <w:abstractNumId w:val="65"/>
  </w:num>
  <w:num w:numId="8">
    <w:abstractNumId w:val="20"/>
  </w:num>
  <w:num w:numId="9">
    <w:abstractNumId w:val="37"/>
  </w:num>
  <w:num w:numId="10">
    <w:abstractNumId w:val="15"/>
  </w:num>
  <w:num w:numId="11">
    <w:abstractNumId w:val="35"/>
  </w:num>
  <w:num w:numId="12">
    <w:abstractNumId w:val="1"/>
  </w:num>
  <w:num w:numId="13">
    <w:abstractNumId w:val="13"/>
  </w:num>
  <w:num w:numId="14">
    <w:abstractNumId w:val="57"/>
  </w:num>
  <w:num w:numId="15">
    <w:abstractNumId w:val="39"/>
  </w:num>
  <w:num w:numId="16">
    <w:abstractNumId w:val="64"/>
  </w:num>
  <w:num w:numId="17">
    <w:abstractNumId w:val="31"/>
  </w:num>
  <w:num w:numId="18">
    <w:abstractNumId w:val="6"/>
  </w:num>
  <w:num w:numId="19">
    <w:abstractNumId w:val="28"/>
  </w:num>
  <w:num w:numId="20">
    <w:abstractNumId w:val="33"/>
  </w:num>
  <w:num w:numId="21">
    <w:abstractNumId w:val="61"/>
  </w:num>
  <w:num w:numId="22">
    <w:abstractNumId w:val="14"/>
  </w:num>
  <w:num w:numId="23">
    <w:abstractNumId w:val="2"/>
  </w:num>
  <w:num w:numId="24">
    <w:abstractNumId w:val="5"/>
  </w:num>
  <w:num w:numId="25">
    <w:abstractNumId w:val="41"/>
  </w:num>
  <w:num w:numId="26">
    <w:abstractNumId w:val="19"/>
  </w:num>
  <w:num w:numId="27">
    <w:abstractNumId w:val="60"/>
  </w:num>
  <w:num w:numId="28">
    <w:abstractNumId w:val="9"/>
  </w:num>
  <w:num w:numId="29">
    <w:abstractNumId w:val="22"/>
  </w:num>
  <w:num w:numId="30">
    <w:abstractNumId w:val="67"/>
  </w:num>
  <w:num w:numId="31">
    <w:abstractNumId w:val="25"/>
  </w:num>
  <w:num w:numId="32">
    <w:abstractNumId w:val="62"/>
  </w:num>
  <w:num w:numId="33">
    <w:abstractNumId w:val="48"/>
  </w:num>
  <w:num w:numId="34">
    <w:abstractNumId w:val="53"/>
  </w:num>
  <w:num w:numId="35">
    <w:abstractNumId w:val="51"/>
  </w:num>
  <w:num w:numId="36">
    <w:abstractNumId w:val="0"/>
  </w:num>
  <w:num w:numId="37">
    <w:abstractNumId w:val="8"/>
  </w:num>
  <w:num w:numId="38">
    <w:abstractNumId w:val="11"/>
  </w:num>
  <w:num w:numId="39">
    <w:abstractNumId w:val="63"/>
  </w:num>
  <w:num w:numId="40">
    <w:abstractNumId w:val="24"/>
  </w:num>
  <w:num w:numId="41">
    <w:abstractNumId w:val="47"/>
  </w:num>
  <w:num w:numId="42">
    <w:abstractNumId w:val="55"/>
  </w:num>
  <w:num w:numId="43">
    <w:abstractNumId w:val="43"/>
  </w:num>
  <w:num w:numId="44">
    <w:abstractNumId w:val="10"/>
  </w:num>
  <w:num w:numId="45">
    <w:abstractNumId w:val="38"/>
  </w:num>
  <w:num w:numId="46">
    <w:abstractNumId w:val="12"/>
  </w:num>
  <w:num w:numId="47">
    <w:abstractNumId w:val="68"/>
  </w:num>
  <w:num w:numId="48">
    <w:abstractNumId w:val="46"/>
  </w:num>
  <w:num w:numId="49">
    <w:abstractNumId w:val="30"/>
  </w:num>
  <w:num w:numId="50">
    <w:abstractNumId w:val="52"/>
  </w:num>
  <w:num w:numId="51">
    <w:abstractNumId w:val="56"/>
  </w:num>
  <w:num w:numId="52">
    <w:abstractNumId w:val="4"/>
  </w:num>
  <w:num w:numId="53">
    <w:abstractNumId w:val="40"/>
  </w:num>
  <w:num w:numId="54">
    <w:abstractNumId w:val="18"/>
  </w:num>
  <w:num w:numId="55">
    <w:abstractNumId w:val="45"/>
  </w:num>
  <w:num w:numId="56">
    <w:abstractNumId w:val="69"/>
  </w:num>
  <w:num w:numId="57">
    <w:abstractNumId w:val="23"/>
  </w:num>
  <w:num w:numId="58">
    <w:abstractNumId w:val="54"/>
  </w:num>
  <w:num w:numId="59">
    <w:abstractNumId w:val="3"/>
  </w:num>
  <w:num w:numId="60">
    <w:abstractNumId w:val="17"/>
  </w:num>
  <w:num w:numId="61">
    <w:abstractNumId w:val="59"/>
  </w:num>
  <w:num w:numId="62">
    <w:abstractNumId w:val="32"/>
  </w:num>
  <w:num w:numId="63">
    <w:abstractNumId w:val="7"/>
  </w:num>
  <w:num w:numId="64">
    <w:abstractNumId w:val="36"/>
  </w:num>
  <w:num w:numId="65">
    <w:abstractNumId w:val="58"/>
  </w:num>
  <w:num w:numId="66">
    <w:abstractNumId w:val="27"/>
  </w:num>
  <w:num w:numId="67">
    <w:abstractNumId w:val="26"/>
  </w:num>
  <w:num w:numId="68">
    <w:abstractNumId w:val="42"/>
  </w:num>
  <w:num w:numId="69">
    <w:abstractNumId w:val="50"/>
  </w:num>
  <w:num w:numId="70">
    <w:abstractNumId w:val="4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537F"/>
    <w:rsid w:val="000005D1"/>
    <w:rsid w:val="00003E66"/>
    <w:rsid w:val="0000524C"/>
    <w:rsid w:val="00007BCA"/>
    <w:rsid w:val="000111FE"/>
    <w:rsid w:val="0001170F"/>
    <w:rsid w:val="00012E00"/>
    <w:rsid w:val="00023EF8"/>
    <w:rsid w:val="00024953"/>
    <w:rsid w:val="000251A3"/>
    <w:rsid w:val="00025C76"/>
    <w:rsid w:val="00030807"/>
    <w:rsid w:val="00033002"/>
    <w:rsid w:val="00033A3D"/>
    <w:rsid w:val="00053827"/>
    <w:rsid w:val="000540F5"/>
    <w:rsid w:val="00054D2A"/>
    <w:rsid w:val="000556C2"/>
    <w:rsid w:val="00057D6C"/>
    <w:rsid w:val="00060D01"/>
    <w:rsid w:val="000639A5"/>
    <w:rsid w:val="000641AD"/>
    <w:rsid w:val="0006460B"/>
    <w:rsid w:val="00064680"/>
    <w:rsid w:val="00064C7F"/>
    <w:rsid w:val="000664A3"/>
    <w:rsid w:val="0006708F"/>
    <w:rsid w:val="0006767A"/>
    <w:rsid w:val="00070C57"/>
    <w:rsid w:val="0007217E"/>
    <w:rsid w:val="00077CDE"/>
    <w:rsid w:val="00081D9B"/>
    <w:rsid w:val="0008453B"/>
    <w:rsid w:val="00084FBE"/>
    <w:rsid w:val="0008512A"/>
    <w:rsid w:val="000907BC"/>
    <w:rsid w:val="00091CF6"/>
    <w:rsid w:val="0009353C"/>
    <w:rsid w:val="00094092"/>
    <w:rsid w:val="000942A9"/>
    <w:rsid w:val="00096AAD"/>
    <w:rsid w:val="000A236F"/>
    <w:rsid w:val="000A4174"/>
    <w:rsid w:val="000A5795"/>
    <w:rsid w:val="000B1B15"/>
    <w:rsid w:val="000B2644"/>
    <w:rsid w:val="000B36B6"/>
    <w:rsid w:val="000B6389"/>
    <w:rsid w:val="000C0E60"/>
    <w:rsid w:val="000C7AFE"/>
    <w:rsid w:val="000D0074"/>
    <w:rsid w:val="000D1EA0"/>
    <w:rsid w:val="000D4E34"/>
    <w:rsid w:val="000E4973"/>
    <w:rsid w:val="000E7EBE"/>
    <w:rsid w:val="000F0912"/>
    <w:rsid w:val="000F1339"/>
    <w:rsid w:val="000F15A0"/>
    <w:rsid w:val="000F1B91"/>
    <w:rsid w:val="000F5F90"/>
    <w:rsid w:val="000F642D"/>
    <w:rsid w:val="00102F4B"/>
    <w:rsid w:val="00102FEB"/>
    <w:rsid w:val="00105A86"/>
    <w:rsid w:val="001063EE"/>
    <w:rsid w:val="00106A62"/>
    <w:rsid w:val="00110B34"/>
    <w:rsid w:val="00115F9A"/>
    <w:rsid w:val="00117F9F"/>
    <w:rsid w:val="00122244"/>
    <w:rsid w:val="00126638"/>
    <w:rsid w:val="001273C0"/>
    <w:rsid w:val="001314A6"/>
    <w:rsid w:val="0013552F"/>
    <w:rsid w:val="00136E3C"/>
    <w:rsid w:val="00140D9F"/>
    <w:rsid w:val="0014248F"/>
    <w:rsid w:val="001432D5"/>
    <w:rsid w:val="001465CC"/>
    <w:rsid w:val="001469BB"/>
    <w:rsid w:val="001662D4"/>
    <w:rsid w:val="00171541"/>
    <w:rsid w:val="001759D3"/>
    <w:rsid w:val="00183C21"/>
    <w:rsid w:val="00184B91"/>
    <w:rsid w:val="00186F4D"/>
    <w:rsid w:val="0019162F"/>
    <w:rsid w:val="001946A2"/>
    <w:rsid w:val="00194CF4"/>
    <w:rsid w:val="001963FD"/>
    <w:rsid w:val="001A1056"/>
    <w:rsid w:val="001A5ABC"/>
    <w:rsid w:val="001B006A"/>
    <w:rsid w:val="001B3886"/>
    <w:rsid w:val="001B71FB"/>
    <w:rsid w:val="001B73B9"/>
    <w:rsid w:val="001C0B7B"/>
    <w:rsid w:val="001C2E84"/>
    <w:rsid w:val="001C346E"/>
    <w:rsid w:val="001C6F52"/>
    <w:rsid w:val="001D00AA"/>
    <w:rsid w:val="001D2973"/>
    <w:rsid w:val="001D31E9"/>
    <w:rsid w:val="001D3536"/>
    <w:rsid w:val="001D5B3E"/>
    <w:rsid w:val="001D7E73"/>
    <w:rsid w:val="001E0A78"/>
    <w:rsid w:val="001E3246"/>
    <w:rsid w:val="001E6D44"/>
    <w:rsid w:val="001F631D"/>
    <w:rsid w:val="001F7FFC"/>
    <w:rsid w:val="002014CA"/>
    <w:rsid w:val="0020197D"/>
    <w:rsid w:val="00202577"/>
    <w:rsid w:val="00203E87"/>
    <w:rsid w:val="00204CB1"/>
    <w:rsid w:val="00204DF6"/>
    <w:rsid w:val="0020553E"/>
    <w:rsid w:val="002152CA"/>
    <w:rsid w:val="002160FB"/>
    <w:rsid w:val="00216181"/>
    <w:rsid w:val="00216ED6"/>
    <w:rsid w:val="00220AA3"/>
    <w:rsid w:val="00223D8F"/>
    <w:rsid w:val="00225B64"/>
    <w:rsid w:val="00225DBA"/>
    <w:rsid w:val="00227674"/>
    <w:rsid w:val="0023116C"/>
    <w:rsid w:val="00241029"/>
    <w:rsid w:val="00242B40"/>
    <w:rsid w:val="00244053"/>
    <w:rsid w:val="002458A8"/>
    <w:rsid w:val="00245F66"/>
    <w:rsid w:val="002465DD"/>
    <w:rsid w:val="0025134D"/>
    <w:rsid w:val="00253D03"/>
    <w:rsid w:val="00254C10"/>
    <w:rsid w:val="002573B2"/>
    <w:rsid w:val="002579B2"/>
    <w:rsid w:val="0027351E"/>
    <w:rsid w:val="002776BA"/>
    <w:rsid w:val="002813E0"/>
    <w:rsid w:val="00282B51"/>
    <w:rsid w:val="00287850"/>
    <w:rsid w:val="002927B3"/>
    <w:rsid w:val="0029348C"/>
    <w:rsid w:val="00293F90"/>
    <w:rsid w:val="00294217"/>
    <w:rsid w:val="00294C87"/>
    <w:rsid w:val="002A3998"/>
    <w:rsid w:val="002A55E5"/>
    <w:rsid w:val="002A7906"/>
    <w:rsid w:val="002A7E6A"/>
    <w:rsid w:val="002B4FC0"/>
    <w:rsid w:val="002B6283"/>
    <w:rsid w:val="002B628D"/>
    <w:rsid w:val="002B69D3"/>
    <w:rsid w:val="002B6DC2"/>
    <w:rsid w:val="002C20E0"/>
    <w:rsid w:val="002C60A7"/>
    <w:rsid w:val="002C6962"/>
    <w:rsid w:val="002C7390"/>
    <w:rsid w:val="002D071C"/>
    <w:rsid w:val="002D0AC3"/>
    <w:rsid w:val="002D0D1A"/>
    <w:rsid w:val="002D230C"/>
    <w:rsid w:val="002D3FDD"/>
    <w:rsid w:val="002D4F2C"/>
    <w:rsid w:val="002D512C"/>
    <w:rsid w:val="002D578E"/>
    <w:rsid w:val="002E646F"/>
    <w:rsid w:val="002F0762"/>
    <w:rsid w:val="0030353B"/>
    <w:rsid w:val="00307AC4"/>
    <w:rsid w:val="0031098B"/>
    <w:rsid w:val="00311034"/>
    <w:rsid w:val="003155D0"/>
    <w:rsid w:val="00320A2B"/>
    <w:rsid w:val="00321C80"/>
    <w:rsid w:val="003220E1"/>
    <w:rsid w:val="00324FF0"/>
    <w:rsid w:val="00326571"/>
    <w:rsid w:val="0033066C"/>
    <w:rsid w:val="003312FB"/>
    <w:rsid w:val="00332369"/>
    <w:rsid w:val="00340A48"/>
    <w:rsid w:val="00342091"/>
    <w:rsid w:val="003432C6"/>
    <w:rsid w:val="0035140C"/>
    <w:rsid w:val="0035646C"/>
    <w:rsid w:val="003568CE"/>
    <w:rsid w:val="00356906"/>
    <w:rsid w:val="00357860"/>
    <w:rsid w:val="003610C8"/>
    <w:rsid w:val="00361408"/>
    <w:rsid w:val="003643B3"/>
    <w:rsid w:val="003650CA"/>
    <w:rsid w:val="00365997"/>
    <w:rsid w:val="003662AD"/>
    <w:rsid w:val="00371D59"/>
    <w:rsid w:val="00372E6E"/>
    <w:rsid w:val="00386A0A"/>
    <w:rsid w:val="00386F1D"/>
    <w:rsid w:val="00387156"/>
    <w:rsid w:val="003875EC"/>
    <w:rsid w:val="00390478"/>
    <w:rsid w:val="00394F8C"/>
    <w:rsid w:val="003A0D83"/>
    <w:rsid w:val="003A3A12"/>
    <w:rsid w:val="003A642A"/>
    <w:rsid w:val="003B2AA4"/>
    <w:rsid w:val="003B6E27"/>
    <w:rsid w:val="003C6A3A"/>
    <w:rsid w:val="003D00C9"/>
    <w:rsid w:val="003D125A"/>
    <w:rsid w:val="003D4A7C"/>
    <w:rsid w:val="003F1845"/>
    <w:rsid w:val="003F6BCC"/>
    <w:rsid w:val="003F723D"/>
    <w:rsid w:val="00402EAA"/>
    <w:rsid w:val="00402F69"/>
    <w:rsid w:val="0040363C"/>
    <w:rsid w:val="00404A1E"/>
    <w:rsid w:val="0040525C"/>
    <w:rsid w:val="0040697B"/>
    <w:rsid w:val="00407347"/>
    <w:rsid w:val="00414BCC"/>
    <w:rsid w:val="004172C1"/>
    <w:rsid w:val="0042002E"/>
    <w:rsid w:val="00424B7C"/>
    <w:rsid w:val="00425554"/>
    <w:rsid w:val="00427174"/>
    <w:rsid w:val="004317EC"/>
    <w:rsid w:val="00432684"/>
    <w:rsid w:val="004414AE"/>
    <w:rsid w:val="0044237F"/>
    <w:rsid w:val="0045305A"/>
    <w:rsid w:val="0045509A"/>
    <w:rsid w:val="00461678"/>
    <w:rsid w:val="00463B41"/>
    <w:rsid w:val="00485441"/>
    <w:rsid w:val="00487C18"/>
    <w:rsid w:val="00487DE1"/>
    <w:rsid w:val="00492363"/>
    <w:rsid w:val="004A0543"/>
    <w:rsid w:val="004A1E79"/>
    <w:rsid w:val="004A2C14"/>
    <w:rsid w:val="004B4930"/>
    <w:rsid w:val="004C16B8"/>
    <w:rsid w:val="004D02A1"/>
    <w:rsid w:val="004D0CF5"/>
    <w:rsid w:val="004D479C"/>
    <w:rsid w:val="004D600C"/>
    <w:rsid w:val="004D62A6"/>
    <w:rsid w:val="004D6C8D"/>
    <w:rsid w:val="004E2274"/>
    <w:rsid w:val="004E325E"/>
    <w:rsid w:val="004E55D1"/>
    <w:rsid w:val="004E582B"/>
    <w:rsid w:val="004E5C5E"/>
    <w:rsid w:val="004F215F"/>
    <w:rsid w:val="004F3FFD"/>
    <w:rsid w:val="004F643B"/>
    <w:rsid w:val="004F6A3A"/>
    <w:rsid w:val="005006EF"/>
    <w:rsid w:val="00501144"/>
    <w:rsid w:val="005110CC"/>
    <w:rsid w:val="005114D7"/>
    <w:rsid w:val="00513CE1"/>
    <w:rsid w:val="005156FB"/>
    <w:rsid w:val="00516DCA"/>
    <w:rsid w:val="00521536"/>
    <w:rsid w:val="00521C01"/>
    <w:rsid w:val="00523D3C"/>
    <w:rsid w:val="00532F34"/>
    <w:rsid w:val="00535A6A"/>
    <w:rsid w:val="00536DC2"/>
    <w:rsid w:val="00541A3D"/>
    <w:rsid w:val="00542091"/>
    <w:rsid w:val="0054221C"/>
    <w:rsid w:val="005425FD"/>
    <w:rsid w:val="00542EC9"/>
    <w:rsid w:val="00551EC7"/>
    <w:rsid w:val="00551FA0"/>
    <w:rsid w:val="005633EB"/>
    <w:rsid w:val="005653BA"/>
    <w:rsid w:val="00566637"/>
    <w:rsid w:val="00570C85"/>
    <w:rsid w:val="0057284E"/>
    <w:rsid w:val="00575504"/>
    <w:rsid w:val="005758DB"/>
    <w:rsid w:val="005802EA"/>
    <w:rsid w:val="0058434E"/>
    <w:rsid w:val="0058676D"/>
    <w:rsid w:val="00593721"/>
    <w:rsid w:val="005967FC"/>
    <w:rsid w:val="00597807"/>
    <w:rsid w:val="005A07A8"/>
    <w:rsid w:val="005A20B4"/>
    <w:rsid w:val="005A4E63"/>
    <w:rsid w:val="005A5817"/>
    <w:rsid w:val="005B25ED"/>
    <w:rsid w:val="005B5F75"/>
    <w:rsid w:val="005B6918"/>
    <w:rsid w:val="005C24AF"/>
    <w:rsid w:val="005C4709"/>
    <w:rsid w:val="005C6BFF"/>
    <w:rsid w:val="005D0D03"/>
    <w:rsid w:val="005D13A9"/>
    <w:rsid w:val="005D29B8"/>
    <w:rsid w:val="005E3B27"/>
    <w:rsid w:val="005F3CBB"/>
    <w:rsid w:val="005F569F"/>
    <w:rsid w:val="005F5EA4"/>
    <w:rsid w:val="00602148"/>
    <w:rsid w:val="00604A41"/>
    <w:rsid w:val="006126D4"/>
    <w:rsid w:val="0061426E"/>
    <w:rsid w:val="006157E4"/>
    <w:rsid w:val="00622DF4"/>
    <w:rsid w:val="00623BCD"/>
    <w:rsid w:val="00625048"/>
    <w:rsid w:val="00625F04"/>
    <w:rsid w:val="006276DA"/>
    <w:rsid w:val="00627DF0"/>
    <w:rsid w:val="00631FAB"/>
    <w:rsid w:val="00632575"/>
    <w:rsid w:val="00633A5F"/>
    <w:rsid w:val="006354C5"/>
    <w:rsid w:val="006401CB"/>
    <w:rsid w:val="00640F32"/>
    <w:rsid w:val="00643A6D"/>
    <w:rsid w:val="00644229"/>
    <w:rsid w:val="006466EB"/>
    <w:rsid w:val="00646EF9"/>
    <w:rsid w:val="0065002F"/>
    <w:rsid w:val="00655453"/>
    <w:rsid w:val="00662CD5"/>
    <w:rsid w:val="006637BE"/>
    <w:rsid w:val="00663C56"/>
    <w:rsid w:val="006651D0"/>
    <w:rsid w:val="006743AE"/>
    <w:rsid w:val="00675509"/>
    <w:rsid w:val="00675696"/>
    <w:rsid w:val="006766FB"/>
    <w:rsid w:val="006811AE"/>
    <w:rsid w:val="006833BD"/>
    <w:rsid w:val="00691A75"/>
    <w:rsid w:val="0069388D"/>
    <w:rsid w:val="0069690E"/>
    <w:rsid w:val="00697858"/>
    <w:rsid w:val="006A1E2B"/>
    <w:rsid w:val="006A5220"/>
    <w:rsid w:val="006B7D1D"/>
    <w:rsid w:val="006C4278"/>
    <w:rsid w:val="006C4F7A"/>
    <w:rsid w:val="006C68A7"/>
    <w:rsid w:val="006D0C57"/>
    <w:rsid w:val="006D1D5E"/>
    <w:rsid w:val="006D2142"/>
    <w:rsid w:val="006D726B"/>
    <w:rsid w:val="006E0CED"/>
    <w:rsid w:val="006F1DB2"/>
    <w:rsid w:val="006F50E3"/>
    <w:rsid w:val="006F7261"/>
    <w:rsid w:val="007013D2"/>
    <w:rsid w:val="00703C3C"/>
    <w:rsid w:val="00707738"/>
    <w:rsid w:val="0071248C"/>
    <w:rsid w:val="007161E4"/>
    <w:rsid w:val="00723125"/>
    <w:rsid w:val="0072386A"/>
    <w:rsid w:val="00724C05"/>
    <w:rsid w:val="007265AA"/>
    <w:rsid w:val="00731B86"/>
    <w:rsid w:val="00731BB4"/>
    <w:rsid w:val="00732DF4"/>
    <w:rsid w:val="00736A52"/>
    <w:rsid w:val="00737017"/>
    <w:rsid w:val="0074083B"/>
    <w:rsid w:val="00744EEA"/>
    <w:rsid w:val="00751CFD"/>
    <w:rsid w:val="00751F26"/>
    <w:rsid w:val="0075348C"/>
    <w:rsid w:val="00756999"/>
    <w:rsid w:val="0076155C"/>
    <w:rsid w:val="0076214B"/>
    <w:rsid w:val="00763CE8"/>
    <w:rsid w:val="00765AE6"/>
    <w:rsid w:val="007708CC"/>
    <w:rsid w:val="00771625"/>
    <w:rsid w:val="0077728E"/>
    <w:rsid w:val="00777BF3"/>
    <w:rsid w:val="00780058"/>
    <w:rsid w:val="00783C73"/>
    <w:rsid w:val="007929B8"/>
    <w:rsid w:val="007971E1"/>
    <w:rsid w:val="007A1065"/>
    <w:rsid w:val="007A2401"/>
    <w:rsid w:val="007A2B6A"/>
    <w:rsid w:val="007A63D0"/>
    <w:rsid w:val="007B4216"/>
    <w:rsid w:val="007B5E6E"/>
    <w:rsid w:val="007B7F5E"/>
    <w:rsid w:val="007C2DE0"/>
    <w:rsid w:val="007C30E2"/>
    <w:rsid w:val="007C3517"/>
    <w:rsid w:val="007C50B3"/>
    <w:rsid w:val="007C52B4"/>
    <w:rsid w:val="007D1C77"/>
    <w:rsid w:val="007D23B0"/>
    <w:rsid w:val="007D3531"/>
    <w:rsid w:val="007D3A51"/>
    <w:rsid w:val="007D3F80"/>
    <w:rsid w:val="007D4A63"/>
    <w:rsid w:val="007D4F28"/>
    <w:rsid w:val="007D539A"/>
    <w:rsid w:val="007D61B7"/>
    <w:rsid w:val="007E15DA"/>
    <w:rsid w:val="007E1C2B"/>
    <w:rsid w:val="007E1CDF"/>
    <w:rsid w:val="007E1EF0"/>
    <w:rsid w:val="007F382D"/>
    <w:rsid w:val="007F5082"/>
    <w:rsid w:val="007F67A0"/>
    <w:rsid w:val="007F792B"/>
    <w:rsid w:val="0080345A"/>
    <w:rsid w:val="00815738"/>
    <w:rsid w:val="00817272"/>
    <w:rsid w:val="00817650"/>
    <w:rsid w:val="0082267E"/>
    <w:rsid w:val="008234DD"/>
    <w:rsid w:val="008247AF"/>
    <w:rsid w:val="00827185"/>
    <w:rsid w:val="00832199"/>
    <w:rsid w:val="008340A0"/>
    <w:rsid w:val="00834686"/>
    <w:rsid w:val="00850093"/>
    <w:rsid w:val="00850EDE"/>
    <w:rsid w:val="00852973"/>
    <w:rsid w:val="00853801"/>
    <w:rsid w:val="008604D7"/>
    <w:rsid w:val="00863637"/>
    <w:rsid w:val="00866105"/>
    <w:rsid w:val="0087000D"/>
    <w:rsid w:val="008714BD"/>
    <w:rsid w:val="0087491F"/>
    <w:rsid w:val="0088149C"/>
    <w:rsid w:val="008854E2"/>
    <w:rsid w:val="008907CF"/>
    <w:rsid w:val="00891CB9"/>
    <w:rsid w:val="00893B1A"/>
    <w:rsid w:val="008A1BFD"/>
    <w:rsid w:val="008A690C"/>
    <w:rsid w:val="008B505E"/>
    <w:rsid w:val="008B5CE2"/>
    <w:rsid w:val="008C25E6"/>
    <w:rsid w:val="008D150E"/>
    <w:rsid w:val="008D16C8"/>
    <w:rsid w:val="008D5BA5"/>
    <w:rsid w:val="008D6794"/>
    <w:rsid w:val="008D6E3B"/>
    <w:rsid w:val="008E01AD"/>
    <w:rsid w:val="008E1553"/>
    <w:rsid w:val="008E4B6A"/>
    <w:rsid w:val="008E5450"/>
    <w:rsid w:val="008E6295"/>
    <w:rsid w:val="008F1979"/>
    <w:rsid w:val="008F2A15"/>
    <w:rsid w:val="008F4008"/>
    <w:rsid w:val="008F48D8"/>
    <w:rsid w:val="008F586E"/>
    <w:rsid w:val="00902D52"/>
    <w:rsid w:val="009035FA"/>
    <w:rsid w:val="00904F46"/>
    <w:rsid w:val="00912BE9"/>
    <w:rsid w:val="009161A8"/>
    <w:rsid w:val="00917848"/>
    <w:rsid w:val="00925342"/>
    <w:rsid w:val="00934174"/>
    <w:rsid w:val="00934478"/>
    <w:rsid w:val="009349C7"/>
    <w:rsid w:val="0093602D"/>
    <w:rsid w:val="00940913"/>
    <w:rsid w:val="009468FD"/>
    <w:rsid w:val="00950ABC"/>
    <w:rsid w:val="00950B52"/>
    <w:rsid w:val="00953DB3"/>
    <w:rsid w:val="00953E8F"/>
    <w:rsid w:val="009550D9"/>
    <w:rsid w:val="009570AF"/>
    <w:rsid w:val="0096117B"/>
    <w:rsid w:val="00962F6F"/>
    <w:rsid w:val="00963517"/>
    <w:rsid w:val="00972454"/>
    <w:rsid w:val="0097392A"/>
    <w:rsid w:val="00973DF2"/>
    <w:rsid w:val="00974CE9"/>
    <w:rsid w:val="009753F8"/>
    <w:rsid w:val="009836D3"/>
    <w:rsid w:val="00985F9A"/>
    <w:rsid w:val="00993987"/>
    <w:rsid w:val="00995084"/>
    <w:rsid w:val="0099616A"/>
    <w:rsid w:val="009970CB"/>
    <w:rsid w:val="009A2B31"/>
    <w:rsid w:val="009A45EB"/>
    <w:rsid w:val="009A5BE6"/>
    <w:rsid w:val="009A6FB0"/>
    <w:rsid w:val="009B3BC0"/>
    <w:rsid w:val="009C2187"/>
    <w:rsid w:val="009C308F"/>
    <w:rsid w:val="009C5983"/>
    <w:rsid w:val="009C721C"/>
    <w:rsid w:val="009C7528"/>
    <w:rsid w:val="009D1135"/>
    <w:rsid w:val="009D5E18"/>
    <w:rsid w:val="009E5960"/>
    <w:rsid w:val="009E5BBC"/>
    <w:rsid w:val="009E7530"/>
    <w:rsid w:val="009F69B2"/>
    <w:rsid w:val="009F73BF"/>
    <w:rsid w:val="009F7529"/>
    <w:rsid w:val="00A02362"/>
    <w:rsid w:val="00A0275B"/>
    <w:rsid w:val="00A06CC3"/>
    <w:rsid w:val="00A103E8"/>
    <w:rsid w:val="00A13DF9"/>
    <w:rsid w:val="00A14E96"/>
    <w:rsid w:val="00A21011"/>
    <w:rsid w:val="00A31928"/>
    <w:rsid w:val="00A3537F"/>
    <w:rsid w:val="00A401B0"/>
    <w:rsid w:val="00A41773"/>
    <w:rsid w:val="00A42896"/>
    <w:rsid w:val="00A42C12"/>
    <w:rsid w:val="00A4646C"/>
    <w:rsid w:val="00A47AC8"/>
    <w:rsid w:val="00A52D57"/>
    <w:rsid w:val="00A55291"/>
    <w:rsid w:val="00A6109D"/>
    <w:rsid w:val="00A64F9B"/>
    <w:rsid w:val="00A67ED9"/>
    <w:rsid w:val="00A824E3"/>
    <w:rsid w:val="00A84E31"/>
    <w:rsid w:val="00A858E3"/>
    <w:rsid w:val="00A876AC"/>
    <w:rsid w:val="00A92C05"/>
    <w:rsid w:val="00A967F1"/>
    <w:rsid w:val="00A969AD"/>
    <w:rsid w:val="00A97283"/>
    <w:rsid w:val="00AA226B"/>
    <w:rsid w:val="00AA58FD"/>
    <w:rsid w:val="00AA5AD2"/>
    <w:rsid w:val="00AA7546"/>
    <w:rsid w:val="00AA7973"/>
    <w:rsid w:val="00AC347E"/>
    <w:rsid w:val="00AC46F0"/>
    <w:rsid w:val="00AC60F9"/>
    <w:rsid w:val="00AC74DD"/>
    <w:rsid w:val="00AD4C8B"/>
    <w:rsid w:val="00AD74FB"/>
    <w:rsid w:val="00AE2FD6"/>
    <w:rsid w:val="00AE3093"/>
    <w:rsid w:val="00AE3149"/>
    <w:rsid w:val="00AE7368"/>
    <w:rsid w:val="00AF0A2A"/>
    <w:rsid w:val="00AF0CCD"/>
    <w:rsid w:val="00AF0CD0"/>
    <w:rsid w:val="00B05F2B"/>
    <w:rsid w:val="00B15F16"/>
    <w:rsid w:val="00B23641"/>
    <w:rsid w:val="00B23B54"/>
    <w:rsid w:val="00B33AEC"/>
    <w:rsid w:val="00B37053"/>
    <w:rsid w:val="00B42BE8"/>
    <w:rsid w:val="00B437E7"/>
    <w:rsid w:val="00B4432D"/>
    <w:rsid w:val="00B47B35"/>
    <w:rsid w:val="00B53D0B"/>
    <w:rsid w:val="00B54271"/>
    <w:rsid w:val="00B54493"/>
    <w:rsid w:val="00B55273"/>
    <w:rsid w:val="00B5714C"/>
    <w:rsid w:val="00B5776D"/>
    <w:rsid w:val="00B629E0"/>
    <w:rsid w:val="00B71FAF"/>
    <w:rsid w:val="00B7360C"/>
    <w:rsid w:val="00B74779"/>
    <w:rsid w:val="00B769EC"/>
    <w:rsid w:val="00B7786E"/>
    <w:rsid w:val="00B80315"/>
    <w:rsid w:val="00B81C47"/>
    <w:rsid w:val="00B857AB"/>
    <w:rsid w:val="00B876AF"/>
    <w:rsid w:val="00B90440"/>
    <w:rsid w:val="00B91087"/>
    <w:rsid w:val="00B920EF"/>
    <w:rsid w:val="00B92C50"/>
    <w:rsid w:val="00B94024"/>
    <w:rsid w:val="00B964A7"/>
    <w:rsid w:val="00BA1080"/>
    <w:rsid w:val="00BA34C6"/>
    <w:rsid w:val="00BA5F0B"/>
    <w:rsid w:val="00BA6F3F"/>
    <w:rsid w:val="00BB21A7"/>
    <w:rsid w:val="00BC38D2"/>
    <w:rsid w:val="00BC60E6"/>
    <w:rsid w:val="00BC62F5"/>
    <w:rsid w:val="00BD0DAE"/>
    <w:rsid w:val="00BD1E07"/>
    <w:rsid w:val="00BD2E23"/>
    <w:rsid w:val="00BD6A88"/>
    <w:rsid w:val="00BE1034"/>
    <w:rsid w:val="00BE28FD"/>
    <w:rsid w:val="00BE3C95"/>
    <w:rsid w:val="00BE53B8"/>
    <w:rsid w:val="00BF35FC"/>
    <w:rsid w:val="00BF496C"/>
    <w:rsid w:val="00BF4CE9"/>
    <w:rsid w:val="00BF547A"/>
    <w:rsid w:val="00BF5A76"/>
    <w:rsid w:val="00BF7D84"/>
    <w:rsid w:val="00C004F4"/>
    <w:rsid w:val="00C0448B"/>
    <w:rsid w:val="00C058C8"/>
    <w:rsid w:val="00C10139"/>
    <w:rsid w:val="00C11AA8"/>
    <w:rsid w:val="00C11CAC"/>
    <w:rsid w:val="00C132FD"/>
    <w:rsid w:val="00C144E7"/>
    <w:rsid w:val="00C15D5C"/>
    <w:rsid w:val="00C1606C"/>
    <w:rsid w:val="00C164F1"/>
    <w:rsid w:val="00C221D4"/>
    <w:rsid w:val="00C30376"/>
    <w:rsid w:val="00C30FC1"/>
    <w:rsid w:val="00C31EBC"/>
    <w:rsid w:val="00C32194"/>
    <w:rsid w:val="00C328EE"/>
    <w:rsid w:val="00C32E3A"/>
    <w:rsid w:val="00C35125"/>
    <w:rsid w:val="00C35423"/>
    <w:rsid w:val="00C35D24"/>
    <w:rsid w:val="00C36DF5"/>
    <w:rsid w:val="00C37C35"/>
    <w:rsid w:val="00C463C6"/>
    <w:rsid w:val="00C46441"/>
    <w:rsid w:val="00C464CB"/>
    <w:rsid w:val="00C46776"/>
    <w:rsid w:val="00C4677D"/>
    <w:rsid w:val="00C56026"/>
    <w:rsid w:val="00C6584C"/>
    <w:rsid w:val="00C6740B"/>
    <w:rsid w:val="00C719F1"/>
    <w:rsid w:val="00C7759A"/>
    <w:rsid w:val="00C80668"/>
    <w:rsid w:val="00C86EA6"/>
    <w:rsid w:val="00CB158B"/>
    <w:rsid w:val="00CB1C7B"/>
    <w:rsid w:val="00CB5B16"/>
    <w:rsid w:val="00CC1C0A"/>
    <w:rsid w:val="00CC1D89"/>
    <w:rsid w:val="00CC2DBD"/>
    <w:rsid w:val="00CC4230"/>
    <w:rsid w:val="00CC5605"/>
    <w:rsid w:val="00CC5D4E"/>
    <w:rsid w:val="00CC650F"/>
    <w:rsid w:val="00CD1255"/>
    <w:rsid w:val="00CD14C4"/>
    <w:rsid w:val="00CD489D"/>
    <w:rsid w:val="00CE06E5"/>
    <w:rsid w:val="00CE0BE8"/>
    <w:rsid w:val="00CE51A7"/>
    <w:rsid w:val="00CE79D2"/>
    <w:rsid w:val="00CF77B4"/>
    <w:rsid w:val="00CF7E51"/>
    <w:rsid w:val="00D0083F"/>
    <w:rsid w:val="00D00E12"/>
    <w:rsid w:val="00D051EC"/>
    <w:rsid w:val="00D10673"/>
    <w:rsid w:val="00D12ACF"/>
    <w:rsid w:val="00D15D28"/>
    <w:rsid w:val="00D17DB5"/>
    <w:rsid w:val="00D2339C"/>
    <w:rsid w:val="00D26E60"/>
    <w:rsid w:val="00D31498"/>
    <w:rsid w:val="00D37BC6"/>
    <w:rsid w:val="00D42AF8"/>
    <w:rsid w:val="00D47414"/>
    <w:rsid w:val="00D546FB"/>
    <w:rsid w:val="00D602A5"/>
    <w:rsid w:val="00D618D3"/>
    <w:rsid w:val="00D70562"/>
    <w:rsid w:val="00D80B20"/>
    <w:rsid w:val="00D83A5F"/>
    <w:rsid w:val="00D86ED2"/>
    <w:rsid w:val="00D87190"/>
    <w:rsid w:val="00D960D4"/>
    <w:rsid w:val="00D96CC1"/>
    <w:rsid w:val="00DA475F"/>
    <w:rsid w:val="00DA62EB"/>
    <w:rsid w:val="00DB3A0E"/>
    <w:rsid w:val="00DB6687"/>
    <w:rsid w:val="00DC09BF"/>
    <w:rsid w:val="00DC274F"/>
    <w:rsid w:val="00DD0054"/>
    <w:rsid w:val="00DD1014"/>
    <w:rsid w:val="00DD3650"/>
    <w:rsid w:val="00DD3AF2"/>
    <w:rsid w:val="00DD6750"/>
    <w:rsid w:val="00DD6CFB"/>
    <w:rsid w:val="00DD7620"/>
    <w:rsid w:val="00DE1929"/>
    <w:rsid w:val="00DE2A87"/>
    <w:rsid w:val="00DE68C1"/>
    <w:rsid w:val="00DF2D42"/>
    <w:rsid w:val="00DF4F67"/>
    <w:rsid w:val="00E001D8"/>
    <w:rsid w:val="00E03636"/>
    <w:rsid w:val="00E043D4"/>
    <w:rsid w:val="00E163C6"/>
    <w:rsid w:val="00E20C75"/>
    <w:rsid w:val="00E23877"/>
    <w:rsid w:val="00E24013"/>
    <w:rsid w:val="00E2464B"/>
    <w:rsid w:val="00E25D75"/>
    <w:rsid w:val="00E338CD"/>
    <w:rsid w:val="00E37611"/>
    <w:rsid w:val="00E40BC8"/>
    <w:rsid w:val="00E470D8"/>
    <w:rsid w:val="00E63B50"/>
    <w:rsid w:val="00E65E8A"/>
    <w:rsid w:val="00E66FD4"/>
    <w:rsid w:val="00E729DB"/>
    <w:rsid w:val="00E72B2C"/>
    <w:rsid w:val="00E74546"/>
    <w:rsid w:val="00E7523F"/>
    <w:rsid w:val="00E75407"/>
    <w:rsid w:val="00E83581"/>
    <w:rsid w:val="00E94564"/>
    <w:rsid w:val="00E94E41"/>
    <w:rsid w:val="00E957BC"/>
    <w:rsid w:val="00E9789E"/>
    <w:rsid w:val="00EA1DC9"/>
    <w:rsid w:val="00EA3D64"/>
    <w:rsid w:val="00EA3E4F"/>
    <w:rsid w:val="00EA48E5"/>
    <w:rsid w:val="00EA4D6E"/>
    <w:rsid w:val="00EA64FE"/>
    <w:rsid w:val="00EA6B57"/>
    <w:rsid w:val="00EA7277"/>
    <w:rsid w:val="00EB3B0F"/>
    <w:rsid w:val="00EB60E2"/>
    <w:rsid w:val="00EB65F6"/>
    <w:rsid w:val="00EC1372"/>
    <w:rsid w:val="00ED02D7"/>
    <w:rsid w:val="00ED6002"/>
    <w:rsid w:val="00ED6EAB"/>
    <w:rsid w:val="00EE551E"/>
    <w:rsid w:val="00EE60D7"/>
    <w:rsid w:val="00EE6F52"/>
    <w:rsid w:val="00EF0371"/>
    <w:rsid w:val="00EF3108"/>
    <w:rsid w:val="00EF315D"/>
    <w:rsid w:val="00EF4663"/>
    <w:rsid w:val="00EF5C2A"/>
    <w:rsid w:val="00EF72F5"/>
    <w:rsid w:val="00F071D7"/>
    <w:rsid w:val="00F10DCC"/>
    <w:rsid w:val="00F142F3"/>
    <w:rsid w:val="00F14D4F"/>
    <w:rsid w:val="00F178D8"/>
    <w:rsid w:val="00F17D46"/>
    <w:rsid w:val="00F21981"/>
    <w:rsid w:val="00F21B07"/>
    <w:rsid w:val="00F2301C"/>
    <w:rsid w:val="00F23F1D"/>
    <w:rsid w:val="00F240D1"/>
    <w:rsid w:val="00F25826"/>
    <w:rsid w:val="00F26928"/>
    <w:rsid w:val="00F26962"/>
    <w:rsid w:val="00F305B2"/>
    <w:rsid w:val="00F360DA"/>
    <w:rsid w:val="00F36D90"/>
    <w:rsid w:val="00F45741"/>
    <w:rsid w:val="00F4657A"/>
    <w:rsid w:val="00F52778"/>
    <w:rsid w:val="00F52AB2"/>
    <w:rsid w:val="00F541C4"/>
    <w:rsid w:val="00F562C2"/>
    <w:rsid w:val="00F62904"/>
    <w:rsid w:val="00F6369C"/>
    <w:rsid w:val="00F63C12"/>
    <w:rsid w:val="00F643B8"/>
    <w:rsid w:val="00F65EFA"/>
    <w:rsid w:val="00F66818"/>
    <w:rsid w:val="00F676B3"/>
    <w:rsid w:val="00F73734"/>
    <w:rsid w:val="00F87591"/>
    <w:rsid w:val="00F92EDB"/>
    <w:rsid w:val="00F94398"/>
    <w:rsid w:val="00F94633"/>
    <w:rsid w:val="00F95738"/>
    <w:rsid w:val="00FA1E2E"/>
    <w:rsid w:val="00FA5D00"/>
    <w:rsid w:val="00FA6F63"/>
    <w:rsid w:val="00FB0344"/>
    <w:rsid w:val="00FB56D0"/>
    <w:rsid w:val="00FB6CBE"/>
    <w:rsid w:val="00FC35FE"/>
    <w:rsid w:val="00FC419D"/>
    <w:rsid w:val="00FC53DA"/>
    <w:rsid w:val="00FC5AB9"/>
    <w:rsid w:val="00FC5FCD"/>
    <w:rsid w:val="00FD00E1"/>
    <w:rsid w:val="00FD3B33"/>
    <w:rsid w:val="00FD485E"/>
    <w:rsid w:val="00FE051B"/>
    <w:rsid w:val="00FE0D3A"/>
    <w:rsid w:val="00FE3BA2"/>
    <w:rsid w:val="00FE4773"/>
    <w:rsid w:val="00FE5C67"/>
    <w:rsid w:val="00FF0293"/>
    <w:rsid w:val="00FF1CDC"/>
    <w:rsid w:val="00FF2F4C"/>
    <w:rsid w:val="00FF541B"/>
    <w:rsid w:val="00FF7988"/>
    <w:rsid w:val="00FF7B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834D5"/>
  <w15:docId w15:val="{433D91C2-22B1-4F07-A3A2-BD7A52C675E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A3A"/>
  </w:style>
  <w:style w:type="paragraph" w:styleId="Heading1">
    <w:name w:val="heading 1"/>
    <w:basedOn w:val="Normal"/>
    <w:next w:val="Normal"/>
    <w:link w:val="Heading1Char"/>
    <w:uiPriority w:val="9"/>
    <w:qFormat/>
    <w:rsid w:val="006637BE"/>
    <w:pPr>
      <w:keepNext/>
      <w:keepLines/>
      <w:spacing w:before="24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A42896"/>
    <w:pPr>
      <w:keepNext/>
      <w:keepLines/>
      <w:numPr>
        <w:numId w:val="1"/>
      </w:numPr>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723125"/>
    <w:pPr>
      <w:keepNext/>
      <w:keepLines/>
      <w:numPr>
        <w:numId w:val="2"/>
      </w:numPr>
      <w:spacing w:before="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D051EC"/>
    <w:pPr>
      <w:keepNext/>
      <w:keepLines/>
      <w:numPr>
        <w:numId w:val="3"/>
      </w:numPr>
      <w:spacing w:before="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A52D57"/>
    <w:pPr>
      <w:keepNext/>
      <w:keepLines/>
      <w:numPr>
        <w:numId w:val="4"/>
      </w:numPr>
      <w:spacing w:before="4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rsid w:val="006C4278"/>
    <w:pPr>
      <w:keepNext/>
      <w:keepLines/>
      <w:numPr>
        <w:numId w:val="5"/>
      </w:numPr>
      <w:spacing w:before="40"/>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unhideWhenUsed/>
    <w:qFormat/>
    <w:rsid w:val="00D051EC"/>
    <w:pPr>
      <w:keepNext/>
      <w:keepLines/>
      <w:numPr>
        <w:numId w:val="6"/>
      </w:numPr>
      <w:spacing w:before="4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9"/>
    <w:unhideWhenUsed/>
    <w:qFormat/>
    <w:rsid w:val="00AF0A2A"/>
    <w:pPr>
      <w:keepNext/>
      <w:keepLines/>
      <w:numPr>
        <w:numId w:val="7"/>
      </w:numPr>
      <w:spacing w:before="4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9"/>
    <w:unhideWhenUsed/>
    <w:qFormat/>
    <w:rsid w:val="00C058C8"/>
    <w:pPr>
      <w:keepNext/>
      <w:keepLines/>
      <w:numPr>
        <w:numId w:val="8"/>
      </w:numPr>
      <w:spacing w:before="4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8A8"/>
    <w:pPr>
      <w:tabs>
        <w:tab w:val="center" w:pos="4680"/>
        <w:tab w:val="right" w:pos="9360"/>
      </w:tabs>
    </w:pPr>
  </w:style>
  <w:style w:type="character" w:customStyle="1" w:styleId="HeaderChar">
    <w:name w:val="Header Char"/>
    <w:basedOn w:val="DefaultParagraphFont"/>
    <w:link w:val="Header"/>
    <w:uiPriority w:val="99"/>
    <w:rsid w:val="002458A8"/>
  </w:style>
  <w:style w:type="paragraph" w:styleId="Footer">
    <w:name w:val="footer"/>
    <w:basedOn w:val="Normal"/>
    <w:link w:val="FooterChar"/>
    <w:uiPriority w:val="99"/>
    <w:unhideWhenUsed/>
    <w:rsid w:val="002458A8"/>
    <w:pPr>
      <w:tabs>
        <w:tab w:val="center" w:pos="4680"/>
        <w:tab w:val="right" w:pos="9360"/>
      </w:tabs>
    </w:pPr>
  </w:style>
  <w:style w:type="character" w:customStyle="1" w:styleId="FooterChar">
    <w:name w:val="Footer Char"/>
    <w:basedOn w:val="DefaultParagraphFont"/>
    <w:link w:val="Footer"/>
    <w:uiPriority w:val="99"/>
    <w:rsid w:val="002458A8"/>
  </w:style>
  <w:style w:type="character" w:customStyle="1" w:styleId="Heading1Char">
    <w:name w:val="Heading 1 Char"/>
    <w:basedOn w:val="DefaultParagraphFont"/>
    <w:link w:val="Heading1"/>
    <w:uiPriority w:val="9"/>
    <w:rsid w:val="006637BE"/>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A42896"/>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rsid w:val="00723125"/>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rsid w:val="00D051EC"/>
    <w:rPr>
      <w:rFonts w:asciiTheme="majorHAnsi" w:eastAsiaTheme="majorEastAsia" w:hAnsiTheme="majorHAnsi" w:cstheme="majorBidi"/>
      <w:b/>
      <w:iCs/>
    </w:rPr>
  </w:style>
  <w:style w:type="character" w:customStyle="1" w:styleId="Heading5Char">
    <w:name w:val="Heading 5 Char"/>
    <w:basedOn w:val="DefaultParagraphFont"/>
    <w:link w:val="Heading5"/>
    <w:uiPriority w:val="9"/>
    <w:rsid w:val="00D051EC"/>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D051EC"/>
    <w:rPr>
      <w:rFonts w:asciiTheme="majorHAnsi" w:eastAsiaTheme="majorEastAsia" w:hAnsiTheme="majorHAnsi" w:cstheme="majorBidi"/>
      <w:b/>
    </w:rPr>
  </w:style>
  <w:style w:type="character" w:customStyle="1" w:styleId="Heading7Char">
    <w:name w:val="Heading 7 Char"/>
    <w:basedOn w:val="DefaultParagraphFont"/>
    <w:link w:val="Heading7"/>
    <w:uiPriority w:val="9"/>
    <w:rsid w:val="00D051EC"/>
    <w:rPr>
      <w:rFonts w:asciiTheme="majorHAnsi" w:eastAsiaTheme="majorEastAsia" w:hAnsiTheme="majorHAnsi" w:cstheme="majorBidi"/>
      <w:b/>
      <w:iCs/>
    </w:rPr>
  </w:style>
  <w:style w:type="character" w:customStyle="1" w:styleId="Heading8Char">
    <w:name w:val="Heading 8 Char"/>
    <w:basedOn w:val="DefaultParagraphFont"/>
    <w:link w:val="Heading8"/>
    <w:uiPriority w:val="9"/>
    <w:rsid w:val="00AF0A2A"/>
    <w:rPr>
      <w:rFonts w:asciiTheme="majorHAnsi" w:eastAsiaTheme="majorEastAsia" w:hAnsiTheme="majorHAnsi" w:cstheme="majorBidi"/>
      <w:b/>
      <w:szCs w:val="21"/>
    </w:rPr>
  </w:style>
  <w:style w:type="paragraph" w:styleId="TOCHeading">
    <w:name w:val="TOC Heading"/>
    <w:basedOn w:val="Heading1"/>
    <w:next w:val="Normal"/>
    <w:uiPriority w:val="39"/>
    <w:unhideWhenUsed/>
    <w:qFormat/>
    <w:rsid w:val="00633A5F"/>
    <w:pPr>
      <w:spacing w:line="259" w:lineRule="auto"/>
      <w:jc w:val="left"/>
      <w:outlineLvl w:val="9"/>
    </w:pPr>
    <w:rPr>
      <w:b w:val="0"/>
      <w:color w:val="2E74B5" w:themeColor="accent1" w:themeShade="BF"/>
      <w:sz w:val="32"/>
      <w:lang w:val="en-US"/>
    </w:rPr>
  </w:style>
  <w:style w:type="paragraph" w:styleId="TOC1">
    <w:name w:val="toc 1"/>
    <w:basedOn w:val="Normal"/>
    <w:next w:val="Normal"/>
    <w:autoRedefine/>
    <w:uiPriority w:val="39"/>
    <w:unhideWhenUsed/>
    <w:rsid w:val="00633A5F"/>
    <w:pPr>
      <w:spacing w:before="360"/>
      <w:jc w:val="left"/>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8F2A15"/>
    <w:pPr>
      <w:tabs>
        <w:tab w:val="left" w:pos="851"/>
        <w:tab w:val="right" w:pos="9071"/>
      </w:tabs>
      <w:spacing w:line="360" w:lineRule="auto"/>
      <w:ind w:left="426"/>
      <w:jc w:val="left"/>
    </w:pPr>
    <w:rPr>
      <w:rFonts w:asciiTheme="minorHAnsi" w:hAnsiTheme="minorHAnsi" w:cstheme="minorHAnsi"/>
      <w:b/>
      <w:bCs/>
      <w:sz w:val="20"/>
      <w:szCs w:val="20"/>
    </w:rPr>
  </w:style>
  <w:style w:type="paragraph" w:styleId="TOC3">
    <w:name w:val="toc 3"/>
    <w:basedOn w:val="Normal"/>
    <w:next w:val="Normal"/>
    <w:autoRedefine/>
    <w:uiPriority w:val="39"/>
    <w:unhideWhenUsed/>
    <w:rsid w:val="00633A5F"/>
    <w:pPr>
      <w:ind w:left="260"/>
      <w:jc w:val="left"/>
    </w:pPr>
    <w:rPr>
      <w:rFonts w:asciiTheme="minorHAnsi" w:hAnsiTheme="minorHAnsi" w:cstheme="minorHAnsi"/>
      <w:sz w:val="20"/>
      <w:szCs w:val="20"/>
    </w:rPr>
  </w:style>
  <w:style w:type="character" w:styleId="Hyperlink">
    <w:name w:val="Hyperlink"/>
    <w:basedOn w:val="DefaultParagraphFont"/>
    <w:uiPriority w:val="99"/>
    <w:unhideWhenUsed/>
    <w:rsid w:val="00633A5F"/>
    <w:rPr>
      <w:color w:val="0563C1" w:themeColor="hyperlink"/>
      <w:u w:val="single"/>
    </w:rPr>
  </w:style>
  <w:style w:type="character" w:customStyle="1" w:styleId="Heading9Char">
    <w:name w:val="Heading 9 Char"/>
    <w:basedOn w:val="DefaultParagraphFont"/>
    <w:link w:val="Heading9"/>
    <w:uiPriority w:val="9"/>
    <w:rsid w:val="00C058C8"/>
    <w:rPr>
      <w:rFonts w:asciiTheme="majorHAnsi" w:eastAsiaTheme="majorEastAsia" w:hAnsiTheme="majorHAnsi" w:cstheme="majorBidi"/>
      <w:b/>
      <w:iCs/>
      <w:szCs w:val="21"/>
    </w:rPr>
  </w:style>
  <w:style w:type="paragraph" w:styleId="TOC7">
    <w:name w:val="toc 7"/>
    <w:basedOn w:val="Normal"/>
    <w:next w:val="Normal"/>
    <w:autoRedefine/>
    <w:uiPriority w:val="39"/>
    <w:unhideWhenUsed/>
    <w:rsid w:val="005D29B8"/>
    <w:pPr>
      <w:ind w:left="130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5D29B8"/>
    <w:pPr>
      <w:ind w:left="5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2A15"/>
    <w:pPr>
      <w:tabs>
        <w:tab w:val="left" w:pos="851"/>
        <w:tab w:val="right" w:pos="9071"/>
      </w:tabs>
      <w:spacing w:line="360" w:lineRule="auto"/>
      <w:ind w:left="426"/>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D29B8"/>
    <w:pPr>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1465CC"/>
    <w:pPr>
      <w:tabs>
        <w:tab w:val="left" w:pos="851"/>
        <w:tab w:val="right" w:leader="dot" w:pos="9344"/>
      </w:tabs>
      <w:ind w:left="284"/>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D29B8"/>
    <w:pPr>
      <w:ind w:left="1040"/>
      <w:jc w:val="left"/>
    </w:pPr>
    <w:rPr>
      <w:rFonts w:asciiTheme="minorHAnsi" w:hAnsiTheme="minorHAnsi" w:cstheme="minorHAnsi"/>
      <w:sz w:val="20"/>
      <w:szCs w:val="20"/>
    </w:rPr>
  </w:style>
  <w:style w:type="paragraph" w:customStyle="1" w:styleId="the-article-summary">
    <w:name w:val="the-article-summary"/>
    <w:basedOn w:val="Normal"/>
    <w:rsid w:val="00C164F1"/>
    <w:pPr>
      <w:spacing w:before="100" w:beforeAutospacing="1" w:after="100" w:afterAutospacing="1"/>
      <w:jc w:val="left"/>
    </w:pPr>
    <w:rPr>
      <w:rFonts w:eastAsia="Times New Roman" w:cs="Times New Roman"/>
      <w:sz w:val="24"/>
      <w:szCs w:val="24"/>
      <w:lang w:val="en-US"/>
    </w:rPr>
  </w:style>
  <w:style w:type="paragraph" w:styleId="NormalWeb">
    <w:name w:val="Normal (Web)"/>
    <w:basedOn w:val="Normal"/>
    <w:uiPriority w:val="99"/>
    <w:unhideWhenUsed/>
    <w:rsid w:val="00C164F1"/>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sid w:val="008D6E3B"/>
    <w:rPr>
      <w:b/>
      <w:bCs/>
    </w:rPr>
  </w:style>
  <w:style w:type="paragraph" w:styleId="Caption">
    <w:name w:val="caption"/>
    <w:basedOn w:val="Normal"/>
    <w:next w:val="Normal"/>
    <w:uiPriority w:val="35"/>
    <w:unhideWhenUsed/>
    <w:qFormat/>
    <w:rsid w:val="00402F69"/>
    <w:pPr>
      <w:spacing w:after="200"/>
    </w:pPr>
    <w:rPr>
      <w:i/>
      <w:iCs/>
      <w:color w:val="44546A" w:themeColor="text2"/>
      <w:sz w:val="18"/>
      <w:szCs w:val="18"/>
    </w:rPr>
  </w:style>
  <w:style w:type="paragraph" w:styleId="ListParagraph">
    <w:name w:val="List Paragraph"/>
    <w:basedOn w:val="Normal"/>
    <w:uiPriority w:val="34"/>
    <w:qFormat/>
    <w:rsid w:val="00E2464B"/>
    <w:pPr>
      <w:ind w:left="720"/>
      <w:contextualSpacing/>
    </w:pPr>
  </w:style>
  <w:style w:type="paragraph" w:styleId="NoSpacing">
    <w:name w:val="No Spacing"/>
    <w:link w:val="NoSpacingChar"/>
    <w:uiPriority w:val="1"/>
    <w:qFormat/>
    <w:rsid w:val="00ED02D7"/>
    <w:pPr>
      <w:jc w:val="left"/>
    </w:pPr>
    <w:rPr>
      <w:rFonts w:asciiTheme="minorHAnsi" w:eastAsiaTheme="minorEastAsia" w:hAnsiTheme="minorHAnsi"/>
      <w:sz w:val="22"/>
      <w:lang w:val="en-US"/>
    </w:rPr>
  </w:style>
  <w:style w:type="character" w:customStyle="1" w:styleId="NoSpacingChar">
    <w:name w:val="No Spacing Char"/>
    <w:basedOn w:val="DefaultParagraphFont"/>
    <w:link w:val="NoSpacing"/>
    <w:uiPriority w:val="1"/>
    <w:rsid w:val="00ED02D7"/>
    <w:rPr>
      <w:rFonts w:asciiTheme="minorHAnsi" w:eastAsiaTheme="minorEastAsia" w:hAnsiTheme="minorHAnsi"/>
      <w:sz w:val="22"/>
      <w:lang w:val="en-US"/>
    </w:rPr>
  </w:style>
  <w:style w:type="table" w:styleId="TableGrid">
    <w:name w:val="Table Grid"/>
    <w:basedOn w:val="TableNormal"/>
    <w:uiPriority w:val="39"/>
    <w:rsid w:val="004D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wcot">
    <w:name w:val="cwcot"/>
    <w:basedOn w:val="DefaultParagraphFont"/>
    <w:rsid w:val="000F15A0"/>
  </w:style>
  <w:style w:type="character" w:customStyle="1" w:styleId="cwbts">
    <w:name w:val="cwbts"/>
    <w:basedOn w:val="DefaultParagraphFont"/>
    <w:rsid w:val="000F15A0"/>
  </w:style>
  <w:style w:type="character" w:styleId="PlaceholderText">
    <w:name w:val="Placeholder Text"/>
    <w:basedOn w:val="DefaultParagraphFont"/>
    <w:uiPriority w:val="99"/>
    <w:semiHidden/>
    <w:rsid w:val="000B1B15"/>
    <w:rPr>
      <w:color w:val="808080"/>
    </w:rPr>
  </w:style>
  <w:style w:type="paragraph" w:customStyle="1" w:styleId="Char">
    <w:name w:val="Char"/>
    <w:basedOn w:val="Normal"/>
    <w:rsid w:val="00FC5FCD"/>
    <w:pPr>
      <w:spacing w:after="160" w:line="240" w:lineRule="exact"/>
      <w:jc w:val="left"/>
    </w:pPr>
    <w:rPr>
      <w:rFonts w:ascii="Verdana" w:eastAsia="Times New Roman" w:hAnsi="Verdana" w:cs="Times New Roman"/>
      <w:sz w:val="20"/>
      <w:szCs w:val="20"/>
      <w:lang w:val="en-US"/>
    </w:rPr>
  </w:style>
  <w:style w:type="paragraph" w:customStyle="1" w:styleId="Heading10">
    <w:name w:val="Heading 10"/>
    <w:basedOn w:val="Heading9"/>
    <w:link w:val="Heading10Char"/>
    <w:qFormat/>
    <w:rsid w:val="00C0448B"/>
    <w:pPr>
      <w:numPr>
        <w:numId w:val="14"/>
      </w:numPr>
    </w:pPr>
    <w:rPr>
      <w:lang w:val="en-US"/>
    </w:rPr>
  </w:style>
  <w:style w:type="paragraph" w:customStyle="1" w:styleId="Heading11">
    <w:name w:val="Heading 11"/>
    <w:basedOn w:val="Normal"/>
    <w:link w:val="Heading11Char"/>
    <w:qFormat/>
    <w:rsid w:val="00B05F2B"/>
    <w:pPr>
      <w:numPr>
        <w:numId w:val="15"/>
      </w:numPr>
      <w:spacing w:line="360" w:lineRule="auto"/>
    </w:pPr>
    <w:rPr>
      <w:b/>
      <w:lang w:val="en-US"/>
    </w:rPr>
  </w:style>
  <w:style w:type="character" w:customStyle="1" w:styleId="Heading10Char">
    <w:name w:val="Heading 10 Char"/>
    <w:basedOn w:val="Heading9Char"/>
    <w:link w:val="Heading10"/>
    <w:rsid w:val="00B05F2B"/>
    <w:rPr>
      <w:rFonts w:asciiTheme="majorHAnsi" w:eastAsiaTheme="majorEastAsia" w:hAnsiTheme="majorHAnsi" w:cstheme="majorBidi"/>
      <w:b/>
      <w:iCs/>
      <w:szCs w:val="21"/>
      <w:lang w:val="en-US"/>
    </w:rPr>
  </w:style>
  <w:style w:type="character" w:customStyle="1" w:styleId="Heading11Char">
    <w:name w:val="Heading 11 Char"/>
    <w:basedOn w:val="DefaultParagraphFont"/>
    <w:link w:val="Heading11"/>
    <w:rsid w:val="00B05F2B"/>
    <w:rPr>
      <w:b/>
      <w:lang w:val="en-US"/>
    </w:rPr>
  </w:style>
  <w:style w:type="paragraph" w:styleId="BalloonText">
    <w:name w:val="Balloon Text"/>
    <w:basedOn w:val="Normal"/>
    <w:link w:val="BalloonTextChar"/>
    <w:uiPriority w:val="99"/>
    <w:semiHidden/>
    <w:unhideWhenUsed/>
    <w:rsid w:val="00B05F2B"/>
    <w:rPr>
      <w:rFonts w:ascii="Tahoma" w:hAnsi="Tahoma" w:cs="Tahoma"/>
      <w:sz w:val="16"/>
      <w:szCs w:val="16"/>
    </w:rPr>
  </w:style>
  <w:style w:type="character" w:customStyle="1" w:styleId="BalloonTextChar">
    <w:name w:val="Balloon Text Char"/>
    <w:basedOn w:val="DefaultParagraphFont"/>
    <w:link w:val="BalloonText"/>
    <w:uiPriority w:val="99"/>
    <w:semiHidden/>
    <w:rsid w:val="00B05F2B"/>
    <w:rPr>
      <w:rFonts w:ascii="Tahoma" w:hAnsi="Tahoma" w:cs="Tahoma"/>
      <w:sz w:val="16"/>
      <w:szCs w:val="16"/>
    </w:rPr>
  </w:style>
  <w:style w:type="paragraph" w:styleId="TableofFigures">
    <w:name w:val="table of figures"/>
    <w:basedOn w:val="Normal"/>
    <w:next w:val="Normal"/>
    <w:uiPriority w:val="99"/>
    <w:unhideWhenUsed/>
    <w:rsid w:val="0075348C"/>
  </w:style>
  <w:style w:type="paragraph" w:styleId="HTMLPreformatted">
    <w:name w:val="HTML Preformatted"/>
    <w:basedOn w:val="Normal"/>
    <w:link w:val="HTMLPreformattedChar"/>
    <w:uiPriority w:val="99"/>
    <w:semiHidden/>
    <w:unhideWhenUsed/>
    <w:rsid w:val="00F87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eastAsia="ja-JP"/>
    </w:rPr>
  </w:style>
  <w:style w:type="character" w:customStyle="1" w:styleId="HTMLPreformattedChar">
    <w:name w:val="HTML Preformatted Char"/>
    <w:basedOn w:val="DefaultParagraphFont"/>
    <w:link w:val="HTMLPreformatted"/>
    <w:uiPriority w:val="99"/>
    <w:semiHidden/>
    <w:rsid w:val="00F87591"/>
    <w:rPr>
      <w:rFonts w:ascii="Courier New" w:eastAsia="Times New Roman" w:hAnsi="Courier New" w:cs="Courier New"/>
      <w:sz w:val="20"/>
      <w:szCs w:val="20"/>
      <w:lang w:val="en-US" w:eastAsia="ja-JP"/>
    </w:rPr>
  </w:style>
  <w:style w:type="character" w:styleId="HTMLCode">
    <w:name w:val="HTML Code"/>
    <w:basedOn w:val="DefaultParagraphFont"/>
    <w:uiPriority w:val="99"/>
    <w:semiHidden/>
    <w:unhideWhenUsed/>
    <w:rsid w:val="00F875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2821">
      <w:bodyDiv w:val="1"/>
      <w:marLeft w:val="0"/>
      <w:marRight w:val="0"/>
      <w:marTop w:val="0"/>
      <w:marBottom w:val="0"/>
      <w:divBdr>
        <w:top w:val="none" w:sz="0" w:space="0" w:color="auto"/>
        <w:left w:val="none" w:sz="0" w:space="0" w:color="auto"/>
        <w:bottom w:val="none" w:sz="0" w:space="0" w:color="auto"/>
        <w:right w:val="none" w:sz="0" w:space="0" w:color="auto"/>
      </w:divBdr>
      <w:divsChild>
        <w:div w:id="1307006522">
          <w:marLeft w:val="0"/>
          <w:marRight w:val="0"/>
          <w:marTop w:val="0"/>
          <w:marBottom w:val="0"/>
          <w:divBdr>
            <w:top w:val="none" w:sz="0" w:space="0" w:color="auto"/>
            <w:left w:val="none" w:sz="0" w:space="0" w:color="auto"/>
            <w:bottom w:val="none" w:sz="0" w:space="0" w:color="auto"/>
            <w:right w:val="none" w:sz="0" w:space="0" w:color="auto"/>
          </w:divBdr>
        </w:div>
      </w:divsChild>
    </w:div>
    <w:div w:id="21246363">
      <w:bodyDiv w:val="1"/>
      <w:marLeft w:val="0"/>
      <w:marRight w:val="0"/>
      <w:marTop w:val="0"/>
      <w:marBottom w:val="0"/>
      <w:divBdr>
        <w:top w:val="none" w:sz="0" w:space="0" w:color="auto"/>
        <w:left w:val="none" w:sz="0" w:space="0" w:color="auto"/>
        <w:bottom w:val="none" w:sz="0" w:space="0" w:color="auto"/>
        <w:right w:val="none" w:sz="0" w:space="0" w:color="auto"/>
      </w:divBdr>
    </w:div>
    <w:div w:id="30110692">
      <w:bodyDiv w:val="1"/>
      <w:marLeft w:val="0"/>
      <w:marRight w:val="0"/>
      <w:marTop w:val="0"/>
      <w:marBottom w:val="0"/>
      <w:divBdr>
        <w:top w:val="none" w:sz="0" w:space="0" w:color="auto"/>
        <w:left w:val="none" w:sz="0" w:space="0" w:color="auto"/>
        <w:bottom w:val="none" w:sz="0" w:space="0" w:color="auto"/>
        <w:right w:val="none" w:sz="0" w:space="0" w:color="auto"/>
      </w:divBdr>
      <w:divsChild>
        <w:div w:id="1460145646">
          <w:marLeft w:val="0"/>
          <w:marRight w:val="0"/>
          <w:marTop w:val="0"/>
          <w:marBottom w:val="0"/>
          <w:divBdr>
            <w:top w:val="none" w:sz="0" w:space="0" w:color="auto"/>
            <w:left w:val="none" w:sz="0" w:space="0" w:color="auto"/>
            <w:bottom w:val="none" w:sz="0" w:space="0" w:color="auto"/>
            <w:right w:val="none" w:sz="0" w:space="0" w:color="auto"/>
          </w:divBdr>
        </w:div>
      </w:divsChild>
    </w:div>
    <w:div w:id="60950305">
      <w:bodyDiv w:val="1"/>
      <w:marLeft w:val="0"/>
      <w:marRight w:val="0"/>
      <w:marTop w:val="0"/>
      <w:marBottom w:val="0"/>
      <w:divBdr>
        <w:top w:val="none" w:sz="0" w:space="0" w:color="auto"/>
        <w:left w:val="none" w:sz="0" w:space="0" w:color="auto"/>
        <w:bottom w:val="none" w:sz="0" w:space="0" w:color="auto"/>
        <w:right w:val="none" w:sz="0" w:space="0" w:color="auto"/>
      </w:divBdr>
      <w:divsChild>
        <w:div w:id="1745373936">
          <w:marLeft w:val="0"/>
          <w:marRight w:val="0"/>
          <w:marTop w:val="0"/>
          <w:marBottom w:val="0"/>
          <w:divBdr>
            <w:top w:val="none" w:sz="0" w:space="0" w:color="auto"/>
            <w:left w:val="none" w:sz="0" w:space="0" w:color="auto"/>
            <w:bottom w:val="none" w:sz="0" w:space="0" w:color="auto"/>
            <w:right w:val="none" w:sz="0" w:space="0" w:color="auto"/>
          </w:divBdr>
        </w:div>
      </w:divsChild>
    </w:div>
    <w:div w:id="66156046">
      <w:bodyDiv w:val="1"/>
      <w:marLeft w:val="0"/>
      <w:marRight w:val="0"/>
      <w:marTop w:val="0"/>
      <w:marBottom w:val="0"/>
      <w:divBdr>
        <w:top w:val="none" w:sz="0" w:space="0" w:color="auto"/>
        <w:left w:val="none" w:sz="0" w:space="0" w:color="auto"/>
        <w:bottom w:val="none" w:sz="0" w:space="0" w:color="auto"/>
        <w:right w:val="none" w:sz="0" w:space="0" w:color="auto"/>
      </w:divBdr>
      <w:divsChild>
        <w:div w:id="1522743970">
          <w:marLeft w:val="0"/>
          <w:marRight w:val="0"/>
          <w:marTop w:val="0"/>
          <w:marBottom w:val="0"/>
          <w:divBdr>
            <w:top w:val="none" w:sz="0" w:space="0" w:color="auto"/>
            <w:left w:val="none" w:sz="0" w:space="0" w:color="auto"/>
            <w:bottom w:val="none" w:sz="0" w:space="0" w:color="auto"/>
            <w:right w:val="none" w:sz="0" w:space="0" w:color="auto"/>
          </w:divBdr>
        </w:div>
      </w:divsChild>
    </w:div>
    <w:div w:id="92364623">
      <w:bodyDiv w:val="1"/>
      <w:marLeft w:val="0"/>
      <w:marRight w:val="0"/>
      <w:marTop w:val="0"/>
      <w:marBottom w:val="0"/>
      <w:divBdr>
        <w:top w:val="none" w:sz="0" w:space="0" w:color="auto"/>
        <w:left w:val="none" w:sz="0" w:space="0" w:color="auto"/>
        <w:bottom w:val="none" w:sz="0" w:space="0" w:color="auto"/>
        <w:right w:val="none" w:sz="0" w:space="0" w:color="auto"/>
      </w:divBdr>
    </w:div>
    <w:div w:id="193159559">
      <w:bodyDiv w:val="1"/>
      <w:marLeft w:val="0"/>
      <w:marRight w:val="0"/>
      <w:marTop w:val="0"/>
      <w:marBottom w:val="0"/>
      <w:divBdr>
        <w:top w:val="none" w:sz="0" w:space="0" w:color="auto"/>
        <w:left w:val="none" w:sz="0" w:space="0" w:color="auto"/>
        <w:bottom w:val="none" w:sz="0" w:space="0" w:color="auto"/>
        <w:right w:val="none" w:sz="0" w:space="0" w:color="auto"/>
      </w:divBdr>
      <w:divsChild>
        <w:div w:id="1180857209">
          <w:marLeft w:val="0"/>
          <w:marRight w:val="0"/>
          <w:marTop w:val="0"/>
          <w:marBottom w:val="0"/>
          <w:divBdr>
            <w:top w:val="none" w:sz="0" w:space="0" w:color="auto"/>
            <w:left w:val="none" w:sz="0" w:space="0" w:color="auto"/>
            <w:bottom w:val="none" w:sz="0" w:space="0" w:color="auto"/>
            <w:right w:val="none" w:sz="0" w:space="0" w:color="auto"/>
          </w:divBdr>
        </w:div>
      </w:divsChild>
    </w:div>
    <w:div w:id="259653648">
      <w:bodyDiv w:val="1"/>
      <w:marLeft w:val="0"/>
      <w:marRight w:val="0"/>
      <w:marTop w:val="0"/>
      <w:marBottom w:val="0"/>
      <w:divBdr>
        <w:top w:val="none" w:sz="0" w:space="0" w:color="auto"/>
        <w:left w:val="none" w:sz="0" w:space="0" w:color="auto"/>
        <w:bottom w:val="none" w:sz="0" w:space="0" w:color="auto"/>
        <w:right w:val="none" w:sz="0" w:space="0" w:color="auto"/>
      </w:divBdr>
      <w:divsChild>
        <w:div w:id="596523703">
          <w:marLeft w:val="0"/>
          <w:marRight w:val="0"/>
          <w:marTop w:val="0"/>
          <w:marBottom w:val="0"/>
          <w:divBdr>
            <w:top w:val="none" w:sz="0" w:space="0" w:color="auto"/>
            <w:left w:val="none" w:sz="0" w:space="0" w:color="auto"/>
            <w:bottom w:val="none" w:sz="0" w:space="0" w:color="auto"/>
            <w:right w:val="none" w:sz="0" w:space="0" w:color="auto"/>
          </w:divBdr>
        </w:div>
      </w:divsChild>
    </w:div>
    <w:div w:id="321659481">
      <w:bodyDiv w:val="1"/>
      <w:marLeft w:val="0"/>
      <w:marRight w:val="0"/>
      <w:marTop w:val="0"/>
      <w:marBottom w:val="0"/>
      <w:divBdr>
        <w:top w:val="none" w:sz="0" w:space="0" w:color="auto"/>
        <w:left w:val="none" w:sz="0" w:space="0" w:color="auto"/>
        <w:bottom w:val="none" w:sz="0" w:space="0" w:color="auto"/>
        <w:right w:val="none" w:sz="0" w:space="0" w:color="auto"/>
      </w:divBdr>
    </w:div>
    <w:div w:id="339893879">
      <w:bodyDiv w:val="1"/>
      <w:marLeft w:val="0"/>
      <w:marRight w:val="0"/>
      <w:marTop w:val="0"/>
      <w:marBottom w:val="0"/>
      <w:divBdr>
        <w:top w:val="none" w:sz="0" w:space="0" w:color="auto"/>
        <w:left w:val="none" w:sz="0" w:space="0" w:color="auto"/>
        <w:bottom w:val="none" w:sz="0" w:space="0" w:color="auto"/>
        <w:right w:val="none" w:sz="0" w:space="0" w:color="auto"/>
      </w:divBdr>
      <w:divsChild>
        <w:div w:id="43917685">
          <w:marLeft w:val="0"/>
          <w:marRight w:val="0"/>
          <w:marTop w:val="0"/>
          <w:marBottom w:val="0"/>
          <w:divBdr>
            <w:top w:val="none" w:sz="0" w:space="0" w:color="auto"/>
            <w:left w:val="none" w:sz="0" w:space="0" w:color="auto"/>
            <w:bottom w:val="none" w:sz="0" w:space="0" w:color="auto"/>
            <w:right w:val="none" w:sz="0" w:space="0" w:color="auto"/>
          </w:divBdr>
        </w:div>
      </w:divsChild>
    </w:div>
    <w:div w:id="504974537">
      <w:bodyDiv w:val="1"/>
      <w:marLeft w:val="0"/>
      <w:marRight w:val="0"/>
      <w:marTop w:val="0"/>
      <w:marBottom w:val="0"/>
      <w:divBdr>
        <w:top w:val="none" w:sz="0" w:space="0" w:color="auto"/>
        <w:left w:val="none" w:sz="0" w:space="0" w:color="auto"/>
        <w:bottom w:val="none" w:sz="0" w:space="0" w:color="auto"/>
        <w:right w:val="none" w:sz="0" w:space="0" w:color="auto"/>
      </w:divBdr>
      <w:divsChild>
        <w:div w:id="1851677873">
          <w:marLeft w:val="0"/>
          <w:marRight w:val="0"/>
          <w:marTop w:val="0"/>
          <w:marBottom w:val="0"/>
          <w:divBdr>
            <w:top w:val="none" w:sz="0" w:space="0" w:color="auto"/>
            <w:left w:val="none" w:sz="0" w:space="0" w:color="auto"/>
            <w:bottom w:val="none" w:sz="0" w:space="0" w:color="auto"/>
            <w:right w:val="none" w:sz="0" w:space="0" w:color="auto"/>
          </w:divBdr>
        </w:div>
      </w:divsChild>
    </w:div>
    <w:div w:id="536740347">
      <w:bodyDiv w:val="1"/>
      <w:marLeft w:val="0"/>
      <w:marRight w:val="0"/>
      <w:marTop w:val="0"/>
      <w:marBottom w:val="0"/>
      <w:divBdr>
        <w:top w:val="none" w:sz="0" w:space="0" w:color="auto"/>
        <w:left w:val="none" w:sz="0" w:space="0" w:color="auto"/>
        <w:bottom w:val="none" w:sz="0" w:space="0" w:color="auto"/>
        <w:right w:val="none" w:sz="0" w:space="0" w:color="auto"/>
      </w:divBdr>
      <w:divsChild>
        <w:div w:id="1498687562">
          <w:marLeft w:val="0"/>
          <w:marRight w:val="0"/>
          <w:marTop w:val="0"/>
          <w:marBottom w:val="0"/>
          <w:divBdr>
            <w:top w:val="none" w:sz="0" w:space="0" w:color="auto"/>
            <w:left w:val="none" w:sz="0" w:space="0" w:color="auto"/>
            <w:bottom w:val="none" w:sz="0" w:space="0" w:color="auto"/>
            <w:right w:val="none" w:sz="0" w:space="0" w:color="auto"/>
          </w:divBdr>
        </w:div>
      </w:divsChild>
    </w:div>
    <w:div w:id="658119808">
      <w:bodyDiv w:val="1"/>
      <w:marLeft w:val="0"/>
      <w:marRight w:val="0"/>
      <w:marTop w:val="0"/>
      <w:marBottom w:val="0"/>
      <w:divBdr>
        <w:top w:val="none" w:sz="0" w:space="0" w:color="auto"/>
        <w:left w:val="none" w:sz="0" w:space="0" w:color="auto"/>
        <w:bottom w:val="none" w:sz="0" w:space="0" w:color="auto"/>
        <w:right w:val="none" w:sz="0" w:space="0" w:color="auto"/>
      </w:divBdr>
      <w:divsChild>
        <w:div w:id="1139034018">
          <w:marLeft w:val="0"/>
          <w:marRight w:val="0"/>
          <w:marTop w:val="0"/>
          <w:marBottom w:val="0"/>
          <w:divBdr>
            <w:top w:val="none" w:sz="0" w:space="0" w:color="auto"/>
            <w:left w:val="none" w:sz="0" w:space="0" w:color="auto"/>
            <w:bottom w:val="none" w:sz="0" w:space="0" w:color="auto"/>
            <w:right w:val="none" w:sz="0" w:space="0" w:color="auto"/>
          </w:divBdr>
        </w:div>
      </w:divsChild>
    </w:div>
    <w:div w:id="709570788">
      <w:bodyDiv w:val="1"/>
      <w:marLeft w:val="0"/>
      <w:marRight w:val="0"/>
      <w:marTop w:val="0"/>
      <w:marBottom w:val="0"/>
      <w:divBdr>
        <w:top w:val="none" w:sz="0" w:space="0" w:color="auto"/>
        <w:left w:val="none" w:sz="0" w:space="0" w:color="auto"/>
        <w:bottom w:val="none" w:sz="0" w:space="0" w:color="auto"/>
        <w:right w:val="none" w:sz="0" w:space="0" w:color="auto"/>
      </w:divBdr>
      <w:divsChild>
        <w:div w:id="1511484585">
          <w:marLeft w:val="0"/>
          <w:marRight w:val="0"/>
          <w:marTop w:val="0"/>
          <w:marBottom w:val="0"/>
          <w:divBdr>
            <w:top w:val="none" w:sz="0" w:space="0" w:color="auto"/>
            <w:left w:val="none" w:sz="0" w:space="0" w:color="auto"/>
            <w:bottom w:val="none" w:sz="0" w:space="0" w:color="auto"/>
            <w:right w:val="none" w:sz="0" w:space="0" w:color="auto"/>
          </w:divBdr>
        </w:div>
      </w:divsChild>
    </w:div>
    <w:div w:id="738018504">
      <w:bodyDiv w:val="1"/>
      <w:marLeft w:val="0"/>
      <w:marRight w:val="0"/>
      <w:marTop w:val="0"/>
      <w:marBottom w:val="0"/>
      <w:divBdr>
        <w:top w:val="none" w:sz="0" w:space="0" w:color="auto"/>
        <w:left w:val="none" w:sz="0" w:space="0" w:color="auto"/>
        <w:bottom w:val="none" w:sz="0" w:space="0" w:color="auto"/>
        <w:right w:val="none" w:sz="0" w:space="0" w:color="auto"/>
      </w:divBdr>
      <w:divsChild>
        <w:div w:id="533930207">
          <w:marLeft w:val="0"/>
          <w:marRight w:val="0"/>
          <w:marTop w:val="0"/>
          <w:marBottom w:val="0"/>
          <w:divBdr>
            <w:top w:val="none" w:sz="0" w:space="0" w:color="auto"/>
            <w:left w:val="none" w:sz="0" w:space="0" w:color="auto"/>
            <w:bottom w:val="none" w:sz="0" w:space="0" w:color="auto"/>
            <w:right w:val="none" w:sz="0" w:space="0" w:color="auto"/>
          </w:divBdr>
        </w:div>
      </w:divsChild>
    </w:div>
    <w:div w:id="808478798">
      <w:bodyDiv w:val="1"/>
      <w:marLeft w:val="0"/>
      <w:marRight w:val="0"/>
      <w:marTop w:val="0"/>
      <w:marBottom w:val="0"/>
      <w:divBdr>
        <w:top w:val="none" w:sz="0" w:space="0" w:color="auto"/>
        <w:left w:val="none" w:sz="0" w:space="0" w:color="auto"/>
        <w:bottom w:val="none" w:sz="0" w:space="0" w:color="auto"/>
        <w:right w:val="none" w:sz="0" w:space="0" w:color="auto"/>
      </w:divBdr>
    </w:div>
    <w:div w:id="840773063">
      <w:bodyDiv w:val="1"/>
      <w:marLeft w:val="0"/>
      <w:marRight w:val="0"/>
      <w:marTop w:val="0"/>
      <w:marBottom w:val="0"/>
      <w:divBdr>
        <w:top w:val="none" w:sz="0" w:space="0" w:color="auto"/>
        <w:left w:val="none" w:sz="0" w:space="0" w:color="auto"/>
        <w:bottom w:val="none" w:sz="0" w:space="0" w:color="auto"/>
        <w:right w:val="none" w:sz="0" w:space="0" w:color="auto"/>
      </w:divBdr>
      <w:divsChild>
        <w:div w:id="185146034">
          <w:marLeft w:val="0"/>
          <w:marRight w:val="0"/>
          <w:marTop w:val="0"/>
          <w:marBottom w:val="0"/>
          <w:divBdr>
            <w:top w:val="none" w:sz="0" w:space="0" w:color="auto"/>
            <w:left w:val="none" w:sz="0" w:space="0" w:color="auto"/>
            <w:bottom w:val="none" w:sz="0" w:space="0" w:color="auto"/>
            <w:right w:val="none" w:sz="0" w:space="0" w:color="auto"/>
          </w:divBdr>
        </w:div>
      </w:divsChild>
    </w:div>
    <w:div w:id="965503606">
      <w:bodyDiv w:val="1"/>
      <w:marLeft w:val="0"/>
      <w:marRight w:val="0"/>
      <w:marTop w:val="0"/>
      <w:marBottom w:val="0"/>
      <w:divBdr>
        <w:top w:val="none" w:sz="0" w:space="0" w:color="auto"/>
        <w:left w:val="none" w:sz="0" w:space="0" w:color="auto"/>
        <w:bottom w:val="none" w:sz="0" w:space="0" w:color="auto"/>
        <w:right w:val="none" w:sz="0" w:space="0" w:color="auto"/>
      </w:divBdr>
    </w:div>
    <w:div w:id="1012418885">
      <w:bodyDiv w:val="1"/>
      <w:marLeft w:val="0"/>
      <w:marRight w:val="0"/>
      <w:marTop w:val="0"/>
      <w:marBottom w:val="0"/>
      <w:divBdr>
        <w:top w:val="none" w:sz="0" w:space="0" w:color="auto"/>
        <w:left w:val="none" w:sz="0" w:space="0" w:color="auto"/>
        <w:bottom w:val="none" w:sz="0" w:space="0" w:color="auto"/>
        <w:right w:val="none" w:sz="0" w:space="0" w:color="auto"/>
      </w:divBdr>
    </w:div>
    <w:div w:id="1110081304">
      <w:bodyDiv w:val="1"/>
      <w:marLeft w:val="0"/>
      <w:marRight w:val="0"/>
      <w:marTop w:val="0"/>
      <w:marBottom w:val="0"/>
      <w:divBdr>
        <w:top w:val="none" w:sz="0" w:space="0" w:color="auto"/>
        <w:left w:val="none" w:sz="0" w:space="0" w:color="auto"/>
        <w:bottom w:val="none" w:sz="0" w:space="0" w:color="auto"/>
        <w:right w:val="none" w:sz="0" w:space="0" w:color="auto"/>
      </w:divBdr>
      <w:divsChild>
        <w:div w:id="303896392">
          <w:marLeft w:val="0"/>
          <w:marRight w:val="0"/>
          <w:marTop w:val="0"/>
          <w:marBottom w:val="0"/>
          <w:divBdr>
            <w:top w:val="none" w:sz="0" w:space="0" w:color="auto"/>
            <w:left w:val="none" w:sz="0" w:space="0" w:color="auto"/>
            <w:bottom w:val="none" w:sz="0" w:space="0" w:color="auto"/>
            <w:right w:val="none" w:sz="0" w:space="0" w:color="auto"/>
          </w:divBdr>
        </w:div>
      </w:divsChild>
    </w:div>
    <w:div w:id="1204564415">
      <w:bodyDiv w:val="1"/>
      <w:marLeft w:val="0"/>
      <w:marRight w:val="0"/>
      <w:marTop w:val="0"/>
      <w:marBottom w:val="0"/>
      <w:divBdr>
        <w:top w:val="none" w:sz="0" w:space="0" w:color="auto"/>
        <w:left w:val="none" w:sz="0" w:space="0" w:color="auto"/>
        <w:bottom w:val="none" w:sz="0" w:space="0" w:color="auto"/>
        <w:right w:val="none" w:sz="0" w:space="0" w:color="auto"/>
      </w:divBdr>
      <w:divsChild>
        <w:div w:id="1832983265">
          <w:marLeft w:val="0"/>
          <w:marRight w:val="0"/>
          <w:marTop w:val="0"/>
          <w:marBottom w:val="0"/>
          <w:divBdr>
            <w:top w:val="none" w:sz="0" w:space="0" w:color="auto"/>
            <w:left w:val="none" w:sz="0" w:space="0" w:color="auto"/>
            <w:bottom w:val="none" w:sz="0" w:space="0" w:color="auto"/>
            <w:right w:val="none" w:sz="0" w:space="0" w:color="auto"/>
          </w:divBdr>
        </w:div>
      </w:divsChild>
    </w:div>
    <w:div w:id="1378748338">
      <w:bodyDiv w:val="1"/>
      <w:marLeft w:val="0"/>
      <w:marRight w:val="0"/>
      <w:marTop w:val="0"/>
      <w:marBottom w:val="0"/>
      <w:divBdr>
        <w:top w:val="none" w:sz="0" w:space="0" w:color="auto"/>
        <w:left w:val="none" w:sz="0" w:space="0" w:color="auto"/>
        <w:bottom w:val="none" w:sz="0" w:space="0" w:color="auto"/>
        <w:right w:val="none" w:sz="0" w:space="0" w:color="auto"/>
      </w:divBdr>
    </w:div>
    <w:div w:id="1492402268">
      <w:bodyDiv w:val="1"/>
      <w:marLeft w:val="0"/>
      <w:marRight w:val="0"/>
      <w:marTop w:val="0"/>
      <w:marBottom w:val="0"/>
      <w:divBdr>
        <w:top w:val="none" w:sz="0" w:space="0" w:color="auto"/>
        <w:left w:val="none" w:sz="0" w:space="0" w:color="auto"/>
        <w:bottom w:val="none" w:sz="0" w:space="0" w:color="auto"/>
        <w:right w:val="none" w:sz="0" w:space="0" w:color="auto"/>
      </w:divBdr>
      <w:divsChild>
        <w:div w:id="1296989185">
          <w:marLeft w:val="0"/>
          <w:marRight w:val="0"/>
          <w:marTop w:val="0"/>
          <w:marBottom w:val="0"/>
          <w:divBdr>
            <w:top w:val="none" w:sz="0" w:space="0" w:color="auto"/>
            <w:left w:val="none" w:sz="0" w:space="0" w:color="auto"/>
            <w:bottom w:val="none" w:sz="0" w:space="0" w:color="auto"/>
            <w:right w:val="none" w:sz="0" w:space="0" w:color="auto"/>
          </w:divBdr>
        </w:div>
      </w:divsChild>
    </w:div>
    <w:div w:id="1544247809">
      <w:bodyDiv w:val="1"/>
      <w:marLeft w:val="0"/>
      <w:marRight w:val="0"/>
      <w:marTop w:val="0"/>
      <w:marBottom w:val="0"/>
      <w:divBdr>
        <w:top w:val="none" w:sz="0" w:space="0" w:color="auto"/>
        <w:left w:val="none" w:sz="0" w:space="0" w:color="auto"/>
        <w:bottom w:val="none" w:sz="0" w:space="0" w:color="auto"/>
        <w:right w:val="none" w:sz="0" w:space="0" w:color="auto"/>
      </w:divBdr>
    </w:div>
    <w:div w:id="1546943460">
      <w:bodyDiv w:val="1"/>
      <w:marLeft w:val="0"/>
      <w:marRight w:val="0"/>
      <w:marTop w:val="0"/>
      <w:marBottom w:val="0"/>
      <w:divBdr>
        <w:top w:val="none" w:sz="0" w:space="0" w:color="auto"/>
        <w:left w:val="none" w:sz="0" w:space="0" w:color="auto"/>
        <w:bottom w:val="none" w:sz="0" w:space="0" w:color="auto"/>
        <w:right w:val="none" w:sz="0" w:space="0" w:color="auto"/>
      </w:divBdr>
      <w:divsChild>
        <w:div w:id="1831410172">
          <w:marLeft w:val="0"/>
          <w:marRight w:val="0"/>
          <w:marTop w:val="0"/>
          <w:marBottom w:val="0"/>
          <w:divBdr>
            <w:top w:val="none" w:sz="0" w:space="0" w:color="auto"/>
            <w:left w:val="none" w:sz="0" w:space="0" w:color="auto"/>
            <w:bottom w:val="none" w:sz="0" w:space="0" w:color="auto"/>
            <w:right w:val="none" w:sz="0" w:space="0" w:color="auto"/>
          </w:divBdr>
        </w:div>
      </w:divsChild>
    </w:div>
    <w:div w:id="1577595607">
      <w:bodyDiv w:val="1"/>
      <w:marLeft w:val="0"/>
      <w:marRight w:val="0"/>
      <w:marTop w:val="0"/>
      <w:marBottom w:val="0"/>
      <w:divBdr>
        <w:top w:val="none" w:sz="0" w:space="0" w:color="auto"/>
        <w:left w:val="none" w:sz="0" w:space="0" w:color="auto"/>
        <w:bottom w:val="none" w:sz="0" w:space="0" w:color="auto"/>
        <w:right w:val="none" w:sz="0" w:space="0" w:color="auto"/>
      </w:divBdr>
    </w:div>
    <w:div w:id="1677682420">
      <w:bodyDiv w:val="1"/>
      <w:marLeft w:val="0"/>
      <w:marRight w:val="0"/>
      <w:marTop w:val="0"/>
      <w:marBottom w:val="0"/>
      <w:divBdr>
        <w:top w:val="none" w:sz="0" w:space="0" w:color="auto"/>
        <w:left w:val="none" w:sz="0" w:space="0" w:color="auto"/>
        <w:bottom w:val="none" w:sz="0" w:space="0" w:color="auto"/>
        <w:right w:val="none" w:sz="0" w:space="0" w:color="auto"/>
      </w:divBdr>
      <w:divsChild>
        <w:div w:id="615067467">
          <w:marLeft w:val="0"/>
          <w:marRight w:val="0"/>
          <w:marTop w:val="0"/>
          <w:marBottom w:val="0"/>
          <w:divBdr>
            <w:top w:val="none" w:sz="0" w:space="0" w:color="auto"/>
            <w:left w:val="none" w:sz="0" w:space="0" w:color="auto"/>
            <w:bottom w:val="none" w:sz="0" w:space="0" w:color="auto"/>
            <w:right w:val="none" w:sz="0" w:space="0" w:color="auto"/>
          </w:divBdr>
        </w:div>
      </w:divsChild>
    </w:div>
    <w:div w:id="1735277241">
      <w:bodyDiv w:val="1"/>
      <w:marLeft w:val="0"/>
      <w:marRight w:val="0"/>
      <w:marTop w:val="0"/>
      <w:marBottom w:val="0"/>
      <w:divBdr>
        <w:top w:val="none" w:sz="0" w:space="0" w:color="auto"/>
        <w:left w:val="none" w:sz="0" w:space="0" w:color="auto"/>
        <w:bottom w:val="none" w:sz="0" w:space="0" w:color="auto"/>
        <w:right w:val="none" w:sz="0" w:space="0" w:color="auto"/>
      </w:divBdr>
    </w:div>
    <w:div w:id="1817187504">
      <w:bodyDiv w:val="1"/>
      <w:marLeft w:val="0"/>
      <w:marRight w:val="0"/>
      <w:marTop w:val="0"/>
      <w:marBottom w:val="0"/>
      <w:divBdr>
        <w:top w:val="none" w:sz="0" w:space="0" w:color="auto"/>
        <w:left w:val="none" w:sz="0" w:space="0" w:color="auto"/>
        <w:bottom w:val="none" w:sz="0" w:space="0" w:color="auto"/>
        <w:right w:val="none" w:sz="0" w:space="0" w:color="auto"/>
      </w:divBdr>
      <w:divsChild>
        <w:div w:id="862402944">
          <w:marLeft w:val="0"/>
          <w:marRight w:val="0"/>
          <w:marTop w:val="0"/>
          <w:marBottom w:val="0"/>
          <w:divBdr>
            <w:top w:val="none" w:sz="0" w:space="0" w:color="auto"/>
            <w:left w:val="none" w:sz="0" w:space="0" w:color="auto"/>
            <w:bottom w:val="none" w:sz="0" w:space="0" w:color="auto"/>
            <w:right w:val="none" w:sz="0" w:space="0" w:color="auto"/>
          </w:divBdr>
        </w:div>
      </w:divsChild>
    </w:div>
    <w:div w:id="1841115026">
      <w:bodyDiv w:val="1"/>
      <w:marLeft w:val="0"/>
      <w:marRight w:val="0"/>
      <w:marTop w:val="0"/>
      <w:marBottom w:val="0"/>
      <w:divBdr>
        <w:top w:val="none" w:sz="0" w:space="0" w:color="auto"/>
        <w:left w:val="none" w:sz="0" w:space="0" w:color="auto"/>
        <w:bottom w:val="none" w:sz="0" w:space="0" w:color="auto"/>
        <w:right w:val="none" w:sz="0" w:space="0" w:color="auto"/>
      </w:divBdr>
      <w:divsChild>
        <w:div w:id="874657819">
          <w:marLeft w:val="0"/>
          <w:marRight w:val="0"/>
          <w:marTop w:val="0"/>
          <w:marBottom w:val="0"/>
          <w:divBdr>
            <w:top w:val="none" w:sz="0" w:space="0" w:color="auto"/>
            <w:left w:val="none" w:sz="0" w:space="0" w:color="auto"/>
            <w:bottom w:val="none" w:sz="0" w:space="0" w:color="auto"/>
            <w:right w:val="none" w:sz="0" w:space="0" w:color="auto"/>
          </w:divBdr>
        </w:div>
      </w:divsChild>
    </w:div>
    <w:div w:id="1850364316">
      <w:bodyDiv w:val="1"/>
      <w:marLeft w:val="0"/>
      <w:marRight w:val="0"/>
      <w:marTop w:val="0"/>
      <w:marBottom w:val="0"/>
      <w:divBdr>
        <w:top w:val="none" w:sz="0" w:space="0" w:color="auto"/>
        <w:left w:val="none" w:sz="0" w:space="0" w:color="auto"/>
        <w:bottom w:val="none" w:sz="0" w:space="0" w:color="auto"/>
        <w:right w:val="none" w:sz="0" w:space="0" w:color="auto"/>
      </w:divBdr>
    </w:div>
    <w:div w:id="1876573721">
      <w:bodyDiv w:val="1"/>
      <w:marLeft w:val="0"/>
      <w:marRight w:val="0"/>
      <w:marTop w:val="0"/>
      <w:marBottom w:val="0"/>
      <w:divBdr>
        <w:top w:val="none" w:sz="0" w:space="0" w:color="auto"/>
        <w:left w:val="none" w:sz="0" w:space="0" w:color="auto"/>
        <w:bottom w:val="none" w:sz="0" w:space="0" w:color="auto"/>
        <w:right w:val="none" w:sz="0" w:space="0" w:color="auto"/>
      </w:divBdr>
      <w:divsChild>
        <w:div w:id="778985932">
          <w:marLeft w:val="0"/>
          <w:marRight w:val="0"/>
          <w:marTop w:val="0"/>
          <w:marBottom w:val="0"/>
          <w:divBdr>
            <w:top w:val="none" w:sz="0" w:space="0" w:color="auto"/>
            <w:left w:val="none" w:sz="0" w:space="0" w:color="auto"/>
            <w:bottom w:val="none" w:sz="0" w:space="0" w:color="auto"/>
            <w:right w:val="none" w:sz="0" w:space="0" w:color="auto"/>
          </w:divBdr>
        </w:div>
      </w:divsChild>
    </w:div>
    <w:div w:id="1976792255">
      <w:bodyDiv w:val="1"/>
      <w:marLeft w:val="0"/>
      <w:marRight w:val="0"/>
      <w:marTop w:val="0"/>
      <w:marBottom w:val="0"/>
      <w:divBdr>
        <w:top w:val="none" w:sz="0" w:space="0" w:color="auto"/>
        <w:left w:val="none" w:sz="0" w:space="0" w:color="auto"/>
        <w:bottom w:val="none" w:sz="0" w:space="0" w:color="auto"/>
        <w:right w:val="none" w:sz="0" w:space="0" w:color="auto"/>
      </w:divBdr>
    </w:div>
    <w:div w:id="1988241523">
      <w:bodyDiv w:val="1"/>
      <w:marLeft w:val="0"/>
      <w:marRight w:val="0"/>
      <w:marTop w:val="0"/>
      <w:marBottom w:val="0"/>
      <w:divBdr>
        <w:top w:val="none" w:sz="0" w:space="0" w:color="auto"/>
        <w:left w:val="none" w:sz="0" w:space="0" w:color="auto"/>
        <w:bottom w:val="none" w:sz="0" w:space="0" w:color="auto"/>
        <w:right w:val="none" w:sz="0" w:space="0" w:color="auto"/>
      </w:divBdr>
      <w:divsChild>
        <w:div w:id="819690811">
          <w:marLeft w:val="0"/>
          <w:marRight w:val="0"/>
          <w:marTop w:val="0"/>
          <w:marBottom w:val="0"/>
          <w:divBdr>
            <w:top w:val="none" w:sz="0" w:space="0" w:color="auto"/>
            <w:left w:val="none" w:sz="0" w:space="0" w:color="auto"/>
            <w:bottom w:val="none" w:sz="0" w:space="0" w:color="auto"/>
            <w:right w:val="none" w:sz="0" w:space="0" w:color="auto"/>
          </w:divBdr>
        </w:div>
      </w:divsChild>
    </w:div>
    <w:div w:id="1995529205">
      <w:bodyDiv w:val="1"/>
      <w:marLeft w:val="0"/>
      <w:marRight w:val="0"/>
      <w:marTop w:val="0"/>
      <w:marBottom w:val="0"/>
      <w:divBdr>
        <w:top w:val="none" w:sz="0" w:space="0" w:color="auto"/>
        <w:left w:val="none" w:sz="0" w:space="0" w:color="auto"/>
        <w:bottom w:val="none" w:sz="0" w:space="0" w:color="auto"/>
        <w:right w:val="none" w:sz="0" w:space="0" w:color="auto"/>
      </w:divBdr>
    </w:div>
    <w:div w:id="2010717802">
      <w:bodyDiv w:val="1"/>
      <w:marLeft w:val="0"/>
      <w:marRight w:val="0"/>
      <w:marTop w:val="0"/>
      <w:marBottom w:val="0"/>
      <w:divBdr>
        <w:top w:val="none" w:sz="0" w:space="0" w:color="auto"/>
        <w:left w:val="none" w:sz="0" w:space="0" w:color="auto"/>
        <w:bottom w:val="none" w:sz="0" w:space="0" w:color="auto"/>
        <w:right w:val="none" w:sz="0" w:space="0" w:color="auto"/>
      </w:divBdr>
      <w:divsChild>
        <w:div w:id="1902860134">
          <w:marLeft w:val="0"/>
          <w:marRight w:val="0"/>
          <w:marTop w:val="0"/>
          <w:marBottom w:val="0"/>
          <w:divBdr>
            <w:top w:val="none" w:sz="0" w:space="0" w:color="auto"/>
            <w:left w:val="none" w:sz="0" w:space="0" w:color="auto"/>
            <w:bottom w:val="none" w:sz="0" w:space="0" w:color="auto"/>
            <w:right w:val="none" w:sz="0" w:space="0" w:color="auto"/>
          </w:divBdr>
        </w:div>
      </w:divsChild>
    </w:div>
    <w:div w:id="2015036144">
      <w:bodyDiv w:val="1"/>
      <w:marLeft w:val="0"/>
      <w:marRight w:val="0"/>
      <w:marTop w:val="0"/>
      <w:marBottom w:val="0"/>
      <w:divBdr>
        <w:top w:val="none" w:sz="0" w:space="0" w:color="auto"/>
        <w:left w:val="none" w:sz="0" w:space="0" w:color="auto"/>
        <w:bottom w:val="none" w:sz="0" w:space="0" w:color="auto"/>
        <w:right w:val="none" w:sz="0" w:space="0" w:color="auto"/>
      </w:divBdr>
      <w:divsChild>
        <w:div w:id="603417133">
          <w:marLeft w:val="-240"/>
          <w:marRight w:val="-240"/>
          <w:marTop w:val="0"/>
          <w:marBottom w:val="0"/>
          <w:divBdr>
            <w:top w:val="none" w:sz="0" w:space="0" w:color="auto"/>
            <w:left w:val="none" w:sz="0" w:space="0" w:color="auto"/>
            <w:bottom w:val="none" w:sz="0" w:space="0" w:color="auto"/>
            <w:right w:val="none" w:sz="0" w:space="0" w:color="auto"/>
          </w:divBdr>
          <w:divsChild>
            <w:div w:id="987904986">
              <w:marLeft w:val="0"/>
              <w:marRight w:val="0"/>
              <w:marTop w:val="0"/>
              <w:marBottom w:val="0"/>
              <w:divBdr>
                <w:top w:val="none" w:sz="0" w:space="0" w:color="auto"/>
                <w:left w:val="none" w:sz="0" w:space="0" w:color="auto"/>
                <w:bottom w:val="none" w:sz="0" w:space="0" w:color="auto"/>
                <w:right w:val="none" w:sz="0" w:space="0" w:color="auto"/>
              </w:divBdr>
              <w:divsChild>
                <w:div w:id="2080253189">
                  <w:marLeft w:val="0"/>
                  <w:marRight w:val="0"/>
                  <w:marTop w:val="0"/>
                  <w:marBottom w:val="0"/>
                  <w:divBdr>
                    <w:top w:val="none" w:sz="0" w:space="0" w:color="auto"/>
                    <w:left w:val="none" w:sz="0" w:space="0" w:color="auto"/>
                    <w:bottom w:val="none" w:sz="0" w:space="0" w:color="auto"/>
                    <w:right w:val="none" w:sz="0" w:space="0" w:color="auto"/>
                  </w:divBdr>
                  <w:divsChild>
                    <w:div w:id="635526030">
                      <w:marLeft w:val="0"/>
                      <w:marRight w:val="0"/>
                      <w:marTop w:val="0"/>
                      <w:marBottom w:val="0"/>
                      <w:divBdr>
                        <w:top w:val="none" w:sz="0" w:space="0" w:color="auto"/>
                        <w:left w:val="none" w:sz="0" w:space="0" w:color="auto"/>
                        <w:bottom w:val="none" w:sz="0" w:space="0" w:color="auto"/>
                        <w:right w:val="none" w:sz="0" w:space="0" w:color="auto"/>
                      </w:divBdr>
                      <w:divsChild>
                        <w:div w:id="480121128">
                          <w:marLeft w:val="0"/>
                          <w:marRight w:val="0"/>
                          <w:marTop w:val="0"/>
                          <w:marBottom w:val="0"/>
                          <w:divBdr>
                            <w:top w:val="none" w:sz="0" w:space="0" w:color="auto"/>
                            <w:left w:val="none" w:sz="0" w:space="0" w:color="auto"/>
                            <w:bottom w:val="none" w:sz="0" w:space="0" w:color="auto"/>
                            <w:right w:val="none" w:sz="0" w:space="0" w:color="auto"/>
                          </w:divBdr>
                          <w:divsChild>
                            <w:div w:id="890579895">
                              <w:marLeft w:val="0"/>
                              <w:marRight w:val="0"/>
                              <w:marTop w:val="0"/>
                              <w:marBottom w:val="0"/>
                              <w:divBdr>
                                <w:top w:val="none" w:sz="0" w:space="0" w:color="auto"/>
                                <w:left w:val="none" w:sz="0" w:space="0" w:color="auto"/>
                                <w:bottom w:val="none" w:sz="0" w:space="0" w:color="auto"/>
                                <w:right w:val="none" w:sz="0" w:space="0" w:color="auto"/>
                              </w:divBdr>
                              <w:divsChild>
                                <w:div w:id="21008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0263">
                      <w:marLeft w:val="0"/>
                      <w:marRight w:val="0"/>
                      <w:marTop w:val="0"/>
                      <w:marBottom w:val="0"/>
                      <w:divBdr>
                        <w:top w:val="none" w:sz="0" w:space="0" w:color="auto"/>
                        <w:left w:val="none" w:sz="0" w:space="0" w:color="auto"/>
                        <w:bottom w:val="none" w:sz="0" w:space="0" w:color="auto"/>
                        <w:right w:val="none" w:sz="0" w:space="0" w:color="auto"/>
                      </w:divBdr>
                      <w:divsChild>
                        <w:div w:id="129978489">
                          <w:marLeft w:val="0"/>
                          <w:marRight w:val="0"/>
                          <w:marTop w:val="0"/>
                          <w:marBottom w:val="0"/>
                          <w:divBdr>
                            <w:top w:val="none" w:sz="0" w:space="0" w:color="auto"/>
                            <w:left w:val="none" w:sz="0" w:space="0" w:color="auto"/>
                            <w:bottom w:val="none" w:sz="0" w:space="0" w:color="auto"/>
                            <w:right w:val="none" w:sz="0" w:space="0" w:color="auto"/>
                          </w:divBdr>
                        </w:div>
                        <w:div w:id="1878470888">
                          <w:marLeft w:val="0"/>
                          <w:marRight w:val="0"/>
                          <w:marTop w:val="0"/>
                          <w:marBottom w:val="0"/>
                          <w:divBdr>
                            <w:top w:val="none" w:sz="0" w:space="0" w:color="auto"/>
                            <w:left w:val="none" w:sz="0" w:space="0" w:color="auto"/>
                            <w:bottom w:val="none" w:sz="0" w:space="0" w:color="auto"/>
                            <w:right w:val="none" w:sz="0" w:space="0" w:color="auto"/>
                          </w:divBdr>
                          <w:divsChild>
                            <w:div w:id="1012099918">
                              <w:marLeft w:val="0"/>
                              <w:marRight w:val="0"/>
                              <w:marTop w:val="0"/>
                              <w:marBottom w:val="0"/>
                              <w:divBdr>
                                <w:top w:val="none" w:sz="0" w:space="0" w:color="auto"/>
                                <w:left w:val="none" w:sz="0" w:space="0" w:color="auto"/>
                                <w:bottom w:val="none" w:sz="0" w:space="0" w:color="auto"/>
                                <w:right w:val="none" w:sz="0" w:space="0" w:color="auto"/>
                              </w:divBdr>
                              <w:divsChild>
                                <w:div w:id="712383916">
                                  <w:marLeft w:val="0"/>
                                  <w:marRight w:val="0"/>
                                  <w:marTop w:val="0"/>
                                  <w:marBottom w:val="0"/>
                                  <w:divBdr>
                                    <w:top w:val="none" w:sz="0" w:space="0" w:color="auto"/>
                                    <w:left w:val="none" w:sz="0" w:space="0" w:color="auto"/>
                                    <w:bottom w:val="none" w:sz="0" w:space="0" w:color="auto"/>
                                    <w:right w:val="none" w:sz="0" w:space="0" w:color="auto"/>
                                  </w:divBdr>
                                  <w:divsChild>
                                    <w:div w:id="1295260213">
                                      <w:marLeft w:val="0"/>
                                      <w:marRight w:val="0"/>
                                      <w:marTop w:val="0"/>
                                      <w:marBottom w:val="0"/>
                                      <w:divBdr>
                                        <w:top w:val="none" w:sz="0" w:space="0" w:color="auto"/>
                                        <w:left w:val="none" w:sz="0" w:space="0" w:color="auto"/>
                                        <w:bottom w:val="none" w:sz="0" w:space="0" w:color="auto"/>
                                        <w:right w:val="none" w:sz="0" w:space="0" w:color="auto"/>
                                      </w:divBdr>
                                      <w:divsChild>
                                        <w:div w:id="1120035208">
                                          <w:marLeft w:val="0"/>
                                          <w:marRight w:val="0"/>
                                          <w:marTop w:val="0"/>
                                          <w:marBottom w:val="0"/>
                                          <w:divBdr>
                                            <w:top w:val="single" w:sz="6" w:space="0" w:color="C6C6C6"/>
                                            <w:left w:val="single" w:sz="6" w:space="0" w:color="C6C6C6"/>
                                            <w:bottom w:val="single" w:sz="6" w:space="0" w:color="C6C6C6"/>
                                            <w:right w:val="none" w:sz="0" w:space="0" w:color="auto"/>
                                          </w:divBdr>
                                        </w:div>
                                      </w:divsChild>
                                    </w:div>
                                    <w:div w:id="1231503764">
                                      <w:marLeft w:val="0"/>
                                      <w:marRight w:val="0"/>
                                      <w:marTop w:val="0"/>
                                      <w:marBottom w:val="0"/>
                                      <w:divBdr>
                                        <w:top w:val="none" w:sz="0" w:space="0" w:color="auto"/>
                                        <w:left w:val="none" w:sz="0" w:space="0" w:color="auto"/>
                                        <w:bottom w:val="none" w:sz="0" w:space="0" w:color="auto"/>
                                        <w:right w:val="none" w:sz="0" w:space="0" w:color="auto"/>
                                      </w:divBdr>
                                      <w:divsChild>
                                        <w:div w:id="1662193136">
                                          <w:marLeft w:val="0"/>
                                          <w:marRight w:val="0"/>
                                          <w:marTop w:val="0"/>
                                          <w:marBottom w:val="0"/>
                                          <w:divBdr>
                                            <w:top w:val="single" w:sz="6" w:space="0" w:color="C6C6C6"/>
                                            <w:left w:val="none" w:sz="0" w:space="0" w:color="auto"/>
                                            <w:bottom w:val="single" w:sz="6" w:space="0" w:color="C6C6C6"/>
                                            <w:right w:val="single" w:sz="6" w:space="0" w:color="C6C6C6"/>
                                          </w:divBdr>
                                        </w:div>
                                      </w:divsChild>
                                    </w:div>
                                    <w:div w:id="260375250">
                                      <w:marLeft w:val="0"/>
                                      <w:marRight w:val="0"/>
                                      <w:marTop w:val="0"/>
                                      <w:marBottom w:val="0"/>
                                      <w:divBdr>
                                        <w:top w:val="none" w:sz="0" w:space="0" w:color="auto"/>
                                        <w:left w:val="none" w:sz="0" w:space="0" w:color="auto"/>
                                        <w:bottom w:val="none" w:sz="0" w:space="0" w:color="auto"/>
                                        <w:right w:val="none" w:sz="0" w:space="0" w:color="auto"/>
                                      </w:divBdr>
                                      <w:divsChild>
                                        <w:div w:id="19180526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630285602">
                                  <w:marLeft w:val="0"/>
                                  <w:marRight w:val="0"/>
                                  <w:marTop w:val="0"/>
                                  <w:marBottom w:val="0"/>
                                  <w:divBdr>
                                    <w:top w:val="none" w:sz="0" w:space="0" w:color="auto"/>
                                    <w:left w:val="none" w:sz="0" w:space="0" w:color="auto"/>
                                    <w:bottom w:val="none" w:sz="0" w:space="0" w:color="auto"/>
                                    <w:right w:val="none" w:sz="0" w:space="0" w:color="auto"/>
                                  </w:divBdr>
                                  <w:divsChild>
                                    <w:div w:id="86461903">
                                      <w:marLeft w:val="0"/>
                                      <w:marRight w:val="0"/>
                                      <w:marTop w:val="0"/>
                                      <w:marBottom w:val="0"/>
                                      <w:divBdr>
                                        <w:top w:val="none" w:sz="0" w:space="0" w:color="auto"/>
                                        <w:left w:val="none" w:sz="0" w:space="0" w:color="auto"/>
                                        <w:bottom w:val="none" w:sz="0" w:space="0" w:color="auto"/>
                                        <w:right w:val="none" w:sz="0" w:space="0" w:color="auto"/>
                                      </w:divBdr>
                                      <w:divsChild>
                                        <w:div w:id="177204741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81047368">
                                      <w:marLeft w:val="0"/>
                                      <w:marRight w:val="0"/>
                                      <w:marTop w:val="0"/>
                                      <w:marBottom w:val="0"/>
                                      <w:divBdr>
                                        <w:top w:val="none" w:sz="0" w:space="0" w:color="auto"/>
                                        <w:left w:val="none" w:sz="0" w:space="0" w:color="auto"/>
                                        <w:bottom w:val="none" w:sz="0" w:space="0" w:color="auto"/>
                                        <w:right w:val="none" w:sz="0" w:space="0" w:color="auto"/>
                                      </w:divBdr>
                                      <w:divsChild>
                                        <w:div w:id="6091238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47366677">
                                      <w:marLeft w:val="0"/>
                                      <w:marRight w:val="0"/>
                                      <w:marTop w:val="0"/>
                                      <w:marBottom w:val="0"/>
                                      <w:divBdr>
                                        <w:top w:val="none" w:sz="0" w:space="0" w:color="auto"/>
                                        <w:left w:val="none" w:sz="0" w:space="0" w:color="auto"/>
                                        <w:bottom w:val="none" w:sz="0" w:space="0" w:color="auto"/>
                                        <w:right w:val="none" w:sz="0" w:space="0" w:color="auto"/>
                                      </w:divBdr>
                                      <w:divsChild>
                                        <w:div w:id="60145628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9187205">
                                  <w:marLeft w:val="0"/>
                                  <w:marRight w:val="0"/>
                                  <w:marTop w:val="0"/>
                                  <w:marBottom w:val="0"/>
                                  <w:divBdr>
                                    <w:top w:val="none" w:sz="0" w:space="0" w:color="auto"/>
                                    <w:left w:val="none" w:sz="0" w:space="0" w:color="auto"/>
                                    <w:bottom w:val="none" w:sz="0" w:space="0" w:color="auto"/>
                                    <w:right w:val="none" w:sz="0" w:space="0" w:color="auto"/>
                                  </w:divBdr>
                                  <w:divsChild>
                                    <w:div w:id="1679654207">
                                      <w:marLeft w:val="0"/>
                                      <w:marRight w:val="0"/>
                                      <w:marTop w:val="0"/>
                                      <w:marBottom w:val="0"/>
                                      <w:divBdr>
                                        <w:top w:val="none" w:sz="0" w:space="0" w:color="auto"/>
                                        <w:left w:val="none" w:sz="0" w:space="0" w:color="auto"/>
                                        <w:bottom w:val="none" w:sz="0" w:space="0" w:color="auto"/>
                                        <w:right w:val="none" w:sz="0" w:space="0" w:color="auto"/>
                                      </w:divBdr>
                                      <w:divsChild>
                                        <w:div w:id="199853260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53551242">
                                      <w:marLeft w:val="0"/>
                                      <w:marRight w:val="0"/>
                                      <w:marTop w:val="0"/>
                                      <w:marBottom w:val="0"/>
                                      <w:divBdr>
                                        <w:top w:val="none" w:sz="0" w:space="0" w:color="auto"/>
                                        <w:left w:val="none" w:sz="0" w:space="0" w:color="auto"/>
                                        <w:bottom w:val="none" w:sz="0" w:space="0" w:color="auto"/>
                                        <w:right w:val="none" w:sz="0" w:space="0" w:color="auto"/>
                                      </w:divBdr>
                                      <w:divsChild>
                                        <w:div w:id="296511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28242132">
                                      <w:marLeft w:val="0"/>
                                      <w:marRight w:val="0"/>
                                      <w:marTop w:val="0"/>
                                      <w:marBottom w:val="0"/>
                                      <w:divBdr>
                                        <w:top w:val="none" w:sz="0" w:space="0" w:color="auto"/>
                                        <w:left w:val="none" w:sz="0" w:space="0" w:color="auto"/>
                                        <w:bottom w:val="none" w:sz="0" w:space="0" w:color="auto"/>
                                        <w:right w:val="none" w:sz="0" w:space="0" w:color="auto"/>
                                      </w:divBdr>
                                      <w:divsChild>
                                        <w:div w:id="49692356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4168245">
                                  <w:marLeft w:val="0"/>
                                  <w:marRight w:val="0"/>
                                  <w:marTop w:val="0"/>
                                  <w:marBottom w:val="0"/>
                                  <w:divBdr>
                                    <w:top w:val="none" w:sz="0" w:space="0" w:color="auto"/>
                                    <w:left w:val="none" w:sz="0" w:space="0" w:color="auto"/>
                                    <w:bottom w:val="none" w:sz="0" w:space="0" w:color="auto"/>
                                    <w:right w:val="none" w:sz="0" w:space="0" w:color="auto"/>
                                  </w:divBdr>
                                  <w:divsChild>
                                    <w:div w:id="75396259">
                                      <w:marLeft w:val="0"/>
                                      <w:marRight w:val="0"/>
                                      <w:marTop w:val="0"/>
                                      <w:marBottom w:val="0"/>
                                      <w:divBdr>
                                        <w:top w:val="none" w:sz="0" w:space="0" w:color="auto"/>
                                        <w:left w:val="none" w:sz="0" w:space="0" w:color="auto"/>
                                        <w:bottom w:val="none" w:sz="0" w:space="0" w:color="auto"/>
                                        <w:right w:val="none" w:sz="0" w:space="0" w:color="auto"/>
                                      </w:divBdr>
                                      <w:divsChild>
                                        <w:div w:id="12814484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662654351">
                                      <w:marLeft w:val="0"/>
                                      <w:marRight w:val="0"/>
                                      <w:marTop w:val="0"/>
                                      <w:marBottom w:val="0"/>
                                      <w:divBdr>
                                        <w:top w:val="none" w:sz="0" w:space="0" w:color="auto"/>
                                        <w:left w:val="none" w:sz="0" w:space="0" w:color="auto"/>
                                        <w:bottom w:val="none" w:sz="0" w:space="0" w:color="auto"/>
                                        <w:right w:val="none" w:sz="0" w:space="0" w:color="auto"/>
                                      </w:divBdr>
                                      <w:divsChild>
                                        <w:div w:id="122652477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2615033">
                                      <w:marLeft w:val="0"/>
                                      <w:marRight w:val="0"/>
                                      <w:marTop w:val="0"/>
                                      <w:marBottom w:val="0"/>
                                      <w:divBdr>
                                        <w:top w:val="none" w:sz="0" w:space="0" w:color="auto"/>
                                        <w:left w:val="none" w:sz="0" w:space="0" w:color="auto"/>
                                        <w:bottom w:val="none" w:sz="0" w:space="0" w:color="auto"/>
                                        <w:right w:val="none" w:sz="0" w:space="0" w:color="auto"/>
                                      </w:divBdr>
                                      <w:divsChild>
                                        <w:div w:id="17215195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454597269">
                                  <w:marLeft w:val="0"/>
                                  <w:marRight w:val="0"/>
                                  <w:marTop w:val="0"/>
                                  <w:marBottom w:val="0"/>
                                  <w:divBdr>
                                    <w:top w:val="none" w:sz="0" w:space="0" w:color="auto"/>
                                    <w:left w:val="none" w:sz="0" w:space="0" w:color="auto"/>
                                    <w:bottom w:val="none" w:sz="0" w:space="0" w:color="auto"/>
                                    <w:right w:val="none" w:sz="0" w:space="0" w:color="auto"/>
                                  </w:divBdr>
                                  <w:divsChild>
                                    <w:div w:id="152917177">
                                      <w:marLeft w:val="0"/>
                                      <w:marRight w:val="0"/>
                                      <w:marTop w:val="0"/>
                                      <w:marBottom w:val="0"/>
                                      <w:divBdr>
                                        <w:top w:val="none" w:sz="0" w:space="0" w:color="auto"/>
                                        <w:left w:val="none" w:sz="0" w:space="0" w:color="auto"/>
                                        <w:bottom w:val="none" w:sz="0" w:space="0" w:color="auto"/>
                                        <w:right w:val="none" w:sz="0" w:space="0" w:color="auto"/>
                                      </w:divBdr>
                                      <w:divsChild>
                                        <w:div w:id="623001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67792486">
                                      <w:marLeft w:val="0"/>
                                      <w:marRight w:val="0"/>
                                      <w:marTop w:val="0"/>
                                      <w:marBottom w:val="0"/>
                                      <w:divBdr>
                                        <w:top w:val="none" w:sz="0" w:space="0" w:color="auto"/>
                                        <w:left w:val="none" w:sz="0" w:space="0" w:color="auto"/>
                                        <w:bottom w:val="none" w:sz="0" w:space="0" w:color="auto"/>
                                        <w:right w:val="none" w:sz="0" w:space="0" w:color="auto"/>
                                      </w:divBdr>
                                      <w:divsChild>
                                        <w:div w:id="163409151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77851063">
                                      <w:marLeft w:val="0"/>
                                      <w:marRight w:val="0"/>
                                      <w:marTop w:val="0"/>
                                      <w:marBottom w:val="0"/>
                                      <w:divBdr>
                                        <w:top w:val="none" w:sz="0" w:space="0" w:color="auto"/>
                                        <w:left w:val="none" w:sz="0" w:space="0" w:color="auto"/>
                                        <w:bottom w:val="none" w:sz="0" w:space="0" w:color="auto"/>
                                        <w:right w:val="none" w:sz="0" w:space="0" w:color="auto"/>
                                      </w:divBdr>
                                      <w:divsChild>
                                        <w:div w:id="20216593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946308273">
                              <w:marLeft w:val="0"/>
                              <w:marRight w:val="0"/>
                              <w:marTop w:val="0"/>
                              <w:marBottom w:val="0"/>
                              <w:divBdr>
                                <w:top w:val="none" w:sz="0" w:space="0" w:color="auto"/>
                                <w:left w:val="none" w:sz="0" w:space="0" w:color="auto"/>
                                <w:bottom w:val="none" w:sz="0" w:space="0" w:color="auto"/>
                                <w:right w:val="none" w:sz="0" w:space="0" w:color="auto"/>
                              </w:divBdr>
                              <w:divsChild>
                                <w:div w:id="763647998">
                                  <w:marLeft w:val="0"/>
                                  <w:marRight w:val="0"/>
                                  <w:marTop w:val="0"/>
                                  <w:marBottom w:val="0"/>
                                  <w:divBdr>
                                    <w:top w:val="none" w:sz="0" w:space="0" w:color="auto"/>
                                    <w:left w:val="none" w:sz="0" w:space="0" w:color="auto"/>
                                    <w:bottom w:val="none" w:sz="0" w:space="0" w:color="auto"/>
                                    <w:right w:val="none" w:sz="0" w:space="0" w:color="auto"/>
                                  </w:divBdr>
                                  <w:divsChild>
                                    <w:div w:id="1781485769">
                                      <w:marLeft w:val="0"/>
                                      <w:marRight w:val="0"/>
                                      <w:marTop w:val="0"/>
                                      <w:marBottom w:val="0"/>
                                      <w:divBdr>
                                        <w:top w:val="none" w:sz="0" w:space="0" w:color="auto"/>
                                        <w:left w:val="none" w:sz="0" w:space="0" w:color="auto"/>
                                        <w:bottom w:val="none" w:sz="0" w:space="0" w:color="auto"/>
                                        <w:right w:val="none" w:sz="0" w:space="0" w:color="auto"/>
                                      </w:divBdr>
                                      <w:divsChild>
                                        <w:div w:id="7627959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00804786">
                                      <w:marLeft w:val="0"/>
                                      <w:marRight w:val="0"/>
                                      <w:marTop w:val="0"/>
                                      <w:marBottom w:val="0"/>
                                      <w:divBdr>
                                        <w:top w:val="none" w:sz="0" w:space="0" w:color="auto"/>
                                        <w:left w:val="none" w:sz="0" w:space="0" w:color="auto"/>
                                        <w:bottom w:val="none" w:sz="0" w:space="0" w:color="auto"/>
                                        <w:right w:val="none" w:sz="0" w:space="0" w:color="auto"/>
                                      </w:divBdr>
                                      <w:divsChild>
                                        <w:div w:id="107073882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86175368">
                                      <w:marLeft w:val="0"/>
                                      <w:marRight w:val="0"/>
                                      <w:marTop w:val="0"/>
                                      <w:marBottom w:val="0"/>
                                      <w:divBdr>
                                        <w:top w:val="none" w:sz="0" w:space="0" w:color="auto"/>
                                        <w:left w:val="none" w:sz="0" w:space="0" w:color="auto"/>
                                        <w:bottom w:val="none" w:sz="0" w:space="0" w:color="auto"/>
                                        <w:right w:val="none" w:sz="0" w:space="0" w:color="auto"/>
                                      </w:divBdr>
                                      <w:divsChild>
                                        <w:div w:id="18359975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576520517">
                                      <w:marLeft w:val="0"/>
                                      <w:marRight w:val="0"/>
                                      <w:marTop w:val="0"/>
                                      <w:marBottom w:val="0"/>
                                      <w:divBdr>
                                        <w:top w:val="none" w:sz="0" w:space="0" w:color="auto"/>
                                        <w:left w:val="none" w:sz="0" w:space="0" w:color="auto"/>
                                        <w:bottom w:val="none" w:sz="0" w:space="0" w:color="auto"/>
                                        <w:right w:val="none" w:sz="0" w:space="0" w:color="auto"/>
                                      </w:divBdr>
                                      <w:divsChild>
                                        <w:div w:id="61374998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6065619">
                                  <w:marLeft w:val="0"/>
                                  <w:marRight w:val="0"/>
                                  <w:marTop w:val="0"/>
                                  <w:marBottom w:val="0"/>
                                  <w:divBdr>
                                    <w:top w:val="none" w:sz="0" w:space="0" w:color="auto"/>
                                    <w:left w:val="none" w:sz="0" w:space="0" w:color="auto"/>
                                    <w:bottom w:val="none" w:sz="0" w:space="0" w:color="auto"/>
                                    <w:right w:val="none" w:sz="0" w:space="0" w:color="auto"/>
                                  </w:divBdr>
                                  <w:divsChild>
                                    <w:div w:id="40447577">
                                      <w:marLeft w:val="0"/>
                                      <w:marRight w:val="0"/>
                                      <w:marTop w:val="0"/>
                                      <w:marBottom w:val="0"/>
                                      <w:divBdr>
                                        <w:top w:val="none" w:sz="0" w:space="0" w:color="auto"/>
                                        <w:left w:val="none" w:sz="0" w:space="0" w:color="auto"/>
                                        <w:bottom w:val="none" w:sz="0" w:space="0" w:color="auto"/>
                                        <w:right w:val="none" w:sz="0" w:space="0" w:color="auto"/>
                                      </w:divBdr>
                                      <w:divsChild>
                                        <w:div w:id="1575748495">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65379074">
                                      <w:marLeft w:val="0"/>
                                      <w:marRight w:val="0"/>
                                      <w:marTop w:val="0"/>
                                      <w:marBottom w:val="0"/>
                                      <w:divBdr>
                                        <w:top w:val="none" w:sz="0" w:space="0" w:color="auto"/>
                                        <w:left w:val="none" w:sz="0" w:space="0" w:color="auto"/>
                                        <w:bottom w:val="none" w:sz="0" w:space="0" w:color="auto"/>
                                        <w:right w:val="none" w:sz="0" w:space="0" w:color="auto"/>
                                      </w:divBdr>
                                      <w:divsChild>
                                        <w:div w:id="63872527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31126079">
                                      <w:marLeft w:val="0"/>
                                      <w:marRight w:val="0"/>
                                      <w:marTop w:val="0"/>
                                      <w:marBottom w:val="0"/>
                                      <w:divBdr>
                                        <w:top w:val="none" w:sz="0" w:space="0" w:color="auto"/>
                                        <w:left w:val="none" w:sz="0" w:space="0" w:color="auto"/>
                                        <w:bottom w:val="none" w:sz="0" w:space="0" w:color="auto"/>
                                        <w:right w:val="none" w:sz="0" w:space="0" w:color="auto"/>
                                      </w:divBdr>
                                      <w:divsChild>
                                        <w:div w:id="92013587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34701011">
                                      <w:marLeft w:val="0"/>
                                      <w:marRight w:val="0"/>
                                      <w:marTop w:val="0"/>
                                      <w:marBottom w:val="0"/>
                                      <w:divBdr>
                                        <w:top w:val="none" w:sz="0" w:space="0" w:color="auto"/>
                                        <w:left w:val="none" w:sz="0" w:space="0" w:color="auto"/>
                                        <w:bottom w:val="none" w:sz="0" w:space="0" w:color="auto"/>
                                        <w:right w:val="none" w:sz="0" w:space="0" w:color="auto"/>
                                      </w:divBdr>
                                      <w:divsChild>
                                        <w:div w:id="6411613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13292342">
                                  <w:marLeft w:val="0"/>
                                  <w:marRight w:val="0"/>
                                  <w:marTop w:val="0"/>
                                  <w:marBottom w:val="0"/>
                                  <w:divBdr>
                                    <w:top w:val="none" w:sz="0" w:space="0" w:color="auto"/>
                                    <w:left w:val="none" w:sz="0" w:space="0" w:color="auto"/>
                                    <w:bottom w:val="none" w:sz="0" w:space="0" w:color="auto"/>
                                    <w:right w:val="none" w:sz="0" w:space="0" w:color="auto"/>
                                  </w:divBdr>
                                  <w:divsChild>
                                    <w:div w:id="1263608398">
                                      <w:marLeft w:val="0"/>
                                      <w:marRight w:val="0"/>
                                      <w:marTop w:val="0"/>
                                      <w:marBottom w:val="0"/>
                                      <w:divBdr>
                                        <w:top w:val="none" w:sz="0" w:space="0" w:color="auto"/>
                                        <w:left w:val="none" w:sz="0" w:space="0" w:color="auto"/>
                                        <w:bottom w:val="none" w:sz="0" w:space="0" w:color="auto"/>
                                        <w:right w:val="none" w:sz="0" w:space="0" w:color="auto"/>
                                      </w:divBdr>
                                      <w:divsChild>
                                        <w:div w:id="1926193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894050137">
                                      <w:marLeft w:val="0"/>
                                      <w:marRight w:val="0"/>
                                      <w:marTop w:val="0"/>
                                      <w:marBottom w:val="0"/>
                                      <w:divBdr>
                                        <w:top w:val="none" w:sz="0" w:space="0" w:color="auto"/>
                                        <w:left w:val="none" w:sz="0" w:space="0" w:color="auto"/>
                                        <w:bottom w:val="none" w:sz="0" w:space="0" w:color="auto"/>
                                        <w:right w:val="none" w:sz="0" w:space="0" w:color="auto"/>
                                      </w:divBdr>
                                      <w:divsChild>
                                        <w:div w:id="3890361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1933855">
                                      <w:marLeft w:val="0"/>
                                      <w:marRight w:val="0"/>
                                      <w:marTop w:val="0"/>
                                      <w:marBottom w:val="0"/>
                                      <w:divBdr>
                                        <w:top w:val="none" w:sz="0" w:space="0" w:color="auto"/>
                                        <w:left w:val="none" w:sz="0" w:space="0" w:color="auto"/>
                                        <w:bottom w:val="none" w:sz="0" w:space="0" w:color="auto"/>
                                        <w:right w:val="none" w:sz="0" w:space="0" w:color="auto"/>
                                      </w:divBdr>
                                      <w:divsChild>
                                        <w:div w:id="71107739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52324050">
                                      <w:marLeft w:val="0"/>
                                      <w:marRight w:val="0"/>
                                      <w:marTop w:val="0"/>
                                      <w:marBottom w:val="0"/>
                                      <w:divBdr>
                                        <w:top w:val="none" w:sz="0" w:space="0" w:color="auto"/>
                                        <w:left w:val="none" w:sz="0" w:space="0" w:color="auto"/>
                                        <w:bottom w:val="none" w:sz="0" w:space="0" w:color="auto"/>
                                        <w:right w:val="none" w:sz="0" w:space="0" w:color="auto"/>
                                      </w:divBdr>
                                      <w:divsChild>
                                        <w:div w:id="105423088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5211435">
                                  <w:marLeft w:val="0"/>
                                  <w:marRight w:val="0"/>
                                  <w:marTop w:val="0"/>
                                  <w:marBottom w:val="0"/>
                                  <w:divBdr>
                                    <w:top w:val="none" w:sz="0" w:space="0" w:color="auto"/>
                                    <w:left w:val="none" w:sz="0" w:space="0" w:color="auto"/>
                                    <w:bottom w:val="none" w:sz="0" w:space="0" w:color="auto"/>
                                    <w:right w:val="none" w:sz="0" w:space="0" w:color="auto"/>
                                  </w:divBdr>
                                  <w:divsChild>
                                    <w:div w:id="1498378671">
                                      <w:marLeft w:val="0"/>
                                      <w:marRight w:val="0"/>
                                      <w:marTop w:val="0"/>
                                      <w:marBottom w:val="0"/>
                                      <w:divBdr>
                                        <w:top w:val="none" w:sz="0" w:space="0" w:color="auto"/>
                                        <w:left w:val="none" w:sz="0" w:space="0" w:color="auto"/>
                                        <w:bottom w:val="none" w:sz="0" w:space="0" w:color="auto"/>
                                        <w:right w:val="none" w:sz="0" w:space="0" w:color="auto"/>
                                      </w:divBdr>
                                      <w:divsChild>
                                        <w:div w:id="2658176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7566440">
                                      <w:marLeft w:val="0"/>
                                      <w:marRight w:val="0"/>
                                      <w:marTop w:val="0"/>
                                      <w:marBottom w:val="0"/>
                                      <w:divBdr>
                                        <w:top w:val="none" w:sz="0" w:space="0" w:color="auto"/>
                                        <w:left w:val="none" w:sz="0" w:space="0" w:color="auto"/>
                                        <w:bottom w:val="none" w:sz="0" w:space="0" w:color="auto"/>
                                        <w:right w:val="none" w:sz="0" w:space="0" w:color="auto"/>
                                      </w:divBdr>
                                      <w:divsChild>
                                        <w:div w:id="157870760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87125785">
                                      <w:marLeft w:val="0"/>
                                      <w:marRight w:val="0"/>
                                      <w:marTop w:val="0"/>
                                      <w:marBottom w:val="0"/>
                                      <w:divBdr>
                                        <w:top w:val="none" w:sz="0" w:space="0" w:color="auto"/>
                                        <w:left w:val="none" w:sz="0" w:space="0" w:color="auto"/>
                                        <w:bottom w:val="none" w:sz="0" w:space="0" w:color="auto"/>
                                        <w:right w:val="none" w:sz="0" w:space="0" w:color="auto"/>
                                      </w:divBdr>
                                      <w:divsChild>
                                        <w:div w:id="44138865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4221522">
                                      <w:marLeft w:val="0"/>
                                      <w:marRight w:val="0"/>
                                      <w:marTop w:val="0"/>
                                      <w:marBottom w:val="0"/>
                                      <w:divBdr>
                                        <w:top w:val="none" w:sz="0" w:space="0" w:color="auto"/>
                                        <w:left w:val="none" w:sz="0" w:space="0" w:color="auto"/>
                                        <w:bottom w:val="none" w:sz="0" w:space="0" w:color="auto"/>
                                        <w:right w:val="none" w:sz="0" w:space="0" w:color="auto"/>
                                      </w:divBdr>
                                      <w:divsChild>
                                        <w:div w:id="213177462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785690744">
                                  <w:marLeft w:val="0"/>
                                  <w:marRight w:val="0"/>
                                  <w:marTop w:val="0"/>
                                  <w:marBottom w:val="0"/>
                                  <w:divBdr>
                                    <w:top w:val="none" w:sz="0" w:space="0" w:color="auto"/>
                                    <w:left w:val="none" w:sz="0" w:space="0" w:color="auto"/>
                                    <w:bottom w:val="none" w:sz="0" w:space="0" w:color="auto"/>
                                    <w:right w:val="none" w:sz="0" w:space="0" w:color="auto"/>
                                  </w:divBdr>
                                  <w:divsChild>
                                    <w:div w:id="797141773">
                                      <w:marLeft w:val="0"/>
                                      <w:marRight w:val="0"/>
                                      <w:marTop w:val="0"/>
                                      <w:marBottom w:val="0"/>
                                      <w:divBdr>
                                        <w:top w:val="none" w:sz="0" w:space="0" w:color="auto"/>
                                        <w:left w:val="none" w:sz="0" w:space="0" w:color="auto"/>
                                        <w:bottom w:val="none" w:sz="0" w:space="0" w:color="auto"/>
                                        <w:right w:val="none" w:sz="0" w:space="0" w:color="auto"/>
                                      </w:divBdr>
                                      <w:divsChild>
                                        <w:div w:id="179844957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03510927">
                                      <w:marLeft w:val="0"/>
                                      <w:marRight w:val="0"/>
                                      <w:marTop w:val="0"/>
                                      <w:marBottom w:val="0"/>
                                      <w:divBdr>
                                        <w:top w:val="none" w:sz="0" w:space="0" w:color="auto"/>
                                        <w:left w:val="none" w:sz="0" w:space="0" w:color="auto"/>
                                        <w:bottom w:val="none" w:sz="0" w:space="0" w:color="auto"/>
                                        <w:right w:val="none" w:sz="0" w:space="0" w:color="auto"/>
                                      </w:divBdr>
                                      <w:divsChild>
                                        <w:div w:id="1440492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62271632">
                                      <w:marLeft w:val="0"/>
                                      <w:marRight w:val="0"/>
                                      <w:marTop w:val="0"/>
                                      <w:marBottom w:val="0"/>
                                      <w:divBdr>
                                        <w:top w:val="none" w:sz="0" w:space="0" w:color="auto"/>
                                        <w:left w:val="none" w:sz="0" w:space="0" w:color="auto"/>
                                        <w:bottom w:val="none" w:sz="0" w:space="0" w:color="auto"/>
                                        <w:right w:val="none" w:sz="0" w:space="0" w:color="auto"/>
                                      </w:divBdr>
                                      <w:divsChild>
                                        <w:div w:id="1359507168">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474759459">
                                      <w:marLeft w:val="0"/>
                                      <w:marRight w:val="0"/>
                                      <w:marTop w:val="0"/>
                                      <w:marBottom w:val="0"/>
                                      <w:divBdr>
                                        <w:top w:val="none" w:sz="0" w:space="0" w:color="auto"/>
                                        <w:left w:val="none" w:sz="0" w:space="0" w:color="auto"/>
                                        <w:bottom w:val="none" w:sz="0" w:space="0" w:color="auto"/>
                                        <w:right w:val="none" w:sz="0" w:space="0" w:color="auto"/>
                                      </w:divBdr>
                                      <w:divsChild>
                                        <w:div w:id="11730323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2063560002">
      <w:bodyDiv w:val="1"/>
      <w:marLeft w:val="0"/>
      <w:marRight w:val="0"/>
      <w:marTop w:val="0"/>
      <w:marBottom w:val="0"/>
      <w:divBdr>
        <w:top w:val="none" w:sz="0" w:space="0" w:color="auto"/>
        <w:left w:val="none" w:sz="0" w:space="0" w:color="auto"/>
        <w:bottom w:val="none" w:sz="0" w:space="0" w:color="auto"/>
        <w:right w:val="none" w:sz="0" w:space="0" w:color="auto"/>
      </w:divBdr>
      <w:divsChild>
        <w:div w:id="987979909">
          <w:marLeft w:val="0"/>
          <w:marRight w:val="0"/>
          <w:marTop w:val="0"/>
          <w:marBottom w:val="0"/>
          <w:divBdr>
            <w:top w:val="none" w:sz="0" w:space="0" w:color="auto"/>
            <w:left w:val="none" w:sz="0" w:space="0" w:color="auto"/>
            <w:bottom w:val="none" w:sz="0" w:space="0" w:color="auto"/>
            <w:right w:val="none" w:sz="0" w:space="0" w:color="auto"/>
          </w:divBdr>
        </w:div>
      </w:divsChild>
    </w:div>
    <w:div w:id="2084519265">
      <w:bodyDiv w:val="1"/>
      <w:marLeft w:val="0"/>
      <w:marRight w:val="0"/>
      <w:marTop w:val="0"/>
      <w:marBottom w:val="0"/>
      <w:divBdr>
        <w:top w:val="none" w:sz="0" w:space="0" w:color="auto"/>
        <w:left w:val="none" w:sz="0" w:space="0" w:color="auto"/>
        <w:bottom w:val="none" w:sz="0" w:space="0" w:color="auto"/>
        <w:right w:val="none" w:sz="0" w:space="0" w:color="auto"/>
      </w:divBdr>
    </w:div>
    <w:div w:id="2113818526">
      <w:bodyDiv w:val="1"/>
      <w:marLeft w:val="0"/>
      <w:marRight w:val="0"/>
      <w:marTop w:val="0"/>
      <w:marBottom w:val="0"/>
      <w:divBdr>
        <w:top w:val="none" w:sz="0" w:space="0" w:color="auto"/>
        <w:left w:val="none" w:sz="0" w:space="0" w:color="auto"/>
        <w:bottom w:val="none" w:sz="0" w:space="0" w:color="auto"/>
        <w:right w:val="none" w:sz="0" w:space="0" w:color="auto"/>
      </w:divBdr>
      <w:divsChild>
        <w:div w:id="2086758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42" Type="http://schemas.openxmlformats.org/officeDocument/2006/relationships/hyperlink" Target="http://htpfoody.tk/" TargetMode="External"/><Relationship Id="rId47" Type="http://schemas.openxmlformats.org/officeDocument/2006/relationships/hyperlink" Target="https://www.w3schools.com/" TargetMode="External"/><Relationship Id="rId50" Type="http://schemas.openxmlformats.org/officeDocument/2006/relationships/hyperlink" Target="http://thayphet.net/"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yperlink" Target="file:///C:\Users\HONGPHUOC\Dropbox\CNPM\B&#225;o%20c&#225;o%20CNPM.docx" TargetMode="External"/><Relationship Id="rId53" Type="http://schemas.openxmlformats.org/officeDocument/2006/relationships/hyperlink" Target="https://khoapham.vn/lap-trinh-php.html" TargetMode="External"/><Relationship Id="rId5" Type="http://schemas.openxmlformats.org/officeDocument/2006/relationships/webSettings" Target="webSettings.xml"/><Relationship Id="rId10" Type="http://schemas.openxmlformats.org/officeDocument/2006/relationships/hyperlink" Target="file:///C:\Users\HONGPHUOC\Dropbox\CNPM\B&#225;o%20c&#225;o%20CNPM.docx" TargetMode="External"/><Relationship Id="rId52" Type="http://schemas.openxmlformats.org/officeDocument/2006/relationships/hyperlink" Target="https://freetuts.net/hoc-php" TargetMode="External"/><Relationship Id="rId4" Type="http://schemas.openxmlformats.org/officeDocument/2006/relationships/settings" Target="settings.xml"/><Relationship Id="rId9" Type="http://schemas.openxmlformats.org/officeDocument/2006/relationships/header" Target="header1.xml"/><Relationship Id="rId48" Type="http://schemas.openxmlformats.org/officeDocument/2006/relationships/hyperlink" Target="http://greenyhouse.com/" TargetMode="External"/><Relationship Id="rId8" Type="http://schemas.openxmlformats.org/officeDocument/2006/relationships/image" Target="media/image1.png"/><Relationship Id="rId51" Type="http://schemas.openxmlformats.org/officeDocument/2006/relationships/hyperlink" Target="http://vietjack.com/php/" TargetMode="External"/><Relationship Id="rId3" Type="http://schemas.openxmlformats.org/officeDocument/2006/relationships/styles" Target="styles.xml"/><Relationship Id="rId12" Type="http://schemas.openxmlformats.org/officeDocument/2006/relationships/header" Target="header2.xml"/><Relationship Id="rId46" Type="http://schemas.openxmlformats.org/officeDocument/2006/relationships/hyperlink" Target="http://getbootstrap.com.v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hyperlink" Target="https://keyweb.vn/" TargetMode="External"/><Relationship Id="rId56" Type="http://schemas.openxmlformats.org/officeDocument/2006/relationships/image" Target="media/architecture.png"/><Relationship Id="rId57" Type="http://schemas.openxmlformats.org/officeDocument/2006/relationships/image" Target="media/message_flow.png"/><Relationship Id="rId58" Type="http://schemas.openxmlformats.org/officeDocument/2006/relationships/image" Target="media/erd.png"/><Relationship Id="rId59" Type="http://schemas.openxmlformats.org/officeDocument/2006/relationships/image" Target="media/theory_ecdh.png"/><Relationship Id="rId60" Type="http://schemas.openxmlformats.org/officeDocument/2006/relationships/image" Target="media/theory_hkdf.png"/><Relationship Id="rId61" Type="http://schemas.openxmlformats.org/officeDocument/2006/relationships/image" Target="media/theory_aesgcm.png"/><Relationship Id="rId62" Type="http://schemas.openxmlformats.org/officeDocument/2006/relationships/image" Target="media/theory_ecc_roles.png"/><Relationship Id="rId63" Type="http://schemas.openxmlformats.org/officeDocument/2006/relationships/image" Target="media/theory_password_keys.png"/><Relationship Id="rId64" Type="http://schemas.openxmlformats.org/officeDocument/2006/relationships/image" Target="media/theory_tde.png"/><Relationship Id="rId65" Type="http://schemas.openxmlformats.org/officeDocument/2006/relationships/image" Target="media/theory_layer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E6F79-017D-4B09-96C1-CA40043DC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Application>Microsoft Office Word</Application>
  <DocSecurity>0</DocSecurity>
  <Lines>353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cơ sở dữ liệu SQL kết hợp ECC</dc:title>
  <dc:subject/>
  <dc:creator>Phước Nguyễn Trọng Minh Hồng</dc:creator>
  <cp:keywords/>
  <dc:description/>
  <cp:lastModifiedBy>Anh Khoa</cp:lastModifiedBy>
  <cp:revision>687</cp:revision>
  <cp:lastPrinted>2017-10-29T11:19:00Z</cp:lastPrinted>
  <dcterms:created xsi:type="dcterms:W3CDTF">2017-10-19T01:58:00Z</dcterms:created>
  <dcterms:modified xsi:type="dcterms:W3CDTF">2026-10-21T17:59:00Z</dcterms:modified>
</cp:coreProperties>
</file>