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Admin System User Manual</w:t>
        <w:br w:type="textWrapping"/>
        <w:br w:type="textWrapping"/>
        <w:t xml:space="preserve">Step 1 It Locates to the Login page of the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330859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30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2 Click “Admin”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3441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3343275</wp:posOffset>
            </wp:positionH>
            <wp:positionV relativeFrom="paragraph">
              <wp:posOffset>262150</wp:posOffset>
            </wp:positionV>
            <wp:extent cx="2743200" cy="27940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3 Input the default password ( email : admin, password: admin )</w:t>
        <w:br w:type="textWrapping"/>
        <w:t xml:space="preserve">Step 4 you will be direct into the home/analytics</w:t>
        <w:br w:type="textWrapping"/>
        <w:t xml:space="preserve">Step 5 you will see the data of the users in the table</w:t>
        <w:br w:type="textWrapping"/>
        <w:t xml:space="preserve">Step 6 The admin have a real time viewing of the users inputs data </w:t>
        <w:br w:type="textWrapping"/>
        <w:t xml:space="preserve">Step 7 You can see the button in the upper right “All Users”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8 Click “all users” to view all the accounts</w:t>
        <w:br w:type="textWrapping"/>
        <w:t xml:space="preserve">Step 9 It has a dynamic viewing, you can see the users status “Active/Offline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10 You can view the users profile and there entires by clicking the users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The Admin Side Function is only for viewing the data’s of all the users, it has a dynamic feature that can see the current updates, inputs, and active or offline status of the users.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