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720"/>
        <w:jc w:val="center"/>
        <w:rPr/>
      </w:pPr>
      <w:bookmarkStart w:colFirst="0" w:colLast="0" w:name="_heading=h.gjdgxs" w:id="0"/>
      <w:bookmarkEnd w:id="0"/>
      <w:r w:rsidDel="00000000" w:rsidR="00000000" w:rsidRPr="00000000">
        <w:rPr>
          <w:rtl w:val="0"/>
        </w:rPr>
        <w:t xml:space="preserve">                                                         </w:t>
      </w:r>
    </w:p>
    <w:p w:rsidR="00000000" w:rsidDel="00000000" w:rsidP="00000000" w:rsidRDefault="00000000" w:rsidRPr="00000000" w14:paraId="00000002">
      <w:pPr>
        <w:spacing w:after="160" w:line="259"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666750</wp:posOffset>
            </wp:positionH>
            <wp:positionV relativeFrom="paragraph">
              <wp:posOffset>209550</wp:posOffset>
            </wp:positionV>
            <wp:extent cx="4606342" cy="2241511"/>
            <wp:effectExtent b="0" l="0" r="0" t="0"/>
            <wp:wrapSquare wrapText="bothSides" distB="0" distT="0" distL="0" distR="0"/>
            <wp:docPr id="1548854989"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4606342" cy="2241511"/>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60" w:line="259" w:lineRule="auto"/>
        <w:rPr/>
      </w:pPr>
      <w:r w:rsidDel="00000000" w:rsidR="00000000" w:rsidRPr="00000000">
        <w:rPr>
          <w:rtl w:val="0"/>
        </w:rPr>
      </w:r>
    </w:p>
    <w:p w:rsidR="00000000" w:rsidDel="00000000" w:rsidP="00000000" w:rsidRDefault="00000000" w:rsidRPr="00000000" w14:paraId="00000005">
      <w:pPr>
        <w:jc w:val="center"/>
        <w:rPr>
          <w:b w:val="1"/>
          <w:smallCaps w:val="1"/>
          <w:sz w:val="48"/>
          <w:szCs w:val="48"/>
        </w:rPr>
      </w:pPr>
      <w:r w:rsidDel="00000000" w:rsidR="00000000" w:rsidRPr="00000000">
        <w:rPr>
          <w:rtl w:val="0"/>
        </w:rPr>
      </w:r>
    </w:p>
    <w:p w:rsidR="00000000" w:rsidDel="00000000" w:rsidP="00000000" w:rsidRDefault="00000000" w:rsidRPr="00000000" w14:paraId="00000006">
      <w:pPr>
        <w:jc w:val="center"/>
        <w:rPr>
          <w:b w:val="1"/>
          <w:smallCaps w:val="1"/>
          <w:sz w:val="48"/>
          <w:szCs w:val="48"/>
        </w:rPr>
      </w:pPr>
      <w:r w:rsidDel="00000000" w:rsidR="00000000" w:rsidRPr="00000000">
        <w:rPr>
          <w:rtl w:val="0"/>
        </w:rPr>
      </w:r>
    </w:p>
    <w:p w:rsidR="00000000" w:rsidDel="00000000" w:rsidP="00000000" w:rsidRDefault="00000000" w:rsidRPr="00000000" w14:paraId="00000007">
      <w:pPr>
        <w:jc w:val="center"/>
        <w:rPr>
          <w:b w:val="1"/>
          <w:smallCaps w:val="1"/>
          <w:sz w:val="48"/>
          <w:szCs w:val="48"/>
        </w:rPr>
      </w:pPr>
      <w:r w:rsidDel="00000000" w:rsidR="00000000" w:rsidRPr="00000000">
        <w:rPr>
          <w:rtl w:val="0"/>
        </w:rPr>
      </w:r>
    </w:p>
    <w:p w:rsidR="00000000" w:rsidDel="00000000" w:rsidP="00000000" w:rsidRDefault="00000000" w:rsidRPr="00000000" w14:paraId="00000008">
      <w:pPr>
        <w:jc w:val="center"/>
        <w:rPr>
          <w:b w:val="1"/>
          <w:smallCaps w:val="1"/>
          <w:sz w:val="48"/>
          <w:szCs w:val="48"/>
        </w:rPr>
      </w:pPr>
      <w:r w:rsidDel="00000000" w:rsidR="00000000" w:rsidRPr="00000000">
        <w:rPr>
          <w:rtl w:val="0"/>
        </w:rPr>
      </w:r>
    </w:p>
    <w:p w:rsidR="00000000" w:rsidDel="00000000" w:rsidP="00000000" w:rsidRDefault="00000000" w:rsidRPr="00000000" w14:paraId="00000009">
      <w:pPr>
        <w:jc w:val="center"/>
        <w:rPr>
          <w:b w:val="1"/>
          <w:smallCaps w:val="1"/>
          <w:sz w:val="48"/>
          <w:szCs w:val="48"/>
        </w:rPr>
      </w:pPr>
      <w:r w:rsidDel="00000000" w:rsidR="00000000" w:rsidRPr="00000000">
        <w:rPr>
          <w:rtl w:val="0"/>
        </w:rPr>
      </w:r>
    </w:p>
    <w:p w:rsidR="00000000" w:rsidDel="00000000" w:rsidP="00000000" w:rsidRDefault="00000000" w:rsidRPr="00000000" w14:paraId="0000000A">
      <w:pPr>
        <w:jc w:val="center"/>
        <w:rPr>
          <w:b w:val="1"/>
          <w:smallCaps w:val="1"/>
          <w:sz w:val="48"/>
          <w:szCs w:val="48"/>
        </w:rPr>
      </w:pPr>
      <w:bookmarkStart w:colFirst="0" w:colLast="0" w:name="_heading=h.30j0zll" w:id="1"/>
      <w:bookmarkEnd w:id="1"/>
      <w:r w:rsidDel="00000000" w:rsidR="00000000" w:rsidRPr="00000000">
        <w:rPr>
          <w:b w:val="1"/>
          <w:smallCaps w:val="1"/>
          <w:sz w:val="48"/>
          <w:szCs w:val="48"/>
          <w:rtl w:val="0"/>
        </w:rPr>
        <w:t xml:space="preserve">To be included in 5.1.2.01 &amp; 9.1.1.01</w:t>
      </w:r>
    </w:p>
    <w:p w:rsidR="00000000" w:rsidDel="00000000" w:rsidP="00000000" w:rsidRDefault="00000000" w:rsidRPr="00000000" w14:paraId="0000000B">
      <w:pPr>
        <w:jc w:val="center"/>
        <w:rPr>
          <w:sz w:val="56"/>
          <w:szCs w:val="56"/>
        </w:rPr>
      </w:pPr>
      <w:bookmarkStart w:colFirst="0" w:colLast="0" w:name="_heading=h.1fob9te" w:id="2"/>
      <w:bookmarkEnd w:id="2"/>
      <w:r w:rsidDel="00000000" w:rsidR="00000000" w:rsidRPr="00000000">
        <w:rPr>
          <w:b w:val="1"/>
          <w:smallCaps w:val="1"/>
          <w:sz w:val="56"/>
          <w:szCs w:val="56"/>
          <w:rtl w:val="0"/>
        </w:rPr>
        <w:br w:type="textWrapping"/>
        <w:t xml:space="preserve">OPUS SPC/BKG "Standby" Function</w:t>
      </w:r>
      <w:r w:rsidDel="00000000" w:rsidR="00000000" w:rsidRPr="00000000">
        <w:rPr>
          <w:rtl w:val="0"/>
        </w:rPr>
      </w:r>
    </w:p>
    <w:p w:rsidR="00000000" w:rsidDel="00000000" w:rsidP="00000000" w:rsidRDefault="00000000" w:rsidRPr="00000000" w14:paraId="0000000C">
      <w:pPr>
        <w:pStyle w:val="Title"/>
        <w:spacing w:line="360" w:lineRule="auto"/>
        <w:jc w:val="center"/>
        <w:rPr>
          <w:rFonts w:ascii="Oswald" w:cs="Oswald" w:eastAsia="Oswald" w:hAnsi="Oswald"/>
          <w:b w:val="1"/>
          <w:color w:val="ff0000"/>
          <w:sz w:val="16"/>
          <w:szCs w:val="16"/>
        </w:rPr>
      </w:pPr>
      <w:bookmarkStart w:colFirst="0" w:colLast="0" w:name="_heading=h.3znysh7" w:id="3"/>
      <w:bookmarkEnd w:id="3"/>
      <w:r w:rsidDel="00000000" w:rsidR="00000000" w:rsidRPr="00000000">
        <w:rPr>
          <w:rtl w:val="0"/>
        </w:rPr>
      </w:r>
    </w:p>
    <w:p w:rsidR="00000000" w:rsidDel="00000000" w:rsidP="00000000" w:rsidRDefault="00000000" w:rsidRPr="00000000" w14:paraId="0000000D">
      <w:pPr>
        <w:pStyle w:val="Title"/>
        <w:spacing w:line="360" w:lineRule="auto"/>
        <w:jc w:val="center"/>
        <w:rPr>
          <w:rFonts w:ascii="Oswald" w:cs="Oswald" w:eastAsia="Oswald" w:hAnsi="Oswald"/>
          <w:b w:val="1"/>
          <w:color w:val="ff0000"/>
          <w:sz w:val="16"/>
          <w:szCs w:val="16"/>
        </w:rPr>
      </w:pPr>
      <w:bookmarkStart w:colFirst="0" w:colLast="0" w:name="_heading=h.2et92p0" w:id="4"/>
      <w:bookmarkEnd w:id="4"/>
      <w:r w:rsidDel="00000000" w:rsidR="00000000" w:rsidRPr="00000000">
        <w:rPr>
          <w:rtl w:val="0"/>
        </w:rPr>
      </w:r>
    </w:p>
    <w:p w:rsidR="00000000" w:rsidDel="00000000" w:rsidP="00000000" w:rsidRDefault="00000000" w:rsidRPr="00000000" w14:paraId="0000000E">
      <w:pPr>
        <w:pStyle w:val="Title"/>
        <w:spacing w:line="360" w:lineRule="auto"/>
        <w:jc w:val="center"/>
        <w:rPr>
          <w:rFonts w:ascii="Oswald" w:cs="Oswald" w:eastAsia="Oswald" w:hAnsi="Oswald"/>
          <w:b w:val="1"/>
          <w:color w:val="ff0000"/>
          <w:sz w:val="16"/>
          <w:szCs w:val="16"/>
        </w:rPr>
      </w:pPr>
      <w:bookmarkStart w:colFirst="0" w:colLast="0" w:name="_heading=h.tyjcwt" w:id="5"/>
      <w:bookmarkEnd w:id="5"/>
      <w:r w:rsidDel="00000000" w:rsidR="00000000" w:rsidRPr="00000000">
        <w:rPr>
          <w:rtl w:val="0"/>
        </w:rPr>
      </w:r>
    </w:p>
    <w:p w:rsidR="00000000" w:rsidDel="00000000" w:rsidP="00000000" w:rsidRDefault="00000000" w:rsidRPr="00000000" w14:paraId="0000000F">
      <w:pPr>
        <w:pStyle w:val="Title"/>
        <w:spacing w:line="360" w:lineRule="auto"/>
        <w:jc w:val="center"/>
        <w:rPr>
          <w:rFonts w:ascii="Oswald" w:cs="Oswald" w:eastAsia="Oswald" w:hAnsi="Oswald"/>
          <w:b w:val="1"/>
          <w:color w:val="ff0000"/>
          <w:sz w:val="16"/>
          <w:szCs w:val="16"/>
        </w:rPr>
      </w:pPr>
      <w:bookmarkStart w:colFirst="0" w:colLast="0" w:name="_heading=h.3dy6vkm" w:id="6"/>
      <w:bookmarkEnd w:id="6"/>
      <w:r w:rsidDel="00000000" w:rsidR="00000000" w:rsidRPr="00000000">
        <w:rPr>
          <w:rtl w:val="0"/>
        </w:rPr>
      </w:r>
    </w:p>
    <w:p w:rsidR="00000000" w:rsidDel="00000000" w:rsidP="00000000" w:rsidRDefault="00000000" w:rsidRPr="00000000" w14:paraId="00000010">
      <w:pPr>
        <w:pStyle w:val="Title"/>
        <w:spacing w:line="360" w:lineRule="auto"/>
        <w:jc w:val="center"/>
        <w:rPr>
          <w:rFonts w:ascii="Oswald" w:cs="Oswald" w:eastAsia="Oswald" w:hAnsi="Oswald"/>
          <w:b w:val="1"/>
          <w:color w:val="ff0000"/>
          <w:sz w:val="16"/>
          <w:szCs w:val="16"/>
        </w:rPr>
      </w:pPr>
      <w:bookmarkStart w:colFirst="0" w:colLast="0" w:name="_heading=h.1t3h5sf" w:id="7"/>
      <w:bookmarkEnd w:id="7"/>
      <w:r w:rsidDel="00000000" w:rsidR="00000000" w:rsidRPr="00000000">
        <w:rPr>
          <w:rtl w:val="0"/>
        </w:rPr>
      </w:r>
    </w:p>
    <w:p w:rsidR="00000000" w:rsidDel="00000000" w:rsidP="00000000" w:rsidRDefault="00000000" w:rsidRPr="00000000" w14:paraId="00000011">
      <w:pPr>
        <w:pStyle w:val="Title"/>
        <w:spacing w:line="360" w:lineRule="auto"/>
        <w:jc w:val="center"/>
        <w:rPr>
          <w:rFonts w:ascii="Oswald" w:cs="Oswald" w:eastAsia="Oswald" w:hAnsi="Oswald"/>
          <w:b w:val="1"/>
          <w:color w:val="ff0000"/>
          <w:sz w:val="16"/>
          <w:szCs w:val="16"/>
        </w:rPr>
      </w:pPr>
      <w:bookmarkStart w:colFirst="0" w:colLast="0" w:name="_heading=h.4d34og8" w:id="8"/>
      <w:bookmarkEnd w:id="8"/>
      <w:r w:rsidDel="00000000" w:rsidR="00000000" w:rsidRPr="00000000">
        <w:rPr>
          <w:rtl w:val="0"/>
        </w:rPr>
      </w:r>
    </w:p>
    <w:p w:rsidR="00000000" w:rsidDel="00000000" w:rsidP="00000000" w:rsidRDefault="00000000" w:rsidRPr="00000000" w14:paraId="00000012">
      <w:pPr>
        <w:pStyle w:val="Title"/>
        <w:spacing w:line="360" w:lineRule="auto"/>
        <w:jc w:val="center"/>
        <w:rPr>
          <w:rFonts w:ascii="Oswald" w:cs="Oswald" w:eastAsia="Oswald" w:hAnsi="Oswald"/>
          <w:b w:val="1"/>
          <w:color w:val="ff0000"/>
          <w:sz w:val="16"/>
          <w:szCs w:val="16"/>
        </w:rPr>
      </w:pPr>
      <w:bookmarkStart w:colFirst="0" w:colLast="0" w:name="_heading=h.2s8eyo1" w:id="9"/>
      <w:bookmarkEnd w:id="9"/>
      <w:r w:rsidDel="00000000" w:rsidR="00000000" w:rsidRPr="00000000">
        <w:rPr>
          <w:rtl w:val="0"/>
        </w:rPr>
      </w:r>
    </w:p>
    <w:p w:rsidR="00000000" w:rsidDel="00000000" w:rsidP="00000000" w:rsidRDefault="00000000" w:rsidRPr="00000000" w14:paraId="00000013">
      <w:pPr>
        <w:pStyle w:val="Title"/>
        <w:spacing w:line="360" w:lineRule="auto"/>
        <w:rPr>
          <w:rFonts w:ascii="Oswald" w:cs="Oswald" w:eastAsia="Oswald" w:hAnsi="Oswald"/>
          <w:b w:val="1"/>
          <w:color w:val="ff0000"/>
          <w:sz w:val="16"/>
          <w:szCs w:val="16"/>
        </w:rPr>
      </w:pPr>
      <w:bookmarkStart w:colFirst="0" w:colLast="0" w:name="_heading=h.17dp8vu" w:id="10"/>
      <w:bookmarkEnd w:id="10"/>
      <w:r w:rsidDel="00000000" w:rsidR="00000000" w:rsidRPr="00000000">
        <w:rPr>
          <w:rtl w:val="0"/>
        </w:rPr>
      </w:r>
    </w:p>
    <w:p w:rsidR="00000000" w:rsidDel="00000000" w:rsidP="00000000" w:rsidRDefault="00000000" w:rsidRPr="00000000" w14:paraId="00000014">
      <w:pPr>
        <w:pStyle w:val="Title"/>
        <w:spacing w:line="360" w:lineRule="auto"/>
        <w:jc w:val="center"/>
        <w:rPr>
          <w:rFonts w:ascii="Oswald" w:cs="Oswald" w:eastAsia="Oswald" w:hAnsi="Oswald"/>
          <w:b w:val="1"/>
          <w:color w:val="ff0000"/>
          <w:sz w:val="16"/>
          <w:szCs w:val="16"/>
        </w:rPr>
      </w:pPr>
      <w:bookmarkStart w:colFirst="0" w:colLast="0" w:name="_heading=h.3rdcrjn" w:id="11"/>
      <w:bookmarkEnd w:id="11"/>
      <w:r w:rsidDel="00000000" w:rsidR="00000000" w:rsidRPr="00000000">
        <w:rPr>
          <w:rtl w:val="0"/>
        </w:rPr>
      </w:r>
    </w:p>
    <w:p w:rsidR="00000000" w:rsidDel="00000000" w:rsidP="00000000" w:rsidRDefault="00000000" w:rsidRPr="00000000" w14:paraId="00000015">
      <w:pPr>
        <w:pStyle w:val="Title"/>
        <w:spacing w:line="360" w:lineRule="auto"/>
        <w:jc w:val="center"/>
        <w:rPr>
          <w:rFonts w:ascii="Oswald" w:cs="Oswald" w:eastAsia="Oswald" w:hAnsi="Oswald"/>
          <w:b w:val="1"/>
          <w:color w:val="ff0000"/>
          <w:sz w:val="16"/>
          <w:szCs w:val="16"/>
        </w:rPr>
      </w:pPr>
      <w:bookmarkStart w:colFirst="0" w:colLast="0" w:name="_heading=h.26in1rg" w:id="12"/>
      <w:bookmarkEnd w:id="12"/>
      <w:r w:rsidDel="00000000" w:rsidR="00000000" w:rsidRPr="00000000">
        <w:rPr>
          <w:rtl w:val="0"/>
        </w:rPr>
      </w:r>
    </w:p>
    <w:p w:rsidR="00000000" w:rsidDel="00000000" w:rsidP="00000000" w:rsidRDefault="00000000" w:rsidRPr="00000000" w14:paraId="00000016">
      <w:pPr>
        <w:pStyle w:val="Title"/>
        <w:spacing w:line="360" w:lineRule="auto"/>
        <w:jc w:val="center"/>
        <w:rPr>
          <w:rFonts w:ascii="Oswald" w:cs="Oswald" w:eastAsia="Oswald" w:hAnsi="Oswald"/>
          <w:b w:val="1"/>
          <w:color w:val="ff0000"/>
          <w:sz w:val="16"/>
          <w:szCs w:val="16"/>
        </w:rPr>
      </w:pPr>
      <w:r w:rsidDel="00000000" w:rsidR="00000000" w:rsidRPr="00000000">
        <w:rPr>
          <w:rtl w:val="0"/>
        </w:rPr>
      </w:r>
    </w:p>
    <w:p w:rsidR="00000000" w:rsidDel="00000000" w:rsidP="00000000" w:rsidRDefault="00000000" w:rsidRPr="00000000" w14:paraId="00000017">
      <w:pPr>
        <w:pStyle w:val="Title"/>
        <w:spacing w:line="360" w:lineRule="auto"/>
        <w:jc w:val="center"/>
        <w:rPr>
          <w:rFonts w:ascii="Oswald" w:cs="Oswald" w:eastAsia="Oswald" w:hAnsi="Oswald"/>
          <w:b w:val="1"/>
          <w:color w:val="ff0000"/>
          <w:sz w:val="16"/>
          <w:szCs w:val="16"/>
        </w:rPr>
      </w:pPr>
      <w:r w:rsidDel="00000000" w:rsidR="00000000" w:rsidRPr="00000000">
        <w:rPr>
          <w:rtl w:val="0"/>
        </w:rPr>
      </w:r>
    </w:p>
    <w:p w:rsidR="00000000" w:rsidDel="00000000" w:rsidP="00000000" w:rsidRDefault="00000000" w:rsidRPr="00000000" w14:paraId="00000018">
      <w:pPr>
        <w:pStyle w:val="Title"/>
        <w:spacing w:line="360" w:lineRule="auto"/>
        <w:jc w:val="center"/>
        <w:rPr>
          <w:rFonts w:ascii="Oswald" w:cs="Oswald" w:eastAsia="Oswald" w:hAnsi="Oswald"/>
          <w:b w:val="1"/>
          <w:color w:val="ff0000"/>
          <w:sz w:val="16"/>
          <w:szCs w:val="16"/>
        </w:rPr>
      </w:pPr>
      <w:r w:rsidDel="00000000" w:rsidR="00000000" w:rsidRPr="00000000">
        <w:rPr>
          <w:rtl w:val="0"/>
        </w:rPr>
      </w:r>
    </w:p>
    <w:p w:rsidR="00000000" w:rsidDel="00000000" w:rsidP="00000000" w:rsidRDefault="00000000" w:rsidRPr="00000000" w14:paraId="00000019">
      <w:pPr>
        <w:pStyle w:val="Title"/>
        <w:spacing w:line="360" w:lineRule="auto"/>
        <w:jc w:val="center"/>
        <w:rPr>
          <w:rFonts w:ascii="Oswald" w:cs="Oswald" w:eastAsia="Oswald" w:hAnsi="Oswald"/>
          <w:b w:val="1"/>
          <w:color w:val="ff0000"/>
          <w:sz w:val="16"/>
          <w:szCs w:val="16"/>
        </w:rPr>
      </w:pPr>
      <w:r w:rsidDel="00000000" w:rsidR="00000000" w:rsidRPr="00000000">
        <w:rPr>
          <w:rtl w:val="0"/>
        </w:rPr>
      </w:r>
    </w:p>
    <w:p w:rsidR="00000000" w:rsidDel="00000000" w:rsidP="00000000" w:rsidRDefault="00000000" w:rsidRPr="00000000" w14:paraId="0000001A">
      <w:pPr>
        <w:pStyle w:val="Title"/>
        <w:spacing w:line="360" w:lineRule="auto"/>
        <w:jc w:val="center"/>
        <w:rPr>
          <w:b w:val="1"/>
          <w:color w:val="666666"/>
        </w:rPr>
      </w:pPr>
      <w:r w:rsidDel="00000000" w:rsidR="00000000" w:rsidRPr="00000000">
        <w:rPr>
          <w:rFonts w:ascii="Oswald" w:cs="Oswald" w:eastAsia="Oswald" w:hAnsi="Oswald"/>
          <w:b w:val="1"/>
          <w:color w:val="ff0000"/>
          <w:sz w:val="16"/>
          <w:szCs w:val="16"/>
          <w:rtl w:val="0"/>
        </w:rPr>
        <w:t xml:space="preserve">CAUTION!</w:t>
        <w:br w:type="textWrapping"/>
      </w:r>
      <w:r w:rsidDel="00000000" w:rsidR="00000000" w:rsidRPr="00000000">
        <w:rPr>
          <w:rFonts w:ascii="Oswald" w:cs="Oswald" w:eastAsia="Oswald" w:hAnsi="Oswald"/>
          <w:color w:val="666666"/>
          <w:sz w:val="16"/>
          <w:szCs w:val="16"/>
          <w:rtl w:val="0"/>
        </w:rPr>
        <w:t xml:space="preserve">If you are holding a hard copy of this document, beware that it is maintained on a cloud based solution and that it may not be the latest version. </w:t>
        <w:br w:type="textWrapping"/>
        <w:t xml:space="preserve">Hard copies are not encouraged to use. </w:t>
      </w:r>
      <w:r w:rsidDel="00000000" w:rsidR="00000000" w:rsidRPr="00000000">
        <w:rPr>
          <w:rtl w:val="0"/>
        </w:rPr>
      </w:r>
    </w:p>
    <w:p w:rsidR="00000000" w:rsidDel="00000000" w:rsidP="00000000" w:rsidRDefault="00000000" w:rsidRPr="00000000" w14:paraId="0000001B">
      <w:pPr>
        <w:rPr/>
      </w:pPr>
      <w:bookmarkStart w:colFirst="0" w:colLast="0" w:name="_heading=h.lnxbz9" w:id="13"/>
      <w:bookmarkEnd w:id="13"/>
      <w:r w:rsidDel="00000000" w:rsidR="00000000" w:rsidRPr="00000000">
        <w:rPr>
          <w:rtl w:val="0"/>
        </w:rPr>
      </w:r>
    </w:p>
    <w:p w:rsidR="00000000" w:rsidDel="00000000" w:rsidP="00000000" w:rsidRDefault="00000000" w:rsidRPr="00000000" w14:paraId="0000001C">
      <w:pPr>
        <w:pStyle w:val="Title"/>
        <w:spacing w:line="360" w:lineRule="auto"/>
        <w:rPr>
          <w:b w:val="1"/>
        </w:rPr>
      </w:pPr>
      <w:r w:rsidDel="00000000" w:rsidR="00000000" w:rsidRPr="00000000">
        <w:rPr>
          <w:b w:val="1"/>
          <w:rtl w:val="0"/>
        </w:rPr>
        <w:t xml:space="preserve">Version Control</w:t>
      </w:r>
    </w:p>
    <w:tbl>
      <w:tblPr>
        <w:tblStyle w:val="Table1"/>
        <w:tblW w:w="9555.0" w:type="dxa"/>
        <w:jc w:val="left"/>
        <w:tblInd w:w="-10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495"/>
        <w:gridCol w:w="1485"/>
        <w:gridCol w:w="1755"/>
        <w:gridCol w:w="5820"/>
        <w:tblGridChange w:id="0">
          <w:tblGrid>
            <w:gridCol w:w="495"/>
            <w:gridCol w:w="1485"/>
            <w:gridCol w:w="1755"/>
            <w:gridCol w:w="5820"/>
          </w:tblGrid>
        </w:tblGridChange>
      </w:tblGrid>
      <w:tr>
        <w:trPr>
          <w:cantSplit w:val="0"/>
          <w:tblHeader w:val="0"/>
        </w:trPr>
        <w:tc>
          <w:tcPr/>
          <w:p w:rsidR="00000000" w:rsidDel="00000000" w:rsidP="00000000" w:rsidRDefault="00000000" w:rsidRPr="00000000" w14:paraId="0000001D">
            <w:pPr>
              <w:rPr>
                <w:sz w:val="16"/>
                <w:szCs w:val="16"/>
              </w:rPr>
            </w:pPr>
            <w:r w:rsidDel="00000000" w:rsidR="00000000" w:rsidRPr="00000000">
              <w:rPr>
                <w:sz w:val="16"/>
                <w:szCs w:val="16"/>
                <w:rtl w:val="0"/>
              </w:rPr>
              <w:t xml:space="preserve">Ver</w:t>
            </w:r>
          </w:p>
        </w:tc>
        <w:tc>
          <w:tcPr/>
          <w:p w:rsidR="00000000" w:rsidDel="00000000" w:rsidP="00000000" w:rsidRDefault="00000000" w:rsidRPr="00000000" w14:paraId="0000001E">
            <w:pPr>
              <w:rPr>
                <w:sz w:val="16"/>
                <w:szCs w:val="16"/>
              </w:rPr>
            </w:pPr>
            <w:r w:rsidDel="00000000" w:rsidR="00000000" w:rsidRPr="00000000">
              <w:rPr>
                <w:sz w:val="16"/>
                <w:szCs w:val="16"/>
                <w:rtl w:val="0"/>
              </w:rPr>
              <w:t xml:space="preserve">Date </w:t>
              <w:br w:type="textWrapping"/>
              <w:t xml:space="preserve">(DD.MM.YYYY)</w:t>
            </w:r>
          </w:p>
        </w:tc>
        <w:tc>
          <w:tcPr/>
          <w:p w:rsidR="00000000" w:rsidDel="00000000" w:rsidP="00000000" w:rsidRDefault="00000000" w:rsidRPr="00000000" w14:paraId="0000001F">
            <w:pPr>
              <w:rPr>
                <w:sz w:val="18"/>
                <w:szCs w:val="18"/>
              </w:rPr>
            </w:pPr>
            <w:r w:rsidDel="00000000" w:rsidR="00000000" w:rsidRPr="00000000">
              <w:rPr>
                <w:sz w:val="18"/>
                <w:szCs w:val="18"/>
                <w:rtl w:val="0"/>
              </w:rPr>
              <w:t xml:space="preserve">BP Author (Office/Region)</w:t>
            </w:r>
          </w:p>
        </w:tc>
        <w:tc>
          <w:tcPr/>
          <w:p w:rsidR="00000000" w:rsidDel="00000000" w:rsidP="00000000" w:rsidRDefault="00000000" w:rsidRPr="00000000" w14:paraId="00000020">
            <w:pPr>
              <w:rPr>
                <w:sz w:val="18"/>
                <w:szCs w:val="18"/>
              </w:rPr>
            </w:pPr>
            <w:r w:rsidDel="00000000" w:rsidR="00000000" w:rsidRPr="00000000">
              <w:rPr>
                <w:sz w:val="18"/>
                <w:szCs w:val="18"/>
                <w:rtl w:val="0"/>
              </w:rPr>
              <w:t xml:space="preserve">Revision Notes</w:t>
            </w:r>
          </w:p>
        </w:tc>
      </w:tr>
      <w:tr>
        <w:trPr>
          <w:cantSplit w:val="0"/>
          <w:tblHeader w:val="0"/>
        </w:trPr>
        <w:tc>
          <w:tcPr/>
          <w:p w:rsidR="00000000" w:rsidDel="00000000" w:rsidP="00000000" w:rsidRDefault="00000000" w:rsidRPr="00000000" w14:paraId="00000021">
            <w:pP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022">
            <w:pPr>
              <w:rPr>
                <w:sz w:val="16"/>
                <w:szCs w:val="16"/>
              </w:rPr>
            </w:pPr>
            <w:r w:rsidDel="00000000" w:rsidR="00000000" w:rsidRPr="00000000">
              <w:rPr>
                <w:sz w:val="16"/>
                <w:szCs w:val="16"/>
                <w:rtl w:val="0"/>
              </w:rPr>
              <w:t xml:space="preserve">26.03.2019</w:t>
            </w:r>
          </w:p>
        </w:tc>
        <w:tc>
          <w:tcPr/>
          <w:p w:rsidR="00000000" w:rsidDel="00000000" w:rsidP="00000000" w:rsidRDefault="00000000" w:rsidRPr="00000000" w14:paraId="00000023">
            <w:pPr>
              <w:rPr>
                <w:sz w:val="16"/>
                <w:szCs w:val="16"/>
              </w:rPr>
            </w:pPr>
            <w:r w:rsidDel="00000000" w:rsidR="00000000" w:rsidRPr="00000000">
              <w:rPr>
                <w:sz w:val="16"/>
                <w:szCs w:val="16"/>
                <w:rtl w:val="0"/>
              </w:rPr>
              <w:t xml:space="preserve">Jessie Wang (GHQ SYM BI)</w:t>
            </w:r>
          </w:p>
        </w:tc>
        <w:tc>
          <w:tcPr/>
          <w:p w:rsidR="00000000" w:rsidDel="00000000" w:rsidP="00000000" w:rsidRDefault="00000000" w:rsidRPr="00000000" w14:paraId="00000024">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25">
            <w:pPr>
              <w:rPr>
                <w:sz w:val="16"/>
                <w:szCs w:val="16"/>
              </w:rPr>
            </w:pPr>
            <w:r w:rsidDel="00000000" w:rsidR="00000000" w:rsidRPr="00000000">
              <w:rPr>
                <w:sz w:val="16"/>
                <w:szCs w:val="16"/>
                <w:rtl w:val="0"/>
              </w:rPr>
              <w:t xml:space="preserve">1.1</w:t>
            </w:r>
          </w:p>
        </w:tc>
        <w:tc>
          <w:tcPr/>
          <w:p w:rsidR="00000000" w:rsidDel="00000000" w:rsidP="00000000" w:rsidRDefault="00000000" w:rsidRPr="00000000" w14:paraId="00000026">
            <w:pPr>
              <w:rPr>
                <w:sz w:val="16"/>
                <w:szCs w:val="16"/>
              </w:rPr>
            </w:pPr>
            <w:r w:rsidDel="00000000" w:rsidR="00000000" w:rsidRPr="00000000">
              <w:rPr>
                <w:sz w:val="16"/>
                <w:szCs w:val="16"/>
                <w:rtl w:val="0"/>
              </w:rPr>
              <w:t xml:space="preserve">20.11.2019</w:t>
            </w:r>
          </w:p>
        </w:tc>
        <w:tc>
          <w:tcPr/>
          <w:p w:rsidR="00000000" w:rsidDel="00000000" w:rsidP="00000000" w:rsidRDefault="00000000" w:rsidRPr="00000000" w14:paraId="00000027">
            <w:pPr>
              <w:rPr>
                <w:sz w:val="16"/>
                <w:szCs w:val="16"/>
              </w:rPr>
            </w:pPr>
            <w:r w:rsidDel="00000000" w:rsidR="00000000" w:rsidRPr="00000000">
              <w:rPr>
                <w:sz w:val="16"/>
                <w:szCs w:val="16"/>
                <w:rtl w:val="0"/>
              </w:rPr>
              <w:t xml:space="preserve">Jessie Wang (GHQ SYM BI)</w:t>
            </w:r>
          </w:p>
        </w:tc>
        <w:tc>
          <w:tcPr/>
          <w:p w:rsidR="00000000" w:rsidDel="00000000" w:rsidP="00000000" w:rsidRDefault="00000000" w:rsidRPr="00000000" w14:paraId="00000028">
            <w:pPr>
              <w:rPr>
                <w:sz w:val="16"/>
                <w:szCs w:val="16"/>
              </w:rPr>
            </w:pPr>
            <w:r w:rsidDel="00000000" w:rsidR="00000000" w:rsidRPr="00000000">
              <w:rPr>
                <w:sz w:val="16"/>
                <w:szCs w:val="16"/>
                <w:rtl w:val="0"/>
              </w:rPr>
              <w:t xml:space="preserve">Added G.RFA in 1.4.1.2</w:t>
            </w:r>
          </w:p>
        </w:tc>
      </w:tr>
      <w:tr>
        <w:trPr>
          <w:cantSplit w:val="0"/>
          <w:trHeight w:val="923" w:hRule="atLeast"/>
          <w:tblHeader w:val="0"/>
        </w:trPr>
        <w:tc>
          <w:tcPr/>
          <w:p w:rsidR="00000000" w:rsidDel="00000000" w:rsidP="00000000" w:rsidRDefault="00000000" w:rsidRPr="00000000" w14:paraId="00000029">
            <w:pPr>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02A">
            <w:pPr>
              <w:rPr>
                <w:sz w:val="16"/>
                <w:szCs w:val="16"/>
              </w:rPr>
            </w:pPr>
            <w:r w:rsidDel="00000000" w:rsidR="00000000" w:rsidRPr="00000000">
              <w:rPr>
                <w:sz w:val="16"/>
                <w:szCs w:val="16"/>
                <w:rtl w:val="0"/>
              </w:rPr>
              <w:t xml:space="preserve">11.10.2021</w:t>
            </w:r>
          </w:p>
        </w:tc>
        <w:tc>
          <w:tcPr/>
          <w:p w:rsidR="00000000" w:rsidDel="00000000" w:rsidP="00000000" w:rsidRDefault="00000000" w:rsidRPr="00000000" w14:paraId="0000002B">
            <w:pPr>
              <w:rPr>
                <w:sz w:val="16"/>
                <w:szCs w:val="16"/>
              </w:rPr>
            </w:pPr>
            <w:r w:rsidDel="00000000" w:rsidR="00000000" w:rsidRPr="00000000">
              <w:rPr>
                <w:sz w:val="16"/>
                <w:szCs w:val="16"/>
                <w:rtl w:val="0"/>
              </w:rPr>
              <w:t xml:space="preserve">Wan Yan Sia (GHQ DYM BPM)</w:t>
            </w:r>
          </w:p>
        </w:tc>
        <w:tc>
          <w:tcPr/>
          <w:p w:rsidR="00000000" w:rsidDel="00000000" w:rsidP="00000000" w:rsidRDefault="00000000" w:rsidRPr="00000000" w14:paraId="0000002C">
            <w:pPr>
              <w:rPr>
                <w:sz w:val="16"/>
                <w:szCs w:val="16"/>
              </w:rPr>
            </w:pPr>
            <w:r w:rsidDel="00000000" w:rsidR="00000000" w:rsidRPr="00000000">
              <w:rPr>
                <w:sz w:val="16"/>
                <w:szCs w:val="16"/>
                <w:rtl w:val="0"/>
              </w:rPr>
              <w:t xml:space="preserve">Updated Roles in 1.3</w:t>
            </w:r>
          </w:p>
          <w:p w:rsidR="00000000" w:rsidDel="00000000" w:rsidP="00000000" w:rsidRDefault="00000000" w:rsidRPr="00000000" w14:paraId="0000002D">
            <w:pPr>
              <w:rPr>
                <w:sz w:val="16"/>
                <w:szCs w:val="16"/>
              </w:rPr>
            </w:pPr>
            <w:r w:rsidDel="00000000" w:rsidR="00000000" w:rsidRPr="00000000">
              <w:rPr>
                <w:sz w:val="16"/>
                <w:szCs w:val="16"/>
                <w:rtl w:val="0"/>
              </w:rPr>
              <w:t xml:space="preserve">Added Creation of G.RFA in 1.4.1.3</w:t>
            </w:r>
          </w:p>
          <w:p w:rsidR="00000000" w:rsidDel="00000000" w:rsidP="00000000" w:rsidRDefault="00000000" w:rsidRPr="00000000" w14:paraId="0000002E">
            <w:pPr>
              <w:rPr>
                <w:sz w:val="16"/>
                <w:szCs w:val="16"/>
              </w:rPr>
            </w:pPr>
            <w:r w:rsidDel="00000000" w:rsidR="00000000" w:rsidRPr="00000000">
              <w:rPr>
                <w:sz w:val="16"/>
                <w:szCs w:val="16"/>
                <w:rtl w:val="0"/>
              </w:rPr>
              <w:t xml:space="preserve">Added ONE Quote Standby Functions in 3</w:t>
            </w:r>
          </w:p>
          <w:p w:rsidR="00000000" w:rsidDel="00000000" w:rsidP="00000000" w:rsidRDefault="00000000" w:rsidRPr="00000000" w14:paraId="0000002F">
            <w:pPr>
              <w:rPr>
                <w:sz w:val="16"/>
                <w:szCs w:val="16"/>
              </w:rPr>
            </w:pPr>
            <w:r w:rsidDel="00000000" w:rsidR="00000000" w:rsidRPr="00000000">
              <w:rPr>
                <w:sz w:val="16"/>
                <w:szCs w:val="16"/>
                <w:rtl w:val="0"/>
              </w:rPr>
              <w:t xml:space="preserve">Updated Launch Status – Countries and Trades in 4.2.2</w:t>
            </w:r>
          </w:p>
        </w:tc>
      </w:tr>
      <w:tr>
        <w:trPr>
          <w:cantSplit w:val="0"/>
          <w:trHeight w:val="922" w:hRule="atLeast"/>
          <w:tblHeader w:val="0"/>
        </w:trPr>
        <w:tc>
          <w:tcPr/>
          <w:p w:rsidR="00000000" w:rsidDel="00000000" w:rsidP="00000000" w:rsidRDefault="00000000" w:rsidRPr="00000000" w14:paraId="00000030">
            <w:pPr>
              <w:rPr>
                <w:sz w:val="16"/>
                <w:szCs w:val="16"/>
              </w:rPr>
            </w:pPr>
            <w:r w:rsidDel="00000000" w:rsidR="00000000" w:rsidRPr="00000000">
              <w:rPr>
                <w:sz w:val="16"/>
                <w:szCs w:val="16"/>
                <w:rtl w:val="0"/>
              </w:rPr>
              <w:t xml:space="preserve">1.3</w:t>
            </w:r>
          </w:p>
        </w:tc>
        <w:tc>
          <w:tcPr/>
          <w:p w:rsidR="00000000" w:rsidDel="00000000" w:rsidP="00000000" w:rsidRDefault="00000000" w:rsidRPr="00000000" w14:paraId="00000031">
            <w:pPr>
              <w:rPr>
                <w:sz w:val="16"/>
                <w:szCs w:val="16"/>
              </w:rPr>
            </w:pPr>
            <w:r w:rsidDel="00000000" w:rsidR="00000000" w:rsidRPr="00000000">
              <w:rPr>
                <w:sz w:val="16"/>
                <w:szCs w:val="16"/>
                <w:rtl w:val="0"/>
              </w:rPr>
              <w:t xml:space="preserve">24.03.2022</w:t>
            </w:r>
          </w:p>
        </w:tc>
        <w:tc>
          <w:tcPr/>
          <w:p w:rsidR="00000000" w:rsidDel="00000000" w:rsidP="00000000" w:rsidRDefault="00000000" w:rsidRPr="00000000" w14:paraId="00000032">
            <w:pPr>
              <w:rPr>
                <w:sz w:val="16"/>
                <w:szCs w:val="16"/>
              </w:rPr>
            </w:pPr>
            <w:r w:rsidDel="00000000" w:rsidR="00000000" w:rsidRPr="00000000">
              <w:rPr>
                <w:sz w:val="16"/>
                <w:szCs w:val="16"/>
                <w:rtl w:val="0"/>
              </w:rPr>
              <w:t xml:space="preserve">Wan Yan Sia (GHQ DYM BPM)</w:t>
            </w:r>
          </w:p>
        </w:tc>
        <w:tc>
          <w:tcPr/>
          <w:p w:rsidR="00000000" w:rsidDel="00000000" w:rsidP="00000000" w:rsidRDefault="00000000" w:rsidRPr="00000000" w14:paraId="00000033">
            <w:pPr>
              <w:rPr>
                <w:sz w:val="16"/>
                <w:szCs w:val="16"/>
              </w:rPr>
            </w:pPr>
            <w:r w:rsidDel="00000000" w:rsidR="00000000" w:rsidRPr="00000000">
              <w:rPr>
                <w:sz w:val="16"/>
                <w:szCs w:val="16"/>
                <w:rtl w:val="0"/>
              </w:rPr>
              <w:t xml:space="preserve">Updated Standby Priority Set-up Creation in 1.4.1.2</w:t>
            </w:r>
          </w:p>
          <w:p w:rsidR="00000000" w:rsidDel="00000000" w:rsidP="00000000" w:rsidRDefault="00000000" w:rsidRPr="00000000" w14:paraId="00000034">
            <w:pPr>
              <w:rPr>
                <w:sz w:val="16"/>
                <w:szCs w:val="16"/>
              </w:rPr>
            </w:pPr>
            <w:r w:rsidDel="00000000" w:rsidR="00000000" w:rsidRPr="00000000">
              <w:rPr>
                <w:sz w:val="16"/>
                <w:szCs w:val="16"/>
                <w:rtl w:val="0"/>
              </w:rPr>
              <w:t xml:space="preserve">Added Sequential Validation in 1.4.1.3</w:t>
            </w:r>
          </w:p>
          <w:p w:rsidR="00000000" w:rsidDel="00000000" w:rsidP="00000000" w:rsidRDefault="00000000" w:rsidRPr="00000000" w14:paraId="00000035">
            <w:pPr>
              <w:rPr>
                <w:sz w:val="16"/>
                <w:szCs w:val="16"/>
              </w:rPr>
            </w:pPr>
            <w:r w:rsidDel="00000000" w:rsidR="00000000" w:rsidRPr="00000000">
              <w:rPr>
                <w:sz w:val="16"/>
                <w:szCs w:val="16"/>
                <w:rtl w:val="0"/>
              </w:rPr>
              <w:t xml:space="preserve">Added Standby Revalidation Logic in 1.4.1.4</w:t>
            </w:r>
          </w:p>
          <w:p w:rsidR="00000000" w:rsidDel="00000000" w:rsidP="00000000" w:rsidRDefault="00000000" w:rsidRPr="00000000" w14:paraId="00000036">
            <w:pPr>
              <w:rPr>
                <w:sz w:val="16"/>
                <w:szCs w:val="16"/>
              </w:rPr>
            </w:pPr>
            <w:r w:rsidDel="00000000" w:rsidR="00000000" w:rsidRPr="00000000">
              <w:rPr>
                <w:sz w:val="16"/>
                <w:szCs w:val="16"/>
                <w:rtl w:val="0"/>
              </w:rPr>
              <w:t xml:space="preserve">Updated Booking Status Definition in 1.4.1.5</w:t>
            </w:r>
          </w:p>
          <w:p w:rsidR="00000000" w:rsidDel="00000000" w:rsidP="00000000" w:rsidRDefault="00000000" w:rsidRPr="00000000" w14:paraId="00000037">
            <w:pPr>
              <w:rPr>
                <w:sz w:val="16"/>
                <w:szCs w:val="16"/>
              </w:rPr>
            </w:pPr>
            <w:r w:rsidDel="00000000" w:rsidR="00000000" w:rsidRPr="00000000">
              <w:rPr>
                <w:sz w:val="16"/>
                <w:szCs w:val="16"/>
                <w:rtl w:val="0"/>
              </w:rPr>
              <w:t xml:space="preserve">Updated Master Constraint Table Creation in 1.4.1.6</w:t>
            </w:r>
          </w:p>
          <w:p w:rsidR="00000000" w:rsidDel="00000000" w:rsidP="00000000" w:rsidRDefault="00000000" w:rsidRPr="00000000" w14:paraId="00000038">
            <w:pPr>
              <w:rPr>
                <w:sz w:val="16"/>
                <w:szCs w:val="16"/>
              </w:rPr>
            </w:pPr>
            <w:r w:rsidDel="00000000" w:rsidR="00000000" w:rsidRPr="00000000">
              <w:rPr>
                <w:sz w:val="16"/>
                <w:szCs w:val="16"/>
                <w:rtl w:val="0"/>
              </w:rPr>
              <w:t xml:space="preserve">Updated Weight Allocation and Added Validation Error Pop-out Table in 1.4.1.6</w:t>
            </w:r>
          </w:p>
          <w:p w:rsidR="00000000" w:rsidDel="00000000" w:rsidP="00000000" w:rsidRDefault="00000000" w:rsidRPr="00000000" w14:paraId="00000039">
            <w:pPr>
              <w:rPr>
                <w:sz w:val="16"/>
                <w:szCs w:val="16"/>
              </w:rPr>
            </w:pPr>
            <w:r w:rsidDel="00000000" w:rsidR="00000000" w:rsidRPr="00000000">
              <w:rPr>
                <w:sz w:val="16"/>
                <w:szCs w:val="16"/>
                <w:rtl w:val="0"/>
              </w:rPr>
              <w:t xml:space="preserve">Updated Creation of Group RFAs in 1.4.1.7</w:t>
            </w:r>
          </w:p>
          <w:p w:rsidR="00000000" w:rsidDel="00000000" w:rsidP="00000000" w:rsidRDefault="00000000" w:rsidRPr="00000000" w14:paraId="0000003A">
            <w:pPr>
              <w:rPr>
                <w:sz w:val="16"/>
                <w:szCs w:val="16"/>
              </w:rPr>
            </w:pPr>
            <w:r w:rsidDel="00000000" w:rsidR="00000000" w:rsidRPr="00000000">
              <w:rPr>
                <w:sz w:val="16"/>
                <w:szCs w:val="16"/>
                <w:rtl w:val="0"/>
              </w:rPr>
              <w:t xml:space="preserve">Added Standby Hardcoding Table for Pre/Post Feeder in 1.4.1.8</w:t>
            </w:r>
          </w:p>
          <w:p w:rsidR="00000000" w:rsidDel="00000000" w:rsidP="00000000" w:rsidRDefault="00000000" w:rsidRPr="00000000" w14:paraId="0000003B">
            <w:pPr>
              <w:rPr>
                <w:sz w:val="16"/>
                <w:szCs w:val="16"/>
              </w:rPr>
            </w:pPr>
            <w:r w:rsidDel="00000000" w:rsidR="00000000" w:rsidRPr="00000000">
              <w:rPr>
                <w:sz w:val="16"/>
                <w:szCs w:val="16"/>
                <w:rtl w:val="0"/>
              </w:rPr>
              <w:t xml:space="preserve">Updated Standby Booking Role Setup in 1.4.2.1</w:t>
            </w:r>
          </w:p>
          <w:p w:rsidR="00000000" w:rsidDel="00000000" w:rsidP="00000000" w:rsidRDefault="00000000" w:rsidRPr="00000000" w14:paraId="0000003C">
            <w:pPr>
              <w:rPr>
                <w:sz w:val="16"/>
                <w:szCs w:val="16"/>
              </w:rPr>
            </w:pPr>
            <w:r w:rsidDel="00000000" w:rsidR="00000000" w:rsidRPr="00000000">
              <w:rPr>
                <w:sz w:val="16"/>
                <w:szCs w:val="16"/>
                <w:rtl w:val="0"/>
              </w:rPr>
              <w:t xml:space="preserve">Added link to ONE Quote Standby Set-up Guideline in 4.1</w:t>
            </w:r>
          </w:p>
          <w:p w:rsidR="00000000" w:rsidDel="00000000" w:rsidP="00000000" w:rsidRDefault="00000000" w:rsidRPr="00000000" w14:paraId="0000003D">
            <w:pPr>
              <w:rPr>
                <w:sz w:val="16"/>
                <w:szCs w:val="16"/>
              </w:rPr>
            </w:pPr>
            <w:r w:rsidDel="00000000" w:rsidR="00000000" w:rsidRPr="00000000">
              <w:rPr>
                <w:rtl w:val="0"/>
              </w:rPr>
            </w:r>
          </w:p>
        </w:tc>
      </w:tr>
      <w:tr>
        <w:trPr>
          <w:cantSplit w:val="0"/>
          <w:trHeight w:val="922" w:hRule="atLeast"/>
          <w:tblHeader w:val="0"/>
        </w:trPr>
        <w:tc>
          <w:tcPr/>
          <w:p w:rsidR="00000000" w:rsidDel="00000000" w:rsidP="00000000" w:rsidRDefault="00000000" w:rsidRPr="00000000" w14:paraId="0000003E">
            <w:pPr>
              <w:rPr>
                <w:sz w:val="16"/>
                <w:szCs w:val="16"/>
              </w:rPr>
            </w:pPr>
            <w:r w:rsidDel="00000000" w:rsidR="00000000" w:rsidRPr="00000000">
              <w:rPr>
                <w:sz w:val="16"/>
                <w:szCs w:val="16"/>
                <w:rtl w:val="0"/>
              </w:rPr>
              <w:t xml:space="preserve">1.4</w:t>
            </w:r>
          </w:p>
        </w:tc>
        <w:tc>
          <w:tcPr/>
          <w:p w:rsidR="00000000" w:rsidDel="00000000" w:rsidP="00000000" w:rsidRDefault="00000000" w:rsidRPr="00000000" w14:paraId="0000003F">
            <w:pPr>
              <w:rPr>
                <w:sz w:val="16"/>
                <w:szCs w:val="16"/>
              </w:rPr>
            </w:pPr>
            <w:r w:rsidDel="00000000" w:rsidR="00000000" w:rsidRPr="00000000">
              <w:rPr>
                <w:sz w:val="16"/>
                <w:szCs w:val="16"/>
                <w:rtl w:val="0"/>
              </w:rPr>
              <w:t xml:space="preserve">29.12.2022</w:t>
            </w:r>
          </w:p>
        </w:tc>
        <w:tc>
          <w:tcPr/>
          <w:p w:rsidR="00000000" w:rsidDel="00000000" w:rsidP="00000000" w:rsidRDefault="00000000" w:rsidRPr="00000000" w14:paraId="00000040">
            <w:pPr>
              <w:rPr>
                <w:sz w:val="16"/>
                <w:szCs w:val="16"/>
              </w:rPr>
            </w:pPr>
            <w:r w:rsidDel="00000000" w:rsidR="00000000" w:rsidRPr="00000000">
              <w:rPr>
                <w:sz w:val="16"/>
                <w:szCs w:val="16"/>
                <w:rtl w:val="0"/>
              </w:rPr>
              <w:t xml:space="preserve">Wan Yan Sia (GHQ DYM BPM)</w:t>
            </w:r>
          </w:p>
        </w:tc>
        <w:tc>
          <w:tcPr/>
          <w:p w:rsidR="00000000" w:rsidDel="00000000" w:rsidP="00000000" w:rsidRDefault="00000000" w:rsidRPr="00000000" w14:paraId="00000041">
            <w:pPr>
              <w:rPr>
                <w:sz w:val="16"/>
                <w:szCs w:val="16"/>
              </w:rPr>
            </w:pPr>
            <w:r w:rsidDel="00000000" w:rsidR="00000000" w:rsidRPr="00000000">
              <w:rPr>
                <w:sz w:val="16"/>
                <w:szCs w:val="16"/>
                <w:rtl w:val="0"/>
              </w:rPr>
              <w:t xml:space="preserve">Removed Standby Booking Role Setup in 1.4.2.1</w:t>
            </w:r>
          </w:p>
          <w:p w:rsidR="00000000" w:rsidDel="00000000" w:rsidP="00000000" w:rsidRDefault="00000000" w:rsidRPr="00000000" w14:paraId="00000042">
            <w:pPr>
              <w:rPr>
                <w:sz w:val="16"/>
                <w:szCs w:val="16"/>
              </w:rPr>
            </w:pPr>
            <w:r w:rsidDel="00000000" w:rsidR="00000000" w:rsidRPr="00000000">
              <w:rPr>
                <w:sz w:val="16"/>
                <w:szCs w:val="16"/>
                <w:rtl w:val="0"/>
              </w:rPr>
              <w:t xml:space="preserve">Updated Standby Booking Status Report in 1.4.2.1</w:t>
            </w:r>
          </w:p>
          <w:p w:rsidR="00000000" w:rsidDel="00000000" w:rsidP="00000000" w:rsidRDefault="00000000" w:rsidRPr="00000000" w14:paraId="00000043">
            <w:pPr>
              <w:rPr>
                <w:sz w:val="16"/>
                <w:szCs w:val="16"/>
              </w:rPr>
            </w:pPr>
            <w:r w:rsidDel="00000000" w:rsidR="00000000" w:rsidRPr="00000000">
              <w:rPr>
                <w:sz w:val="16"/>
                <w:szCs w:val="16"/>
                <w:rtl w:val="0"/>
              </w:rPr>
              <w:t xml:space="preserve">Updated Premium Flag Field in 3.1.4</w:t>
            </w:r>
          </w:p>
        </w:tc>
      </w:tr>
      <w:tr>
        <w:trPr>
          <w:cantSplit w:val="0"/>
          <w:trHeight w:val="922" w:hRule="atLeast"/>
          <w:tblHeader w:val="0"/>
        </w:trPr>
        <w:tc>
          <w:tcPr/>
          <w:p w:rsidR="00000000" w:rsidDel="00000000" w:rsidP="00000000" w:rsidRDefault="00000000" w:rsidRPr="00000000" w14:paraId="00000044">
            <w:pPr>
              <w:rPr>
                <w:sz w:val="16"/>
                <w:szCs w:val="16"/>
              </w:rPr>
            </w:pPr>
            <w:r w:rsidDel="00000000" w:rsidR="00000000" w:rsidRPr="00000000">
              <w:rPr>
                <w:sz w:val="16"/>
                <w:szCs w:val="16"/>
                <w:rtl w:val="0"/>
              </w:rPr>
              <w:t xml:space="preserve">1.5</w:t>
            </w:r>
          </w:p>
        </w:tc>
        <w:tc>
          <w:tcPr/>
          <w:p w:rsidR="00000000" w:rsidDel="00000000" w:rsidP="00000000" w:rsidRDefault="00000000" w:rsidRPr="00000000" w14:paraId="00000045">
            <w:pPr>
              <w:rPr>
                <w:sz w:val="16"/>
                <w:szCs w:val="16"/>
              </w:rPr>
            </w:pPr>
            <w:r w:rsidDel="00000000" w:rsidR="00000000" w:rsidRPr="00000000">
              <w:rPr>
                <w:sz w:val="16"/>
                <w:szCs w:val="16"/>
                <w:rtl w:val="0"/>
              </w:rPr>
              <w:t xml:space="preserve">08.05.2023</w:t>
            </w:r>
          </w:p>
        </w:tc>
        <w:tc>
          <w:tcPr/>
          <w:p w:rsidR="00000000" w:rsidDel="00000000" w:rsidP="00000000" w:rsidRDefault="00000000" w:rsidRPr="00000000" w14:paraId="00000046">
            <w:pPr>
              <w:rPr>
                <w:sz w:val="16"/>
                <w:szCs w:val="16"/>
              </w:rPr>
            </w:pPr>
            <w:r w:rsidDel="00000000" w:rsidR="00000000" w:rsidRPr="00000000">
              <w:rPr>
                <w:sz w:val="16"/>
                <w:szCs w:val="16"/>
                <w:rtl w:val="0"/>
              </w:rPr>
              <w:t xml:space="preserve">Pamela Sevilla (GHQ DYM BPM)</w:t>
            </w:r>
          </w:p>
        </w:tc>
        <w:tc>
          <w:tcPr/>
          <w:p w:rsidR="00000000" w:rsidDel="00000000" w:rsidP="00000000" w:rsidRDefault="00000000" w:rsidRPr="00000000" w14:paraId="00000047">
            <w:pPr>
              <w:rPr>
                <w:sz w:val="16"/>
                <w:szCs w:val="16"/>
              </w:rPr>
            </w:pPr>
            <w:r w:rsidDel="00000000" w:rsidR="00000000" w:rsidRPr="00000000">
              <w:rPr>
                <w:sz w:val="16"/>
                <w:szCs w:val="16"/>
                <w:rtl w:val="0"/>
              </w:rPr>
              <w:t xml:space="preserve">Added Exact Match Checkbox in 1.4.1.6</w:t>
            </w:r>
          </w:p>
          <w:p w:rsidR="00000000" w:rsidDel="00000000" w:rsidP="00000000" w:rsidRDefault="00000000" w:rsidRPr="00000000" w14:paraId="00000048">
            <w:pPr>
              <w:rPr>
                <w:sz w:val="16"/>
                <w:szCs w:val="16"/>
              </w:rPr>
            </w:pPr>
            <w:r w:rsidDel="00000000" w:rsidR="00000000" w:rsidRPr="00000000">
              <w:rPr>
                <w:sz w:val="16"/>
                <w:szCs w:val="16"/>
                <w:rtl w:val="0"/>
              </w:rPr>
              <w:t xml:space="preserve">Added Move Count Field  in 1.4.1.6</w:t>
            </w:r>
          </w:p>
        </w:tc>
      </w:tr>
      <w:tr>
        <w:trPr>
          <w:cantSplit w:val="0"/>
          <w:trHeight w:val="555" w:hRule="atLeast"/>
          <w:tblHeader w:val="0"/>
        </w:trPr>
        <w:tc>
          <w:tcPr/>
          <w:p w:rsidR="00000000" w:rsidDel="00000000" w:rsidP="00000000" w:rsidRDefault="00000000" w:rsidRPr="00000000" w14:paraId="00000049">
            <w:pPr>
              <w:rPr>
                <w:sz w:val="16"/>
                <w:szCs w:val="16"/>
              </w:rPr>
            </w:pPr>
            <w:r w:rsidDel="00000000" w:rsidR="00000000" w:rsidRPr="00000000">
              <w:rPr>
                <w:sz w:val="16"/>
                <w:szCs w:val="16"/>
                <w:rtl w:val="0"/>
              </w:rPr>
              <w:t xml:space="preserve">1.6</w:t>
            </w:r>
          </w:p>
        </w:tc>
        <w:tc>
          <w:tcPr/>
          <w:p w:rsidR="00000000" w:rsidDel="00000000" w:rsidP="00000000" w:rsidRDefault="00000000" w:rsidRPr="00000000" w14:paraId="0000004A">
            <w:pPr>
              <w:rPr>
                <w:sz w:val="16"/>
                <w:szCs w:val="16"/>
              </w:rPr>
            </w:pPr>
            <w:r w:rsidDel="00000000" w:rsidR="00000000" w:rsidRPr="00000000">
              <w:rPr>
                <w:sz w:val="16"/>
                <w:szCs w:val="16"/>
                <w:rtl w:val="0"/>
              </w:rPr>
              <w:t xml:space="preserve">07.12.2023</w:t>
            </w:r>
          </w:p>
        </w:tc>
        <w:tc>
          <w:tcPr/>
          <w:p w:rsidR="00000000" w:rsidDel="00000000" w:rsidP="00000000" w:rsidRDefault="00000000" w:rsidRPr="00000000" w14:paraId="0000004B">
            <w:pPr>
              <w:rPr>
                <w:sz w:val="16"/>
                <w:szCs w:val="16"/>
              </w:rPr>
            </w:pPr>
            <w:r w:rsidDel="00000000" w:rsidR="00000000" w:rsidRPr="00000000">
              <w:rPr>
                <w:sz w:val="16"/>
                <w:szCs w:val="16"/>
                <w:rtl w:val="0"/>
              </w:rPr>
              <w:t xml:space="preserve">Pamela Sevilla (GHQ DYM BPM)</w:t>
            </w:r>
          </w:p>
        </w:tc>
        <w:tc>
          <w:tcPr/>
          <w:p w:rsidR="00000000" w:rsidDel="00000000" w:rsidP="00000000" w:rsidRDefault="00000000" w:rsidRPr="00000000" w14:paraId="0000004C">
            <w:pPr>
              <w:rPr>
                <w:sz w:val="16"/>
                <w:szCs w:val="16"/>
              </w:rPr>
            </w:pPr>
            <w:r w:rsidDel="00000000" w:rsidR="00000000" w:rsidRPr="00000000">
              <w:rPr>
                <w:sz w:val="16"/>
                <w:szCs w:val="16"/>
                <w:rtl w:val="0"/>
              </w:rPr>
              <w:t xml:space="preserve">Added % Threshold in 1.4.1.6</w:t>
            </w:r>
          </w:p>
          <w:p w:rsidR="00000000" w:rsidDel="00000000" w:rsidP="00000000" w:rsidRDefault="00000000" w:rsidRPr="00000000" w14:paraId="0000004D">
            <w:pPr>
              <w:rPr>
                <w:sz w:val="16"/>
                <w:szCs w:val="16"/>
              </w:rPr>
            </w:pPr>
            <w:r w:rsidDel="00000000" w:rsidR="00000000" w:rsidRPr="00000000">
              <w:rPr>
                <w:sz w:val="16"/>
                <w:szCs w:val="16"/>
                <w:rtl w:val="0"/>
              </w:rPr>
              <w:t xml:space="preserve">Added Code Field in 1.4.1.6</w:t>
            </w:r>
          </w:p>
        </w:tc>
      </w:tr>
      <w:tr>
        <w:trPr>
          <w:cantSplit w:val="0"/>
          <w:trHeight w:val="555" w:hRule="atLeast"/>
          <w:tblHeader w:val="0"/>
        </w:trPr>
        <w:tc>
          <w:tcPr/>
          <w:p w:rsidR="00000000" w:rsidDel="00000000" w:rsidP="00000000" w:rsidRDefault="00000000" w:rsidRPr="00000000" w14:paraId="0000004E">
            <w:pPr>
              <w:rPr>
                <w:sz w:val="16"/>
                <w:szCs w:val="16"/>
              </w:rPr>
            </w:pPr>
            <w:r w:rsidDel="00000000" w:rsidR="00000000" w:rsidRPr="00000000">
              <w:rPr>
                <w:sz w:val="16"/>
                <w:szCs w:val="16"/>
                <w:rtl w:val="0"/>
              </w:rPr>
              <w:t xml:space="preserve">1.7</w:t>
            </w:r>
          </w:p>
        </w:tc>
        <w:tc>
          <w:tcPr/>
          <w:p w:rsidR="00000000" w:rsidDel="00000000" w:rsidP="00000000" w:rsidRDefault="00000000" w:rsidRPr="00000000" w14:paraId="0000004F">
            <w:pPr>
              <w:rPr>
                <w:sz w:val="16"/>
                <w:szCs w:val="16"/>
              </w:rPr>
            </w:pPr>
            <w:r w:rsidDel="00000000" w:rsidR="00000000" w:rsidRPr="00000000">
              <w:rPr>
                <w:sz w:val="16"/>
                <w:szCs w:val="16"/>
                <w:rtl w:val="0"/>
              </w:rPr>
              <w:t xml:space="preserve">18.11.2024</w:t>
            </w:r>
          </w:p>
        </w:tc>
        <w:tc>
          <w:tcPr/>
          <w:p w:rsidR="00000000" w:rsidDel="00000000" w:rsidP="00000000" w:rsidRDefault="00000000" w:rsidRPr="00000000" w14:paraId="00000050">
            <w:pPr>
              <w:rPr>
                <w:sz w:val="16"/>
                <w:szCs w:val="16"/>
              </w:rPr>
            </w:pPr>
            <w:r w:rsidDel="00000000" w:rsidR="00000000" w:rsidRPr="00000000">
              <w:rPr>
                <w:sz w:val="16"/>
                <w:szCs w:val="16"/>
                <w:rtl w:val="0"/>
              </w:rPr>
              <w:t xml:space="preserve">Pamela Sevilla (GHQ DYM BPM)</w:t>
            </w:r>
          </w:p>
        </w:tc>
        <w:tc>
          <w:tcPr/>
          <w:p w:rsidR="00000000" w:rsidDel="00000000" w:rsidP="00000000" w:rsidRDefault="00000000" w:rsidRPr="00000000" w14:paraId="00000051">
            <w:pPr>
              <w:rPr>
                <w:sz w:val="16"/>
                <w:szCs w:val="16"/>
              </w:rPr>
            </w:pPr>
            <w:r w:rsidDel="00000000" w:rsidR="00000000" w:rsidRPr="00000000">
              <w:rPr>
                <w:sz w:val="16"/>
                <w:szCs w:val="16"/>
                <w:rtl w:val="0"/>
              </w:rPr>
              <w:t xml:space="preserve">Added Utilization Calculation Pop-out in 1.4.1.6</w:t>
            </w:r>
          </w:p>
          <w:p w:rsidR="00000000" w:rsidDel="00000000" w:rsidP="00000000" w:rsidRDefault="00000000" w:rsidRPr="00000000" w14:paraId="00000052">
            <w:pPr>
              <w:rPr>
                <w:sz w:val="16"/>
                <w:szCs w:val="16"/>
              </w:rPr>
            </w:pPr>
            <w:r w:rsidDel="00000000" w:rsidR="00000000" w:rsidRPr="00000000">
              <w:rPr>
                <w:sz w:val="16"/>
                <w:szCs w:val="16"/>
                <w:rtl w:val="0"/>
              </w:rPr>
              <w:t xml:space="preserve">Added Soft Warning Pop-out in 1.4.1.6</w:t>
            </w:r>
          </w:p>
          <w:p w:rsidR="00000000" w:rsidDel="00000000" w:rsidP="00000000" w:rsidRDefault="00000000" w:rsidRPr="00000000" w14:paraId="00000053">
            <w:pPr>
              <w:rPr>
                <w:sz w:val="16"/>
                <w:szCs w:val="16"/>
              </w:rPr>
            </w:pPr>
            <w:r w:rsidDel="00000000" w:rsidR="00000000" w:rsidRPr="00000000">
              <w:rPr>
                <w:sz w:val="16"/>
                <w:szCs w:val="16"/>
                <w:rtl w:val="0"/>
              </w:rPr>
              <w:t xml:space="preserve">Added Backend Archiving Logic in 1.4.1.6</w:t>
            </w:r>
          </w:p>
        </w:tc>
      </w:tr>
      <w:tr>
        <w:trPr>
          <w:cantSplit w:val="0"/>
          <w:trHeight w:val="555" w:hRule="atLeast"/>
          <w:tblHeader w:val="0"/>
        </w:trPr>
        <w:tc>
          <w:tcPr/>
          <w:p w:rsidR="00000000" w:rsidDel="00000000" w:rsidP="00000000" w:rsidRDefault="00000000" w:rsidRPr="00000000" w14:paraId="00000054">
            <w:pPr>
              <w:rPr>
                <w:sz w:val="16"/>
                <w:szCs w:val="16"/>
              </w:rPr>
            </w:pPr>
            <w:r w:rsidDel="00000000" w:rsidR="00000000" w:rsidRPr="00000000">
              <w:rPr>
                <w:sz w:val="16"/>
                <w:szCs w:val="16"/>
                <w:rtl w:val="0"/>
              </w:rPr>
              <w:t xml:space="preserve">1.8</w:t>
            </w:r>
          </w:p>
        </w:tc>
        <w:tc>
          <w:tcPr/>
          <w:p w:rsidR="00000000" w:rsidDel="00000000" w:rsidP="00000000" w:rsidRDefault="00000000" w:rsidRPr="00000000" w14:paraId="00000055">
            <w:pPr>
              <w:rPr>
                <w:sz w:val="16"/>
                <w:szCs w:val="16"/>
              </w:rPr>
            </w:pPr>
            <w:r w:rsidDel="00000000" w:rsidR="00000000" w:rsidRPr="00000000">
              <w:rPr>
                <w:sz w:val="16"/>
                <w:szCs w:val="16"/>
                <w:rtl w:val="0"/>
              </w:rPr>
              <w:t xml:space="preserve">27.05.2025</w:t>
            </w:r>
          </w:p>
        </w:tc>
        <w:tc>
          <w:tcPr/>
          <w:p w:rsidR="00000000" w:rsidDel="00000000" w:rsidP="00000000" w:rsidRDefault="00000000" w:rsidRPr="00000000" w14:paraId="00000056">
            <w:pPr>
              <w:rPr>
                <w:sz w:val="16"/>
                <w:szCs w:val="16"/>
              </w:rPr>
            </w:pPr>
            <w:r w:rsidDel="00000000" w:rsidR="00000000" w:rsidRPr="00000000">
              <w:rPr>
                <w:sz w:val="16"/>
                <w:szCs w:val="16"/>
                <w:rtl w:val="0"/>
              </w:rPr>
              <w:t xml:space="preserve">Pamela Sevilla (GHQ DYM BPM)</w:t>
            </w:r>
          </w:p>
        </w:tc>
        <w:tc>
          <w:tcPr/>
          <w:p w:rsidR="00000000" w:rsidDel="00000000" w:rsidP="00000000" w:rsidRDefault="00000000" w:rsidRPr="00000000" w14:paraId="00000057">
            <w:pPr>
              <w:rPr>
                <w:sz w:val="16"/>
                <w:szCs w:val="16"/>
              </w:rPr>
            </w:pPr>
            <w:r w:rsidDel="00000000" w:rsidR="00000000" w:rsidRPr="00000000">
              <w:rPr>
                <w:sz w:val="16"/>
                <w:szCs w:val="16"/>
                <w:rtl w:val="0"/>
              </w:rPr>
              <w:t xml:space="preserve">Added Update in Standby Judgement Logic in 1.4.1.6</w:t>
            </w:r>
          </w:p>
          <w:p w:rsidR="00000000" w:rsidDel="00000000" w:rsidP="00000000" w:rsidRDefault="00000000" w:rsidRPr="00000000" w14:paraId="00000058">
            <w:pPr>
              <w:rPr>
                <w:sz w:val="16"/>
                <w:szCs w:val="16"/>
              </w:rPr>
            </w:pPr>
            <w:r w:rsidDel="00000000" w:rsidR="00000000" w:rsidRPr="00000000">
              <w:rPr>
                <w:sz w:val="16"/>
                <w:szCs w:val="16"/>
                <w:rtl w:val="0"/>
              </w:rPr>
              <w:t xml:space="preserve">Added Spot/Non-Spot AP Constraint in Customer Tab in 1.4.1.6</w:t>
            </w:r>
          </w:p>
        </w:tc>
      </w:tr>
    </w:tbl>
    <w:p w:rsidR="00000000" w:rsidDel="00000000" w:rsidP="00000000" w:rsidRDefault="00000000" w:rsidRPr="00000000" w14:paraId="00000059">
      <w:pPr>
        <w:spacing w:after="160" w:line="259" w:lineRule="auto"/>
        <w:rPr/>
      </w:pPr>
      <w:r w:rsidDel="00000000" w:rsidR="00000000" w:rsidRPr="00000000">
        <w:rPr>
          <w:rtl w:val="0"/>
        </w:rPr>
      </w:r>
    </w:p>
    <w:p w:rsidR="00000000" w:rsidDel="00000000" w:rsidP="00000000" w:rsidRDefault="00000000" w:rsidRPr="00000000" w14:paraId="0000005A">
      <w:pPr>
        <w:pStyle w:val="Title"/>
        <w:spacing w:line="360" w:lineRule="auto"/>
        <w:rPr>
          <w:b w:val="1"/>
        </w:rPr>
      </w:pPr>
      <w:bookmarkStart w:colFirst="0" w:colLast="0" w:name="_heading=h.35nkun2" w:id="14"/>
      <w:bookmarkEnd w:id="14"/>
      <w:r w:rsidDel="00000000" w:rsidR="00000000" w:rsidRPr="00000000">
        <w:rPr>
          <w:rtl w:val="0"/>
        </w:rPr>
      </w:r>
    </w:p>
    <w:p w:rsidR="00000000" w:rsidDel="00000000" w:rsidP="00000000" w:rsidRDefault="00000000" w:rsidRPr="00000000" w14:paraId="0000005B">
      <w:pPr>
        <w:pStyle w:val="Title"/>
        <w:spacing w:line="360" w:lineRule="auto"/>
        <w:rPr/>
      </w:pPr>
      <w:r w:rsidDel="00000000" w:rsidR="00000000" w:rsidRPr="00000000">
        <w:rPr>
          <w:b w:val="1"/>
          <w:rtl w:val="0"/>
        </w:rPr>
        <w:t xml:space="preserve">Contact Information</w:t>
      </w:r>
      <w:r w:rsidDel="00000000" w:rsidR="00000000" w:rsidRPr="00000000">
        <w:rPr>
          <w:rtl w:val="0"/>
        </w:rPr>
      </w:r>
    </w:p>
    <w:tbl>
      <w:tblPr>
        <w:tblStyle w:val="Table2"/>
        <w:tblW w:w="9555.0" w:type="dxa"/>
        <w:jc w:val="left"/>
        <w:tblInd w:w="-10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980"/>
        <w:gridCol w:w="3105"/>
        <w:gridCol w:w="4470"/>
        <w:tblGridChange w:id="0">
          <w:tblGrid>
            <w:gridCol w:w="1980"/>
            <w:gridCol w:w="3105"/>
            <w:gridCol w:w="4470"/>
          </w:tblGrid>
        </w:tblGridChange>
      </w:tblGrid>
      <w:tr>
        <w:trPr>
          <w:cantSplit w:val="0"/>
          <w:trHeight w:val="240" w:hRule="atLeast"/>
          <w:tblHeader w:val="0"/>
        </w:trPr>
        <w:tc>
          <w:tcPr/>
          <w:p w:rsidR="00000000" w:rsidDel="00000000" w:rsidP="00000000" w:rsidRDefault="00000000" w:rsidRPr="00000000" w14:paraId="0000005C">
            <w:pPr>
              <w:rPr>
                <w:sz w:val="18"/>
                <w:szCs w:val="18"/>
              </w:rPr>
            </w:pPr>
            <w:r w:rsidDel="00000000" w:rsidR="00000000" w:rsidRPr="00000000">
              <w:rPr>
                <w:sz w:val="18"/>
                <w:szCs w:val="18"/>
                <w:rtl w:val="0"/>
              </w:rPr>
              <w:t xml:space="preserve">Department</w:t>
            </w:r>
          </w:p>
        </w:tc>
        <w:tc>
          <w:tcPr/>
          <w:p w:rsidR="00000000" w:rsidDel="00000000" w:rsidP="00000000" w:rsidRDefault="00000000" w:rsidRPr="00000000" w14:paraId="0000005D">
            <w:pPr>
              <w:rPr>
                <w:sz w:val="18"/>
                <w:szCs w:val="18"/>
              </w:rPr>
            </w:pPr>
            <w:r w:rsidDel="00000000" w:rsidR="00000000" w:rsidRPr="00000000">
              <w:rPr>
                <w:sz w:val="18"/>
                <w:szCs w:val="18"/>
                <w:rtl w:val="0"/>
              </w:rPr>
              <w:t xml:space="preserve">Role/Contact</w:t>
            </w:r>
          </w:p>
        </w:tc>
        <w:tc>
          <w:tcPr/>
          <w:p w:rsidR="00000000" w:rsidDel="00000000" w:rsidP="00000000" w:rsidRDefault="00000000" w:rsidRPr="00000000" w14:paraId="0000005E">
            <w:pPr>
              <w:rPr>
                <w:sz w:val="18"/>
                <w:szCs w:val="18"/>
              </w:rPr>
            </w:pPr>
            <w:r w:rsidDel="00000000" w:rsidR="00000000" w:rsidRPr="00000000">
              <w:rPr>
                <w:sz w:val="18"/>
                <w:szCs w:val="18"/>
                <w:rtl w:val="0"/>
              </w:rPr>
              <w:t xml:space="preserve">Email ID</w:t>
            </w:r>
          </w:p>
        </w:tc>
      </w:tr>
      <w:tr>
        <w:trPr>
          <w:cantSplit w:val="0"/>
          <w:trHeight w:val="240" w:hRule="atLeast"/>
          <w:tblHeader w:val="0"/>
        </w:trPr>
        <w:tc>
          <w:tcPr/>
          <w:p w:rsidR="00000000" w:rsidDel="00000000" w:rsidP="00000000" w:rsidRDefault="00000000" w:rsidRPr="00000000" w14:paraId="0000005F">
            <w:pPr>
              <w:rPr>
                <w:sz w:val="16"/>
                <w:szCs w:val="16"/>
              </w:rPr>
            </w:pPr>
            <w:r w:rsidDel="00000000" w:rsidR="00000000" w:rsidRPr="00000000">
              <w:rPr>
                <w:sz w:val="16"/>
                <w:szCs w:val="16"/>
                <w:rtl w:val="0"/>
              </w:rPr>
              <w:t xml:space="preserve">GHQ DYM BPM</w:t>
            </w:r>
          </w:p>
        </w:tc>
        <w:tc>
          <w:tcPr/>
          <w:p w:rsidR="00000000" w:rsidDel="00000000" w:rsidP="00000000" w:rsidRDefault="00000000" w:rsidRPr="00000000" w14:paraId="00000060">
            <w:pPr>
              <w:rPr>
                <w:sz w:val="16"/>
                <w:szCs w:val="16"/>
              </w:rPr>
            </w:pPr>
            <w:r w:rsidDel="00000000" w:rsidR="00000000" w:rsidRPr="00000000">
              <w:rPr>
                <w:sz w:val="16"/>
                <w:szCs w:val="16"/>
                <w:rtl w:val="0"/>
              </w:rPr>
              <w:t xml:space="preserve">Wan Yan Sia</w:t>
            </w:r>
          </w:p>
        </w:tc>
        <w:tc>
          <w:tcPr/>
          <w:p w:rsidR="00000000" w:rsidDel="00000000" w:rsidP="00000000" w:rsidRDefault="00000000" w:rsidRPr="00000000" w14:paraId="00000061">
            <w:pPr>
              <w:rPr>
                <w:color w:val="0000ff"/>
                <w:sz w:val="16"/>
                <w:szCs w:val="16"/>
              </w:rPr>
            </w:pPr>
            <w:hyperlink r:id="rId8">
              <w:r w:rsidDel="00000000" w:rsidR="00000000" w:rsidRPr="00000000">
                <w:rPr>
                  <w:color w:val="0000ff"/>
                  <w:sz w:val="16"/>
                  <w:szCs w:val="16"/>
                  <w:u w:val="single"/>
                  <w:rtl w:val="0"/>
                </w:rPr>
                <w:t xml:space="preserve">wanyan.sia@one-line.com</w:t>
              </w:r>
            </w:hyperlink>
            <w:r w:rsidDel="00000000" w:rsidR="00000000" w:rsidRPr="00000000">
              <w:rPr>
                <w:color w:val="0000ff"/>
                <w:sz w:val="16"/>
                <w:szCs w:val="16"/>
                <w:rtl w:val="0"/>
              </w:rPr>
              <w:t xml:space="preserve">/ </w:t>
            </w:r>
            <w:hyperlink r:id="rId9">
              <w:r w:rsidDel="00000000" w:rsidR="00000000" w:rsidRPr="00000000">
                <w:rPr>
                  <w:color w:val="0000ff"/>
                  <w:sz w:val="16"/>
                  <w:szCs w:val="16"/>
                  <w:u w:val="single"/>
                  <w:rtl w:val="0"/>
                </w:rPr>
                <w:t xml:space="preserve">ghq.dym.bpm@one-line.com</w:t>
              </w:r>
            </w:hyperlink>
            <w:r w:rsidDel="00000000" w:rsidR="00000000" w:rsidRPr="00000000">
              <w:rPr>
                <w:color w:val="0000ff"/>
                <w:sz w:val="16"/>
                <w:szCs w:val="16"/>
                <w:rtl w:val="0"/>
              </w:rPr>
              <w:t xml:space="preserve"> </w:t>
            </w:r>
          </w:p>
        </w:tc>
      </w:tr>
      <w:tr>
        <w:trPr>
          <w:cantSplit w:val="0"/>
          <w:trHeight w:val="240" w:hRule="atLeast"/>
          <w:tblHeader w:val="0"/>
        </w:trPr>
        <w:tc>
          <w:tcPr/>
          <w:p w:rsidR="00000000" w:rsidDel="00000000" w:rsidP="00000000" w:rsidRDefault="00000000" w:rsidRPr="00000000" w14:paraId="00000062">
            <w:pPr>
              <w:rPr>
                <w:sz w:val="16"/>
                <w:szCs w:val="16"/>
              </w:rPr>
            </w:pPr>
            <w:r w:rsidDel="00000000" w:rsidR="00000000" w:rsidRPr="00000000">
              <w:rPr>
                <w:sz w:val="16"/>
                <w:szCs w:val="16"/>
                <w:rtl w:val="0"/>
              </w:rPr>
              <w:t xml:space="preserve">GHQ DYM BPM</w:t>
            </w:r>
          </w:p>
        </w:tc>
        <w:tc>
          <w:tcPr/>
          <w:p w:rsidR="00000000" w:rsidDel="00000000" w:rsidP="00000000" w:rsidRDefault="00000000" w:rsidRPr="00000000" w14:paraId="00000063">
            <w:pPr>
              <w:rPr>
                <w:sz w:val="16"/>
                <w:szCs w:val="16"/>
              </w:rPr>
            </w:pPr>
            <w:r w:rsidDel="00000000" w:rsidR="00000000" w:rsidRPr="00000000">
              <w:rPr>
                <w:sz w:val="16"/>
                <w:szCs w:val="16"/>
                <w:rtl w:val="0"/>
              </w:rPr>
              <w:t xml:space="preserve">Pamela Sevilla</w:t>
            </w:r>
          </w:p>
        </w:tc>
        <w:tc>
          <w:tcPr/>
          <w:p w:rsidR="00000000" w:rsidDel="00000000" w:rsidP="00000000" w:rsidRDefault="00000000" w:rsidRPr="00000000" w14:paraId="00000064">
            <w:pPr>
              <w:rPr>
                <w:color w:val="0000ff"/>
                <w:sz w:val="16"/>
                <w:szCs w:val="16"/>
              </w:rPr>
            </w:pPr>
            <w:hyperlink r:id="rId10">
              <w:r w:rsidDel="00000000" w:rsidR="00000000" w:rsidRPr="00000000">
                <w:rPr>
                  <w:color w:val="0000ff"/>
                  <w:sz w:val="16"/>
                  <w:szCs w:val="16"/>
                  <w:u w:val="single"/>
                  <w:rtl w:val="0"/>
                </w:rPr>
                <w:t xml:space="preserve">pamela.sevilla@one-line.com</w:t>
              </w:r>
            </w:hyperlink>
            <w:r w:rsidDel="00000000" w:rsidR="00000000" w:rsidRPr="00000000">
              <w:rPr>
                <w:color w:val="0000ff"/>
                <w:sz w:val="16"/>
                <w:szCs w:val="16"/>
                <w:rtl w:val="0"/>
              </w:rPr>
              <w:t xml:space="preserve">/ </w:t>
            </w:r>
            <w:hyperlink r:id="rId11">
              <w:r w:rsidDel="00000000" w:rsidR="00000000" w:rsidRPr="00000000">
                <w:rPr>
                  <w:color w:val="0000ff"/>
                  <w:sz w:val="16"/>
                  <w:szCs w:val="16"/>
                  <w:u w:val="single"/>
                  <w:rtl w:val="0"/>
                </w:rPr>
                <w:t xml:space="preserve">ghq.dym.bpm@one-line.com</w:t>
              </w:r>
            </w:hyperlink>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5">
            <w:pPr>
              <w:rPr>
                <w:sz w:val="16"/>
                <w:szCs w:val="16"/>
              </w:rPr>
            </w:pPr>
            <w:r w:rsidDel="00000000" w:rsidR="00000000" w:rsidRPr="00000000">
              <w:rPr>
                <w:rtl w:val="0"/>
              </w:rPr>
            </w:r>
          </w:p>
        </w:tc>
        <w:tc>
          <w:tcPr/>
          <w:p w:rsidR="00000000" w:rsidDel="00000000" w:rsidP="00000000" w:rsidRDefault="00000000" w:rsidRPr="00000000" w14:paraId="00000066">
            <w:pPr>
              <w:rPr>
                <w:sz w:val="16"/>
                <w:szCs w:val="16"/>
              </w:rPr>
            </w:pPr>
            <w:r w:rsidDel="00000000" w:rsidR="00000000" w:rsidRPr="00000000">
              <w:rPr>
                <w:rtl w:val="0"/>
              </w:rPr>
            </w:r>
          </w:p>
        </w:tc>
        <w:tc>
          <w:tcPr/>
          <w:p w:rsidR="00000000" w:rsidDel="00000000" w:rsidP="00000000" w:rsidRDefault="00000000" w:rsidRPr="00000000" w14:paraId="00000067">
            <w:pPr>
              <w:rPr>
                <w:sz w:val="16"/>
                <w:szCs w:val="16"/>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8">
            <w:pPr>
              <w:rPr>
                <w:sz w:val="16"/>
                <w:szCs w:val="16"/>
              </w:rPr>
            </w:pPr>
            <w:r w:rsidDel="00000000" w:rsidR="00000000" w:rsidRPr="00000000">
              <w:rPr>
                <w:rtl w:val="0"/>
              </w:rPr>
            </w:r>
          </w:p>
        </w:tc>
        <w:tc>
          <w:tcPr/>
          <w:p w:rsidR="00000000" w:rsidDel="00000000" w:rsidP="00000000" w:rsidRDefault="00000000" w:rsidRPr="00000000" w14:paraId="00000069">
            <w:pPr>
              <w:rPr>
                <w:sz w:val="16"/>
                <w:szCs w:val="16"/>
              </w:rPr>
            </w:pPr>
            <w:r w:rsidDel="00000000" w:rsidR="00000000" w:rsidRPr="00000000">
              <w:rPr>
                <w:rtl w:val="0"/>
              </w:rPr>
            </w:r>
          </w:p>
        </w:tc>
        <w:tc>
          <w:tcPr/>
          <w:p w:rsidR="00000000" w:rsidDel="00000000" w:rsidP="00000000" w:rsidRDefault="00000000" w:rsidRPr="00000000" w14:paraId="0000006A">
            <w:pPr>
              <w:rPr>
                <w:sz w:val="16"/>
                <w:szCs w:val="16"/>
              </w:rPr>
            </w:pPr>
            <w:r w:rsidDel="00000000" w:rsidR="00000000" w:rsidRPr="00000000">
              <w:rPr>
                <w:rtl w:val="0"/>
              </w:rPr>
            </w:r>
          </w:p>
        </w:tc>
      </w:tr>
    </w:tbl>
    <w:p w:rsidR="00000000" w:rsidDel="00000000" w:rsidP="00000000" w:rsidRDefault="00000000" w:rsidRPr="00000000" w14:paraId="0000006B">
      <w:pPr>
        <w:rPr>
          <w:b w:val="1"/>
          <w:color w:val="bd0f72"/>
          <w:sz w:val="32"/>
          <w:szCs w:val="32"/>
        </w:rPr>
      </w:pPr>
      <w:bookmarkStart w:colFirst="0" w:colLast="0" w:name="_heading=h.44sinio" w:id="15"/>
      <w:bookmarkEnd w:id="15"/>
      <w:r w:rsidDel="00000000" w:rsidR="00000000" w:rsidRPr="00000000">
        <w:rPr>
          <w:b w:val="1"/>
          <w:color w:val="bd0f72"/>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6C">
          <w:pPr>
            <w:tabs>
              <w:tab w:val="right" w:leader="none" w:pos="10080"/>
            </w:tabs>
            <w:spacing w:before="8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z337ya">
            <w:r w:rsidDel="00000000" w:rsidR="00000000" w:rsidRPr="00000000">
              <w:rPr>
                <w:b w:val="1"/>
                <w:color w:val="000000"/>
                <w:rtl w:val="0"/>
              </w:rPr>
              <w:t xml:space="preserve">1. Process</w:t>
            </w:r>
          </w:hyperlink>
          <w:r w:rsidDel="00000000" w:rsidR="00000000" w:rsidRPr="00000000">
            <w:rPr>
              <w:b w:val="1"/>
              <w:color w:val="000000"/>
              <w:rtl w:val="0"/>
            </w:rPr>
            <w:tab/>
          </w:r>
          <w:r w:rsidDel="00000000" w:rsidR="00000000" w:rsidRPr="00000000">
            <w:fldChar w:fldCharType="begin"/>
            <w:instrText xml:space="preserve"> HYPERLINK \l "_heading=h.z337ya" </w:instrText>
            <w:fldChar w:fldCharType="separate"/>
          </w:r>
          <w:r w:rsidDel="00000000" w:rsidR="00000000" w:rsidRPr="00000000">
            <w:rPr>
              <w:b w:val="1"/>
              <w:color w:val="000000"/>
              <w:rtl w:val="0"/>
            </w:rPr>
            <w:t xml:space="preserve">5</w:t>
          </w:r>
        </w:p>
        <w:p w:rsidR="00000000" w:rsidDel="00000000" w:rsidP="00000000" w:rsidRDefault="00000000" w:rsidRPr="00000000" w14:paraId="0000006D">
          <w:pPr>
            <w:tabs>
              <w:tab w:val="right" w:leader="none" w:pos="10080"/>
            </w:tabs>
            <w:spacing w:before="60" w:line="240" w:lineRule="auto"/>
            <w:ind w:left="360" w:firstLine="0"/>
            <w:rPr>
              <w:color w:val="000000"/>
            </w:rPr>
          </w:pPr>
          <w:r w:rsidDel="00000000" w:rsidR="00000000" w:rsidRPr="00000000">
            <w:fldChar w:fldCharType="end"/>
          </w:r>
          <w:hyperlink w:anchor="_heading=h.3j2qqm3">
            <w:r w:rsidDel="00000000" w:rsidR="00000000" w:rsidRPr="00000000">
              <w:rPr>
                <w:color w:val="000000"/>
                <w:rtl w:val="0"/>
              </w:rPr>
              <w:t xml:space="preserve">1.1 Process Description</w:t>
            </w:r>
          </w:hyperlink>
          <w:r w:rsidDel="00000000" w:rsidR="00000000" w:rsidRPr="00000000">
            <w:rPr>
              <w:color w:val="000000"/>
              <w:rtl w:val="0"/>
            </w:rPr>
            <w:tab/>
          </w:r>
          <w:r w:rsidDel="00000000" w:rsidR="00000000" w:rsidRPr="00000000">
            <w:fldChar w:fldCharType="begin"/>
            <w:instrText xml:space="preserve"> HYPERLINK \l "_heading=h.3j2qqm3" </w:instrText>
            <w:fldChar w:fldCharType="separate"/>
          </w:r>
          <w:r w:rsidDel="00000000" w:rsidR="00000000" w:rsidRPr="00000000">
            <w:rPr>
              <w:color w:val="000000"/>
              <w:rtl w:val="0"/>
            </w:rPr>
            <w:t xml:space="preserve">5</w:t>
          </w:r>
        </w:p>
        <w:p w:rsidR="00000000" w:rsidDel="00000000" w:rsidP="00000000" w:rsidRDefault="00000000" w:rsidRPr="00000000" w14:paraId="0000006E">
          <w:pPr>
            <w:tabs>
              <w:tab w:val="right" w:leader="none" w:pos="10080"/>
            </w:tabs>
            <w:spacing w:before="60" w:line="240" w:lineRule="auto"/>
            <w:ind w:left="360" w:firstLine="0"/>
            <w:rPr>
              <w:color w:val="000000"/>
            </w:rPr>
          </w:pPr>
          <w:r w:rsidDel="00000000" w:rsidR="00000000" w:rsidRPr="00000000">
            <w:fldChar w:fldCharType="end"/>
          </w:r>
          <w:hyperlink w:anchor="_heading=h.1y810tw">
            <w:r w:rsidDel="00000000" w:rsidR="00000000" w:rsidRPr="00000000">
              <w:rPr>
                <w:color w:val="000000"/>
                <w:rtl w:val="0"/>
              </w:rPr>
              <w:t xml:space="preserve">1.2 Process Flow</w:t>
            </w:r>
          </w:hyperlink>
          <w:r w:rsidDel="00000000" w:rsidR="00000000" w:rsidRPr="00000000">
            <w:rPr>
              <w:color w:val="000000"/>
              <w:rtl w:val="0"/>
            </w:rPr>
            <w:tab/>
          </w:r>
          <w:r w:rsidDel="00000000" w:rsidR="00000000" w:rsidRPr="00000000">
            <w:fldChar w:fldCharType="begin"/>
            <w:instrText xml:space="preserve"> HYPERLINK \l "_heading=h.1y810tw" </w:instrText>
            <w:fldChar w:fldCharType="separate"/>
          </w:r>
          <w:r w:rsidDel="00000000" w:rsidR="00000000" w:rsidRPr="00000000">
            <w:rPr>
              <w:color w:val="000000"/>
              <w:rtl w:val="0"/>
            </w:rPr>
            <w:t xml:space="preserve">5</w:t>
          </w:r>
        </w:p>
        <w:p w:rsidR="00000000" w:rsidDel="00000000" w:rsidP="00000000" w:rsidRDefault="00000000" w:rsidRPr="00000000" w14:paraId="0000006F">
          <w:pPr>
            <w:tabs>
              <w:tab w:val="right" w:leader="none" w:pos="10080"/>
            </w:tabs>
            <w:spacing w:before="60" w:line="240" w:lineRule="auto"/>
            <w:ind w:left="360" w:firstLine="0"/>
            <w:rPr>
              <w:color w:val="000000"/>
            </w:rPr>
          </w:pPr>
          <w:r w:rsidDel="00000000" w:rsidR="00000000" w:rsidRPr="00000000">
            <w:fldChar w:fldCharType="end"/>
          </w:r>
          <w:hyperlink w:anchor="_heading=h.4i7ojhp">
            <w:r w:rsidDel="00000000" w:rsidR="00000000" w:rsidRPr="00000000">
              <w:rPr>
                <w:color w:val="000000"/>
                <w:rtl w:val="0"/>
              </w:rPr>
              <w:t xml:space="preserve">1.3 Roles</w:t>
            </w:r>
          </w:hyperlink>
          <w:r w:rsidDel="00000000" w:rsidR="00000000" w:rsidRPr="00000000">
            <w:rPr>
              <w:color w:val="000000"/>
              <w:rtl w:val="0"/>
            </w:rPr>
            <w:tab/>
          </w:r>
          <w:r w:rsidDel="00000000" w:rsidR="00000000" w:rsidRPr="00000000">
            <w:fldChar w:fldCharType="begin"/>
            <w:instrText xml:space="preserve"> HYPERLINK \l "_heading=h.4i7ojhp" </w:instrText>
            <w:fldChar w:fldCharType="separate"/>
          </w:r>
          <w:r w:rsidDel="00000000" w:rsidR="00000000" w:rsidRPr="00000000">
            <w:rPr>
              <w:color w:val="000000"/>
              <w:rtl w:val="0"/>
            </w:rPr>
            <w:t xml:space="preserve">6</w:t>
          </w:r>
        </w:p>
        <w:p w:rsidR="00000000" w:rsidDel="00000000" w:rsidP="00000000" w:rsidRDefault="00000000" w:rsidRPr="00000000" w14:paraId="00000070">
          <w:pPr>
            <w:tabs>
              <w:tab w:val="right" w:leader="none" w:pos="10080"/>
            </w:tabs>
            <w:spacing w:before="60" w:line="240" w:lineRule="auto"/>
            <w:ind w:left="720" w:firstLine="0"/>
            <w:rPr>
              <w:color w:val="000000"/>
            </w:rPr>
          </w:pPr>
          <w:r w:rsidDel="00000000" w:rsidR="00000000" w:rsidRPr="00000000">
            <w:fldChar w:fldCharType="end"/>
          </w:r>
          <w:hyperlink w:anchor="_heading=h.27cl2l6cjtw8">
            <w:r w:rsidDel="00000000" w:rsidR="00000000" w:rsidRPr="00000000">
              <w:rPr>
                <w:color w:val="000000"/>
                <w:rtl w:val="0"/>
              </w:rPr>
              <w:t xml:space="preserve">1.3.1  Roles Explanation</w:t>
            </w:r>
          </w:hyperlink>
          <w:r w:rsidDel="00000000" w:rsidR="00000000" w:rsidRPr="00000000">
            <w:rPr>
              <w:color w:val="000000"/>
              <w:rtl w:val="0"/>
            </w:rPr>
            <w:tab/>
          </w:r>
          <w:r w:rsidDel="00000000" w:rsidR="00000000" w:rsidRPr="00000000">
            <w:fldChar w:fldCharType="begin"/>
            <w:instrText xml:space="preserve"> HYPERLINK \l "_heading=h.27cl2l6cjtw8" </w:instrText>
            <w:fldChar w:fldCharType="separate"/>
          </w:r>
          <w:r w:rsidDel="00000000" w:rsidR="00000000" w:rsidRPr="00000000">
            <w:rPr>
              <w:color w:val="000000"/>
              <w:rtl w:val="0"/>
            </w:rPr>
            <w:t xml:space="preserve">7</w:t>
          </w:r>
        </w:p>
        <w:p w:rsidR="00000000" w:rsidDel="00000000" w:rsidP="00000000" w:rsidRDefault="00000000" w:rsidRPr="00000000" w14:paraId="00000071">
          <w:pPr>
            <w:tabs>
              <w:tab w:val="right" w:leader="none" w:pos="10080"/>
            </w:tabs>
            <w:spacing w:before="60" w:line="240" w:lineRule="auto"/>
            <w:ind w:left="360" w:firstLine="0"/>
            <w:rPr>
              <w:color w:val="000000"/>
            </w:rPr>
          </w:pPr>
          <w:r w:rsidDel="00000000" w:rsidR="00000000" w:rsidRPr="00000000">
            <w:fldChar w:fldCharType="end"/>
          </w:r>
          <w:hyperlink w:anchor="_heading=h.1ci93xb">
            <w:r w:rsidDel="00000000" w:rsidR="00000000" w:rsidRPr="00000000">
              <w:rPr>
                <w:color w:val="000000"/>
                <w:rtl w:val="0"/>
              </w:rPr>
              <w:t xml:space="preserve">1.4 Process Steps</w:t>
            </w:r>
          </w:hyperlink>
          <w:r w:rsidDel="00000000" w:rsidR="00000000" w:rsidRPr="00000000">
            <w:rPr>
              <w:color w:val="000000"/>
              <w:rtl w:val="0"/>
            </w:rPr>
            <w:tab/>
          </w:r>
          <w:r w:rsidDel="00000000" w:rsidR="00000000" w:rsidRPr="00000000">
            <w:fldChar w:fldCharType="begin"/>
            <w:instrText xml:space="preserve"> HYPERLINK \l "_heading=h.1ci93xb" </w:instrText>
            <w:fldChar w:fldCharType="separate"/>
          </w:r>
          <w:r w:rsidDel="00000000" w:rsidR="00000000" w:rsidRPr="00000000">
            <w:rPr>
              <w:color w:val="000000"/>
              <w:rtl w:val="0"/>
            </w:rPr>
            <w:t xml:space="preserve">8</w:t>
          </w:r>
        </w:p>
        <w:p w:rsidR="00000000" w:rsidDel="00000000" w:rsidP="00000000" w:rsidRDefault="00000000" w:rsidRPr="00000000" w14:paraId="00000072">
          <w:pPr>
            <w:tabs>
              <w:tab w:val="right" w:leader="none" w:pos="10080"/>
            </w:tabs>
            <w:spacing w:before="60" w:line="240" w:lineRule="auto"/>
            <w:ind w:left="720" w:firstLine="0"/>
            <w:rPr>
              <w:color w:val="000000"/>
            </w:rPr>
          </w:pPr>
          <w:r w:rsidDel="00000000" w:rsidR="00000000" w:rsidRPr="00000000">
            <w:fldChar w:fldCharType="end"/>
          </w:r>
          <w:hyperlink w:anchor="_heading=h.3whwml4">
            <w:r w:rsidDel="00000000" w:rsidR="00000000" w:rsidRPr="00000000">
              <w:rPr>
                <w:color w:val="000000"/>
                <w:rtl w:val="0"/>
              </w:rPr>
              <w:t xml:space="preserve">1.4.1 Space Control – Data Setup</w:t>
            </w:r>
          </w:hyperlink>
          <w:r w:rsidDel="00000000" w:rsidR="00000000" w:rsidRPr="00000000">
            <w:rPr>
              <w:color w:val="000000"/>
              <w:rtl w:val="0"/>
            </w:rPr>
            <w:tab/>
          </w:r>
          <w:r w:rsidDel="00000000" w:rsidR="00000000" w:rsidRPr="00000000">
            <w:fldChar w:fldCharType="begin"/>
            <w:instrText xml:space="preserve"> HYPERLINK \l "_heading=h.3whwml4" </w:instrText>
            <w:fldChar w:fldCharType="separate"/>
          </w:r>
          <w:r w:rsidDel="00000000" w:rsidR="00000000" w:rsidRPr="00000000">
            <w:rPr>
              <w:color w:val="000000"/>
              <w:rtl w:val="0"/>
            </w:rPr>
            <w:t xml:space="preserve">8</w:t>
          </w:r>
        </w:p>
        <w:p w:rsidR="00000000" w:rsidDel="00000000" w:rsidP="00000000" w:rsidRDefault="00000000" w:rsidRPr="00000000" w14:paraId="00000073">
          <w:pPr>
            <w:tabs>
              <w:tab w:val="right" w:leader="none" w:pos="10080"/>
            </w:tabs>
            <w:spacing w:before="60" w:line="240" w:lineRule="auto"/>
            <w:ind w:left="720" w:firstLine="0"/>
            <w:rPr>
              <w:color w:val="000000"/>
            </w:rPr>
          </w:pPr>
          <w:r w:rsidDel="00000000" w:rsidR="00000000" w:rsidRPr="00000000">
            <w:fldChar w:fldCharType="end"/>
          </w:r>
          <w:hyperlink w:anchor="_heading=h.2bn6wsx">
            <w:r w:rsidDel="00000000" w:rsidR="00000000" w:rsidRPr="00000000">
              <w:rPr>
                <w:color w:val="000000"/>
                <w:rtl w:val="0"/>
              </w:rPr>
              <w:t xml:space="preserve">1.4.1.1 Standby Guidance Setup</w:t>
            </w:r>
          </w:hyperlink>
          <w:r w:rsidDel="00000000" w:rsidR="00000000" w:rsidRPr="00000000">
            <w:rPr>
              <w:color w:val="000000"/>
              <w:rtl w:val="0"/>
            </w:rPr>
            <w:tab/>
          </w:r>
          <w:r w:rsidDel="00000000" w:rsidR="00000000" w:rsidRPr="00000000">
            <w:fldChar w:fldCharType="begin"/>
            <w:instrText xml:space="preserve"> HYPERLINK \l "_heading=h.2bn6wsx" </w:instrText>
            <w:fldChar w:fldCharType="separate"/>
          </w:r>
          <w:r w:rsidDel="00000000" w:rsidR="00000000" w:rsidRPr="00000000">
            <w:rPr>
              <w:color w:val="000000"/>
              <w:rtl w:val="0"/>
            </w:rPr>
            <w:t xml:space="preserve">8</w:t>
          </w:r>
        </w:p>
        <w:p w:rsidR="00000000" w:rsidDel="00000000" w:rsidP="00000000" w:rsidRDefault="00000000" w:rsidRPr="00000000" w14:paraId="00000074">
          <w:pPr>
            <w:tabs>
              <w:tab w:val="right" w:leader="none" w:pos="10080"/>
            </w:tabs>
            <w:spacing w:before="60" w:line="240" w:lineRule="auto"/>
            <w:ind w:left="720" w:firstLine="0"/>
            <w:rPr>
              <w:color w:val="000000"/>
            </w:rPr>
          </w:pPr>
          <w:r w:rsidDel="00000000" w:rsidR="00000000" w:rsidRPr="00000000">
            <w:fldChar w:fldCharType="end"/>
          </w:r>
          <w:hyperlink w:anchor="_heading=h.qsh70q">
            <w:r w:rsidDel="00000000" w:rsidR="00000000" w:rsidRPr="00000000">
              <w:rPr>
                <w:color w:val="000000"/>
                <w:rtl w:val="0"/>
              </w:rPr>
              <w:t xml:space="preserve">1.4.1.2 Standby Priority Setup Creation</w:t>
            </w:r>
          </w:hyperlink>
          <w:r w:rsidDel="00000000" w:rsidR="00000000" w:rsidRPr="00000000">
            <w:rPr>
              <w:color w:val="000000"/>
              <w:rtl w:val="0"/>
            </w:rPr>
            <w:tab/>
          </w:r>
          <w:r w:rsidDel="00000000" w:rsidR="00000000" w:rsidRPr="00000000">
            <w:fldChar w:fldCharType="begin"/>
            <w:instrText xml:space="preserve"> HYPERLINK \l "_heading=h.qsh70q" </w:instrText>
            <w:fldChar w:fldCharType="separate"/>
          </w:r>
          <w:r w:rsidDel="00000000" w:rsidR="00000000" w:rsidRPr="00000000">
            <w:rPr>
              <w:color w:val="000000"/>
              <w:rtl w:val="0"/>
            </w:rPr>
            <w:t xml:space="preserve">9</w:t>
          </w:r>
        </w:p>
        <w:p w:rsidR="00000000" w:rsidDel="00000000" w:rsidP="00000000" w:rsidRDefault="00000000" w:rsidRPr="00000000" w14:paraId="00000075">
          <w:pPr>
            <w:tabs>
              <w:tab w:val="right" w:leader="none" w:pos="10080"/>
            </w:tabs>
            <w:spacing w:before="60" w:line="240" w:lineRule="auto"/>
            <w:ind w:left="720" w:firstLine="0"/>
            <w:rPr>
              <w:color w:val="000000"/>
            </w:rPr>
          </w:pPr>
          <w:r w:rsidDel="00000000" w:rsidR="00000000" w:rsidRPr="00000000">
            <w:fldChar w:fldCharType="end"/>
          </w:r>
          <w:hyperlink w:anchor="_heading=h.3as4poj">
            <w:r w:rsidDel="00000000" w:rsidR="00000000" w:rsidRPr="00000000">
              <w:rPr>
                <w:color w:val="000000"/>
                <w:rtl w:val="0"/>
              </w:rPr>
              <w:t xml:space="preserve">1.4.1.3 Sequential Validation</w:t>
            </w:r>
          </w:hyperlink>
          <w:r w:rsidDel="00000000" w:rsidR="00000000" w:rsidRPr="00000000">
            <w:rPr>
              <w:color w:val="000000"/>
              <w:rtl w:val="0"/>
            </w:rPr>
            <w:tab/>
          </w:r>
          <w:r w:rsidDel="00000000" w:rsidR="00000000" w:rsidRPr="00000000">
            <w:fldChar w:fldCharType="begin"/>
            <w:instrText xml:space="preserve"> HYPERLINK \l "_heading=h.3as4poj" </w:instrText>
            <w:fldChar w:fldCharType="separate"/>
          </w:r>
          <w:r w:rsidDel="00000000" w:rsidR="00000000" w:rsidRPr="00000000">
            <w:rPr>
              <w:color w:val="000000"/>
              <w:rtl w:val="0"/>
            </w:rPr>
            <w:t xml:space="preserve">10</w:t>
          </w:r>
        </w:p>
        <w:p w:rsidR="00000000" w:rsidDel="00000000" w:rsidP="00000000" w:rsidRDefault="00000000" w:rsidRPr="00000000" w14:paraId="00000076">
          <w:pPr>
            <w:tabs>
              <w:tab w:val="right" w:leader="none" w:pos="10080"/>
            </w:tabs>
            <w:spacing w:before="60" w:line="240" w:lineRule="auto"/>
            <w:ind w:left="720" w:firstLine="0"/>
            <w:rPr>
              <w:color w:val="000000"/>
            </w:rPr>
          </w:pPr>
          <w:r w:rsidDel="00000000" w:rsidR="00000000" w:rsidRPr="00000000">
            <w:fldChar w:fldCharType="end"/>
          </w:r>
          <w:hyperlink w:anchor="_heading=h.1pxezwc">
            <w:r w:rsidDel="00000000" w:rsidR="00000000" w:rsidRPr="00000000">
              <w:rPr>
                <w:color w:val="000000"/>
                <w:rtl w:val="0"/>
              </w:rPr>
              <w:t xml:space="preserve">1.4.1.4 Standby Revalidation Logic</w:t>
            </w:r>
          </w:hyperlink>
          <w:r w:rsidDel="00000000" w:rsidR="00000000" w:rsidRPr="00000000">
            <w:rPr>
              <w:color w:val="000000"/>
              <w:rtl w:val="0"/>
            </w:rPr>
            <w:tab/>
          </w:r>
          <w:r w:rsidDel="00000000" w:rsidR="00000000" w:rsidRPr="00000000">
            <w:fldChar w:fldCharType="begin"/>
            <w:instrText xml:space="preserve"> HYPERLINK \l "_heading=h.1pxezwc" </w:instrText>
            <w:fldChar w:fldCharType="separate"/>
          </w:r>
          <w:r w:rsidDel="00000000" w:rsidR="00000000" w:rsidRPr="00000000">
            <w:rPr>
              <w:color w:val="000000"/>
              <w:rtl w:val="0"/>
            </w:rPr>
            <w:t xml:space="preserve">10</w:t>
          </w:r>
        </w:p>
        <w:p w:rsidR="00000000" w:rsidDel="00000000" w:rsidP="00000000" w:rsidRDefault="00000000" w:rsidRPr="00000000" w14:paraId="00000077">
          <w:pPr>
            <w:tabs>
              <w:tab w:val="right" w:leader="none" w:pos="10080"/>
            </w:tabs>
            <w:spacing w:before="60" w:line="240" w:lineRule="auto"/>
            <w:ind w:left="720" w:firstLine="0"/>
            <w:rPr>
              <w:color w:val="000000"/>
            </w:rPr>
          </w:pPr>
          <w:r w:rsidDel="00000000" w:rsidR="00000000" w:rsidRPr="00000000">
            <w:fldChar w:fldCharType="end"/>
          </w:r>
          <w:hyperlink w:anchor="_heading=h.49x2ik5">
            <w:r w:rsidDel="00000000" w:rsidR="00000000" w:rsidRPr="00000000">
              <w:rPr>
                <w:color w:val="000000"/>
                <w:rtl w:val="0"/>
              </w:rPr>
              <w:t xml:space="preserve">1.4.1.5 Booking Status Definition</w:t>
            </w:r>
          </w:hyperlink>
          <w:r w:rsidDel="00000000" w:rsidR="00000000" w:rsidRPr="00000000">
            <w:rPr>
              <w:color w:val="000000"/>
              <w:rtl w:val="0"/>
            </w:rPr>
            <w:tab/>
          </w:r>
          <w:r w:rsidDel="00000000" w:rsidR="00000000" w:rsidRPr="00000000">
            <w:fldChar w:fldCharType="begin"/>
            <w:instrText xml:space="preserve"> HYPERLINK \l "_heading=h.49x2ik5" </w:instrText>
            <w:fldChar w:fldCharType="separate"/>
          </w:r>
          <w:r w:rsidDel="00000000" w:rsidR="00000000" w:rsidRPr="00000000">
            <w:rPr>
              <w:color w:val="000000"/>
              <w:rtl w:val="0"/>
            </w:rPr>
            <w:t xml:space="preserve">11</w:t>
          </w:r>
        </w:p>
        <w:p w:rsidR="00000000" w:rsidDel="00000000" w:rsidP="00000000" w:rsidRDefault="00000000" w:rsidRPr="00000000" w14:paraId="00000078">
          <w:pPr>
            <w:tabs>
              <w:tab w:val="right" w:leader="none" w:pos="10080"/>
            </w:tabs>
            <w:spacing w:before="60" w:line="240" w:lineRule="auto"/>
            <w:ind w:left="1080" w:firstLine="0"/>
            <w:rPr>
              <w:color w:val="000000"/>
            </w:rPr>
          </w:pPr>
          <w:r w:rsidDel="00000000" w:rsidR="00000000" w:rsidRPr="00000000">
            <w:fldChar w:fldCharType="end"/>
          </w:r>
          <w:hyperlink w:anchor="_heading=h.2p2csry">
            <w:r w:rsidDel="00000000" w:rsidR="00000000" w:rsidRPr="00000000">
              <w:rPr>
                <w:color w:val="000000"/>
                <w:rtl w:val="0"/>
              </w:rPr>
              <w:t xml:space="preserve">1.4.1.6 Master Constraint Table Creation</w:t>
            </w:r>
          </w:hyperlink>
          <w:r w:rsidDel="00000000" w:rsidR="00000000" w:rsidRPr="00000000">
            <w:rPr>
              <w:color w:val="000000"/>
              <w:rtl w:val="0"/>
            </w:rPr>
            <w:tab/>
          </w:r>
          <w:r w:rsidDel="00000000" w:rsidR="00000000" w:rsidRPr="00000000">
            <w:fldChar w:fldCharType="begin"/>
            <w:instrText xml:space="preserve"> HYPERLINK \l "_heading=h.2p2csry" </w:instrText>
            <w:fldChar w:fldCharType="separate"/>
          </w:r>
          <w:r w:rsidDel="00000000" w:rsidR="00000000" w:rsidRPr="00000000">
            <w:rPr>
              <w:color w:val="000000"/>
              <w:rtl w:val="0"/>
            </w:rPr>
            <w:t xml:space="preserve">14</w:t>
          </w:r>
        </w:p>
        <w:p w:rsidR="00000000" w:rsidDel="00000000" w:rsidP="00000000" w:rsidRDefault="00000000" w:rsidRPr="00000000" w14:paraId="00000079">
          <w:pPr>
            <w:tabs>
              <w:tab w:val="right" w:leader="none" w:pos="10080"/>
            </w:tabs>
            <w:spacing w:before="60" w:line="240" w:lineRule="auto"/>
            <w:ind w:left="1080" w:firstLine="0"/>
            <w:rPr>
              <w:color w:val="000000"/>
            </w:rPr>
          </w:pPr>
          <w:r w:rsidDel="00000000" w:rsidR="00000000" w:rsidRPr="00000000">
            <w:fldChar w:fldCharType="end"/>
          </w:r>
          <w:hyperlink w:anchor="_heading=h.147n2zr">
            <w:r w:rsidDel="00000000" w:rsidR="00000000" w:rsidRPr="00000000">
              <w:rPr>
                <w:color w:val="000000"/>
                <w:rtl w:val="0"/>
              </w:rPr>
              <w:t xml:space="preserve">1.4.1.7 Creation of Group RFAs</w:t>
            </w:r>
          </w:hyperlink>
          <w:r w:rsidDel="00000000" w:rsidR="00000000" w:rsidRPr="00000000">
            <w:rPr>
              <w:color w:val="000000"/>
              <w:rtl w:val="0"/>
            </w:rPr>
            <w:tab/>
          </w:r>
          <w:r w:rsidDel="00000000" w:rsidR="00000000" w:rsidRPr="00000000">
            <w:fldChar w:fldCharType="begin"/>
            <w:instrText xml:space="preserve"> PAGEREF _heading=h.147n2zr \h </w:instrText>
            <w:fldChar w:fldCharType="separate"/>
          </w:r>
          <w:r w:rsidDel="00000000" w:rsidR="00000000" w:rsidRPr="00000000">
            <w:rPr>
              <w:color w:val="000000"/>
              <w:rtl w:val="0"/>
            </w:rPr>
            <w:t xml:space="preserve">1</w:t>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7A">
          <w:pPr>
            <w:tabs>
              <w:tab w:val="right" w:leader="none" w:pos="10080"/>
            </w:tabs>
            <w:spacing w:before="60" w:line="240" w:lineRule="auto"/>
            <w:ind w:left="1080" w:firstLine="0"/>
            <w:rPr>
              <w:color w:val="000000"/>
            </w:rPr>
          </w:pPr>
          <w:hyperlink w:anchor="_heading=h.jlaiqiswkgs4">
            <w:r w:rsidDel="00000000" w:rsidR="00000000" w:rsidRPr="00000000">
              <w:rPr>
                <w:rtl w:val="0"/>
              </w:rPr>
              <w:t xml:space="preserve">1.4.1.8 Standby Hardcoding Table for Pre/Post Feeder</w:t>
            </w:r>
          </w:hyperlink>
          <w:r w:rsidDel="00000000" w:rsidR="00000000" w:rsidRPr="00000000">
            <w:rPr>
              <w:color w:val="000000"/>
              <w:rtl w:val="0"/>
            </w:rPr>
            <w:tab/>
          </w:r>
          <w:r w:rsidDel="00000000" w:rsidR="00000000" w:rsidRPr="00000000">
            <w:fldChar w:fldCharType="begin"/>
            <w:instrText xml:space="preserve"> PAGEREF _heading=h.3o7alnk \h </w:instrText>
            <w:fldChar w:fldCharType="separate"/>
          </w:r>
          <w:r w:rsidDel="00000000" w:rsidR="00000000" w:rsidRPr="00000000">
            <w:rPr>
              <w:color w:val="000000"/>
              <w:rtl w:val="0"/>
            </w:rPr>
            <w:t xml:space="preserve">1</w:t>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7B">
          <w:pPr>
            <w:tabs>
              <w:tab w:val="right" w:leader="none" w:pos="10080"/>
            </w:tabs>
            <w:spacing w:before="60" w:line="240" w:lineRule="auto"/>
            <w:ind w:left="720" w:firstLine="0"/>
            <w:rPr>
              <w:color w:val="000000"/>
            </w:rPr>
          </w:pPr>
          <w:hyperlink w:anchor="_heading=h.23ckvvd">
            <w:r w:rsidDel="00000000" w:rsidR="00000000" w:rsidRPr="00000000">
              <w:rPr>
                <w:color w:val="000000"/>
                <w:rtl w:val="0"/>
              </w:rPr>
              <w:t xml:space="preserve">1.4.2 Booking/ Documentation</w:t>
            </w:r>
          </w:hyperlink>
          <w:r w:rsidDel="00000000" w:rsidR="00000000" w:rsidRPr="00000000">
            <w:rPr>
              <w:color w:val="000000"/>
              <w:rtl w:val="0"/>
            </w:rPr>
            <w:tab/>
          </w:r>
          <w:r w:rsidDel="00000000" w:rsidR="00000000" w:rsidRPr="00000000">
            <w:fldChar w:fldCharType="begin"/>
            <w:instrText xml:space="preserve"> HYPERLINK \l "_heading=h.23ckvvd" </w:instrText>
            <w:fldChar w:fldCharType="separate"/>
          </w:r>
          <w:r w:rsidDel="00000000" w:rsidR="00000000" w:rsidRPr="00000000">
            <w:rPr>
              <w:color w:val="000000"/>
              <w:rtl w:val="0"/>
            </w:rPr>
            <w:t xml:space="preserve">17</w:t>
          </w:r>
        </w:p>
        <w:p w:rsidR="00000000" w:rsidDel="00000000" w:rsidP="00000000" w:rsidRDefault="00000000" w:rsidRPr="00000000" w14:paraId="0000007C">
          <w:pPr>
            <w:tabs>
              <w:tab w:val="right" w:leader="none" w:pos="10080"/>
            </w:tabs>
            <w:spacing w:before="60" w:line="240" w:lineRule="auto"/>
            <w:ind w:left="1080" w:firstLine="0"/>
            <w:rPr>
              <w:color w:val="000000"/>
            </w:rPr>
          </w:pPr>
          <w:r w:rsidDel="00000000" w:rsidR="00000000" w:rsidRPr="00000000">
            <w:fldChar w:fldCharType="end"/>
          </w:r>
          <w:hyperlink w:anchor="_heading=h.1hmsyys">
            <w:r w:rsidDel="00000000" w:rsidR="00000000" w:rsidRPr="00000000">
              <w:rPr>
                <w:color w:val="000000"/>
                <w:rtl w:val="0"/>
              </w:rPr>
              <w:t xml:space="preserve">1.4.2.1 Standby Booking Status Report</w:t>
            </w:r>
          </w:hyperlink>
          <w:r w:rsidDel="00000000" w:rsidR="00000000" w:rsidRPr="00000000">
            <w:rPr>
              <w:color w:val="000000"/>
              <w:rtl w:val="0"/>
            </w:rPr>
            <w:tab/>
          </w:r>
          <w:r w:rsidDel="00000000" w:rsidR="00000000" w:rsidRPr="00000000">
            <w:fldChar w:fldCharType="begin"/>
            <w:instrText xml:space="preserve"> HYPERLINK \l "_heading=h.1hmsyys" </w:instrText>
            <w:fldChar w:fldCharType="separate"/>
          </w:r>
          <w:r w:rsidDel="00000000" w:rsidR="00000000" w:rsidRPr="00000000">
            <w:rPr>
              <w:color w:val="000000"/>
              <w:rtl w:val="0"/>
            </w:rPr>
            <w:t xml:space="preserve">18</w:t>
          </w:r>
        </w:p>
        <w:p w:rsidR="00000000" w:rsidDel="00000000" w:rsidP="00000000" w:rsidRDefault="00000000" w:rsidRPr="00000000" w14:paraId="0000007D">
          <w:pPr>
            <w:tabs>
              <w:tab w:val="right" w:leader="none" w:pos="10080"/>
            </w:tabs>
            <w:spacing w:before="60" w:line="240" w:lineRule="auto"/>
            <w:ind w:left="1080" w:firstLine="0"/>
            <w:rPr>
              <w:color w:val="000000"/>
            </w:rPr>
          </w:pPr>
          <w:r w:rsidDel="00000000" w:rsidR="00000000" w:rsidRPr="00000000">
            <w:fldChar w:fldCharType="end"/>
          </w:r>
          <w:hyperlink w:anchor="_heading=h.41mghml">
            <w:r w:rsidDel="00000000" w:rsidR="00000000" w:rsidRPr="00000000">
              <w:rPr>
                <w:color w:val="000000"/>
                <w:rtl w:val="0"/>
              </w:rPr>
              <w:t xml:space="preserve">1.4.2.2 Standby Booking Monitoring Report</w:t>
            </w:r>
          </w:hyperlink>
          <w:r w:rsidDel="00000000" w:rsidR="00000000" w:rsidRPr="00000000">
            <w:rPr>
              <w:color w:val="000000"/>
              <w:rtl w:val="0"/>
            </w:rPr>
            <w:tab/>
            <w:t xml:space="preserve">20</w:t>
          </w:r>
        </w:p>
        <w:p w:rsidR="00000000" w:rsidDel="00000000" w:rsidP="00000000" w:rsidRDefault="00000000" w:rsidRPr="00000000" w14:paraId="0000007E">
          <w:pPr>
            <w:tabs>
              <w:tab w:val="right" w:leader="none" w:pos="10080"/>
            </w:tabs>
            <w:spacing w:before="200" w:line="240" w:lineRule="auto"/>
            <w:rPr>
              <w:b w:val="1"/>
              <w:color w:val="000000"/>
            </w:rPr>
          </w:pPr>
          <w:hyperlink w:anchor="_heading=h.2grqrue">
            <w:r w:rsidDel="00000000" w:rsidR="00000000" w:rsidRPr="00000000">
              <w:rPr>
                <w:b w:val="1"/>
                <w:color w:val="000000"/>
                <w:rtl w:val="0"/>
              </w:rPr>
              <w:t xml:space="preserve">2. Business Rules</w:t>
            </w:r>
          </w:hyperlink>
          <w:r w:rsidDel="00000000" w:rsidR="00000000" w:rsidRPr="00000000">
            <w:rPr>
              <w:b w:val="1"/>
              <w:color w:val="000000"/>
              <w:rtl w:val="0"/>
            </w:rPr>
            <w:tab/>
            <w:t xml:space="preserve">2</w:t>
          </w:r>
          <w:r w:rsidDel="00000000" w:rsidR="00000000" w:rsidRPr="00000000">
            <w:fldChar w:fldCharType="begin"/>
            <w:instrText xml:space="preserve"> HYPERLINK \l "_heading=h.2grqrue" </w:instrText>
            <w:fldChar w:fldCharType="separate"/>
          </w:r>
          <w:r w:rsidDel="00000000" w:rsidR="00000000" w:rsidRPr="00000000">
            <w:rPr>
              <w:b w:val="1"/>
              <w:color w:val="000000"/>
              <w:rtl w:val="0"/>
            </w:rPr>
            <w:t xml:space="preserve">1</w:t>
          </w:r>
        </w:p>
        <w:p w:rsidR="00000000" w:rsidDel="00000000" w:rsidP="00000000" w:rsidRDefault="00000000" w:rsidRPr="00000000" w14:paraId="0000007F">
          <w:pPr>
            <w:tabs>
              <w:tab w:val="right" w:leader="none" w:pos="10080"/>
            </w:tabs>
            <w:spacing w:before="60" w:line="240" w:lineRule="auto"/>
            <w:ind w:left="360" w:firstLine="0"/>
            <w:rPr>
              <w:color w:val="000000"/>
            </w:rPr>
          </w:pPr>
          <w:r w:rsidDel="00000000" w:rsidR="00000000" w:rsidRPr="00000000">
            <w:fldChar w:fldCharType="end"/>
          </w:r>
          <w:hyperlink w:anchor="_heading=h.vx1227">
            <w:r w:rsidDel="00000000" w:rsidR="00000000" w:rsidRPr="00000000">
              <w:rPr>
                <w:color w:val="000000"/>
                <w:rtl w:val="0"/>
              </w:rPr>
              <w:t xml:space="preserve">2.1 Standby Priority &amp; Guidance Setup – Business Rule Interpretation</w:t>
            </w:r>
          </w:hyperlink>
          <w:r w:rsidDel="00000000" w:rsidR="00000000" w:rsidRPr="00000000">
            <w:rPr>
              <w:color w:val="000000"/>
              <w:rtl w:val="0"/>
            </w:rPr>
            <w:tab/>
            <w:t xml:space="preserve">2</w:t>
          </w:r>
          <w:r w:rsidDel="00000000" w:rsidR="00000000" w:rsidRPr="00000000">
            <w:fldChar w:fldCharType="begin"/>
            <w:instrText xml:space="preserve"> HYPERLINK \l "_heading=h.vx1227" </w:instrText>
            <w:fldChar w:fldCharType="separate"/>
          </w:r>
          <w:r w:rsidDel="00000000" w:rsidR="00000000" w:rsidRPr="00000000">
            <w:rPr>
              <w:color w:val="000000"/>
              <w:rtl w:val="0"/>
            </w:rPr>
            <w:t xml:space="preserve">1</w:t>
          </w:r>
        </w:p>
        <w:p w:rsidR="00000000" w:rsidDel="00000000" w:rsidP="00000000" w:rsidRDefault="00000000" w:rsidRPr="00000000" w14:paraId="00000080">
          <w:pPr>
            <w:tabs>
              <w:tab w:val="right" w:leader="none" w:pos="10080"/>
            </w:tabs>
            <w:spacing w:before="60" w:line="240" w:lineRule="auto"/>
            <w:ind w:left="360" w:firstLine="0"/>
            <w:rPr>
              <w:color w:val="000000"/>
            </w:rPr>
          </w:pPr>
          <w:r w:rsidDel="00000000" w:rsidR="00000000" w:rsidRPr="00000000">
            <w:fldChar w:fldCharType="end"/>
          </w:r>
          <w:hyperlink w:anchor="_heading=h.3fwokq0">
            <w:r w:rsidDel="00000000" w:rsidR="00000000" w:rsidRPr="00000000">
              <w:rPr>
                <w:color w:val="000000"/>
                <w:rtl w:val="0"/>
              </w:rPr>
              <w:t xml:space="preserve">2.2 Final Guidance, Escalation, Decision Making Authority</w:t>
            </w:r>
          </w:hyperlink>
          <w:r w:rsidDel="00000000" w:rsidR="00000000" w:rsidRPr="00000000">
            <w:rPr>
              <w:color w:val="000000"/>
              <w:rtl w:val="0"/>
            </w:rPr>
            <w:tab/>
            <w:t xml:space="preserve">2</w:t>
          </w:r>
          <w:r w:rsidDel="00000000" w:rsidR="00000000" w:rsidRPr="00000000">
            <w:fldChar w:fldCharType="begin"/>
            <w:instrText xml:space="preserve"> HYPERLINK \l "_heading=h.3fwokq0" </w:instrText>
            <w:fldChar w:fldCharType="separate"/>
          </w:r>
          <w:r w:rsidDel="00000000" w:rsidR="00000000" w:rsidRPr="00000000">
            <w:rPr>
              <w:color w:val="000000"/>
              <w:rtl w:val="0"/>
            </w:rPr>
            <w:t xml:space="preserve">1</w:t>
          </w:r>
        </w:p>
        <w:p w:rsidR="00000000" w:rsidDel="00000000" w:rsidP="00000000" w:rsidRDefault="00000000" w:rsidRPr="00000000" w14:paraId="00000081">
          <w:pPr>
            <w:tabs>
              <w:tab w:val="right" w:leader="none" w:pos="10080"/>
            </w:tabs>
            <w:spacing w:before="60" w:line="240" w:lineRule="auto"/>
            <w:ind w:left="720" w:firstLine="0"/>
            <w:rPr>
              <w:color w:val="000000"/>
            </w:rPr>
          </w:pPr>
          <w:r w:rsidDel="00000000" w:rsidR="00000000" w:rsidRPr="00000000">
            <w:fldChar w:fldCharType="end"/>
          </w:r>
          <w:hyperlink w:anchor="_heading=h.1v1yuxt">
            <w:r w:rsidDel="00000000" w:rsidR="00000000" w:rsidRPr="00000000">
              <w:rPr>
                <w:color w:val="000000"/>
                <w:rtl w:val="0"/>
              </w:rPr>
              <w:t xml:space="preserve">2.2.1 Country with Off-shore Booking Team</w:t>
            </w:r>
          </w:hyperlink>
          <w:r w:rsidDel="00000000" w:rsidR="00000000" w:rsidRPr="00000000">
            <w:rPr>
              <w:color w:val="000000"/>
              <w:rtl w:val="0"/>
            </w:rPr>
            <w:tab/>
            <w:t xml:space="preserve">21</w:t>
          </w:r>
        </w:p>
        <w:p w:rsidR="00000000" w:rsidDel="00000000" w:rsidP="00000000" w:rsidRDefault="00000000" w:rsidRPr="00000000" w14:paraId="00000082">
          <w:pPr>
            <w:tabs>
              <w:tab w:val="right" w:leader="none" w:pos="10080"/>
            </w:tabs>
            <w:spacing w:before="60" w:line="240" w:lineRule="auto"/>
            <w:ind w:left="720" w:firstLine="0"/>
            <w:rPr>
              <w:color w:val="000000"/>
            </w:rPr>
          </w:pPr>
          <w:hyperlink w:anchor="_heading=h.4f1mdlm">
            <w:r w:rsidDel="00000000" w:rsidR="00000000" w:rsidRPr="00000000">
              <w:rPr>
                <w:color w:val="000000"/>
                <w:rtl w:val="0"/>
              </w:rPr>
              <w:t xml:space="preserve">2.2.2 Country without Off-shore Booking Team</w:t>
            </w:r>
          </w:hyperlink>
          <w:r w:rsidDel="00000000" w:rsidR="00000000" w:rsidRPr="00000000">
            <w:rPr>
              <w:color w:val="000000"/>
              <w:rtl w:val="0"/>
            </w:rPr>
            <w:tab/>
            <w:t xml:space="preserve">21</w:t>
          </w:r>
        </w:p>
        <w:p w:rsidR="00000000" w:rsidDel="00000000" w:rsidP="00000000" w:rsidRDefault="00000000" w:rsidRPr="00000000" w14:paraId="00000083">
          <w:pPr>
            <w:tabs>
              <w:tab w:val="right" w:leader="none" w:pos="10080"/>
            </w:tabs>
            <w:spacing w:before="60" w:line="240" w:lineRule="auto"/>
            <w:ind w:left="720" w:firstLine="0"/>
            <w:rPr>
              <w:color w:val="000000"/>
            </w:rPr>
          </w:pPr>
          <w:hyperlink w:anchor="_heading=h.2u6wntf">
            <w:r w:rsidDel="00000000" w:rsidR="00000000" w:rsidRPr="00000000">
              <w:rPr>
                <w:color w:val="000000"/>
                <w:rtl w:val="0"/>
              </w:rPr>
              <w:t xml:space="preserve">2.2.3 Trade-specific booking release process</w:t>
            </w:r>
          </w:hyperlink>
          <w:r w:rsidDel="00000000" w:rsidR="00000000" w:rsidRPr="00000000">
            <w:rPr>
              <w:color w:val="000000"/>
              <w:rtl w:val="0"/>
            </w:rPr>
            <w:tab/>
            <w:t xml:space="preserve">21</w:t>
          </w:r>
        </w:p>
        <w:p w:rsidR="00000000" w:rsidDel="00000000" w:rsidP="00000000" w:rsidRDefault="00000000" w:rsidRPr="00000000" w14:paraId="00000084">
          <w:pPr>
            <w:tabs>
              <w:tab w:val="right" w:leader="none" w:pos="10080"/>
            </w:tabs>
            <w:spacing w:before="60" w:line="240" w:lineRule="auto"/>
            <w:ind w:left="1080" w:firstLine="0"/>
            <w:rPr>
              <w:color w:val="000000"/>
            </w:rPr>
          </w:pPr>
          <w:hyperlink w:anchor="_heading=h.19c6y18">
            <w:r w:rsidDel="00000000" w:rsidR="00000000" w:rsidRPr="00000000">
              <w:rPr>
                <w:color w:val="000000"/>
                <w:rtl w:val="0"/>
              </w:rPr>
              <w:t xml:space="preserve">2.2.3.1 AET</w:t>
            </w:r>
          </w:hyperlink>
          <w:r w:rsidDel="00000000" w:rsidR="00000000" w:rsidRPr="00000000">
            <w:rPr>
              <w:color w:val="000000"/>
              <w:rtl w:val="0"/>
            </w:rPr>
            <w:tab/>
            <w:t xml:space="preserve">21</w:t>
          </w:r>
        </w:p>
        <w:p w:rsidR="00000000" w:rsidDel="00000000" w:rsidP="00000000" w:rsidRDefault="00000000" w:rsidRPr="00000000" w14:paraId="00000085">
          <w:pPr>
            <w:tabs>
              <w:tab w:val="right" w:leader="none" w:pos="10080"/>
            </w:tabs>
            <w:spacing w:before="200" w:line="240" w:lineRule="auto"/>
            <w:rPr>
              <w:b w:val="1"/>
              <w:color w:val="000000"/>
            </w:rPr>
          </w:pPr>
          <w:hyperlink w:anchor="_heading=h.28h4qwu">
            <w:r w:rsidDel="00000000" w:rsidR="00000000" w:rsidRPr="00000000">
              <w:rPr>
                <w:b w:val="1"/>
                <w:color w:val="000000"/>
                <w:rtl w:val="0"/>
              </w:rPr>
              <w:t xml:space="preserve">3. ONE Quote Standby Functions</w:t>
            </w:r>
          </w:hyperlink>
          <w:r w:rsidDel="00000000" w:rsidR="00000000" w:rsidRPr="00000000">
            <w:rPr>
              <w:b w:val="1"/>
              <w:color w:val="000000"/>
              <w:rtl w:val="0"/>
            </w:rPr>
            <w:tab/>
          </w:r>
          <w:r w:rsidDel="00000000" w:rsidR="00000000" w:rsidRPr="00000000">
            <w:fldChar w:fldCharType="begin"/>
            <w:instrText xml:space="preserve"> PAGEREF _heading=h.28h4qwu \h </w:instrText>
            <w:fldChar w:fldCharType="separate"/>
          </w:r>
          <w:r w:rsidDel="00000000" w:rsidR="00000000" w:rsidRPr="00000000">
            <w:rPr>
              <w:b w:val="1"/>
              <w:color w:val="000000"/>
              <w:rtl w:val="0"/>
            </w:rPr>
            <w:t xml:space="preserve">2</w:t>
          </w:r>
          <w:r w:rsidDel="00000000" w:rsidR="00000000" w:rsidRPr="00000000">
            <w:fldChar w:fldCharType="end"/>
          </w:r>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86">
          <w:pPr>
            <w:tabs>
              <w:tab w:val="right" w:leader="none" w:pos="10080"/>
            </w:tabs>
            <w:spacing w:before="60" w:line="240" w:lineRule="auto"/>
            <w:ind w:left="360" w:firstLine="0"/>
            <w:rPr>
              <w:color w:val="000000"/>
            </w:rPr>
          </w:pPr>
          <w:hyperlink w:anchor="_heading=h.nmf14n">
            <w:r w:rsidDel="00000000" w:rsidR="00000000" w:rsidRPr="00000000">
              <w:rPr>
                <w:color w:val="000000"/>
                <w:rtl w:val="0"/>
              </w:rPr>
              <w:t xml:space="preserve">3.1 ONE Quote Allocation Set-up</w:t>
            </w:r>
          </w:hyperlink>
          <w:r w:rsidDel="00000000" w:rsidR="00000000" w:rsidRPr="00000000">
            <w:rPr>
              <w:color w:val="000000"/>
              <w:rtl w:val="0"/>
            </w:rPr>
            <w:tab/>
          </w:r>
          <w:r w:rsidDel="00000000" w:rsidR="00000000" w:rsidRPr="00000000">
            <w:fldChar w:fldCharType="begin"/>
            <w:instrText xml:space="preserve"> HYPERLINK \l "_heading=h.nmf14n" </w:instrText>
            <w:fldChar w:fldCharType="separate"/>
          </w:r>
          <w:r w:rsidDel="00000000" w:rsidR="00000000" w:rsidRPr="00000000">
            <w:rPr>
              <w:color w:val="000000"/>
              <w:rtl w:val="0"/>
            </w:rPr>
            <w:t xml:space="preserve">23</w:t>
          </w:r>
        </w:p>
        <w:p w:rsidR="00000000" w:rsidDel="00000000" w:rsidP="00000000" w:rsidRDefault="00000000" w:rsidRPr="00000000" w14:paraId="00000087">
          <w:pPr>
            <w:tabs>
              <w:tab w:val="right" w:leader="none" w:pos="10080"/>
            </w:tabs>
            <w:spacing w:before="60" w:line="240" w:lineRule="auto"/>
            <w:ind w:left="360" w:firstLine="0"/>
            <w:rPr>
              <w:color w:val="000000"/>
            </w:rPr>
          </w:pPr>
          <w:r w:rsidDel="00000000" w:rsidR="00000000" w:rsidRPr="00000000">
            <w:fldChar w:fldCharType="end"/>
          </w:r>
          <w:hyperlink w:anchor="_heading=h.37m2jsg">
            <w:r w:rsidDel="00000000" w:rsidR="00000000" w:rsidRPr="00000000">
              <w:rPr>
                <w:color w:val="000000"/>
                <w:rtl w:val="0"/>
              </w:rPr>
              <w:t xml:space="preserve">3.1.1 BKG VIA field</w:t>
            </w:r>
          </w:hyperlink>
          <w:r w:rsidDel="00000000" w:rsidR="00000000" w:rsidRPr="00000000">
            <w:rPr>
              <w:color w:val="000000"/>
              <w:rtl w:val="0"/>
            </w:rPr>
            <w:tab/>
          </w:r>
          <w:r w:rsidDel="00000000" w:rsidR="00000000" w:rsidRPr="00000000">
            <w:fldChar w:fldCharType="begin"/>
            <w:instrText xml:space="preserve"> PAGEREF _heading=h.37m2jsg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88">
          <w:pPr>
            <w:tabs>
              <w:tab w:val="right" w:leader="none" w:pos="10080"/>
            </w:tabs>
            <w:spacing w:before="60" w:line="240" w:lineRule="auto"/>
            <w:ind w:left="360" w:firstLine="0"/>
            <w:rPr>
              <w:color w:val="000000"/>
            </w:rPr>
          </w:pPr>
          <w:hyperlink w:anchor="_heading=h.1mrcu09">
            <w:r w:rsidDel="00000000" w:rsidR="00000000" w:rsidRPr="00000000">
              <w:rPr>
                <w:color w:val="000000"/>
                <w:rtl w:val="0"/>
              </w:rPr>
              <w:t xml:space="preserve">3.1.1.2 BKG VIA filter</w:t>
            </w:r>
          </w:hyperlink>
          <w:r w:rsidDel="00000000" w:rsidR="00000000" w:rsidRPr="00000000">
            <w:rPr>
              <w:color w:val="000000"/>
              <w:rtl w:val="0"/>
            </w:rPr>
            <w:tab/>
          </w:r>
          <w:r w:rsidDel="00000000" w:rsidR="00000000" w:rsidRPr="00000000">
            <w:fldChar w:fldCharType="begin"/>
            <w:instrText xml:space="preserve"> PAGEREF _heading=h.1mrcu09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89">
          <w:pPr>
            <w:tabs>
              <w:tab w:val="right" w:leader="none" w:pos="10080"/>
            </w:tabs>
            <w:spacing w:before="60" w:line="240" w:lineRule="auto"/>
            <w:ind w:left="360" w:firstLine="0"/>
            <w:rPr>
              <w:color w:val="000000"/>
            </w:rPr>
          </w:pPr>
          <w:hyperlink w:anchor="_heading=h.46r0co2">
            <w:r w:rsidDel="00000000" w:rsidR="00000000" w:rsidRPr="00000000">
              <w:rPr>
                <w:color w:val="000000"/>
                <w:rtl w:val="0"/>
              </w:rPr>
              <w:t xml:space="preserve">3.1.2 POR/POL/POD/DEL Allocation</w:t>
            </w:r>
          </w:hyperlink>
          <w:r w:rsidDel="00000000" w:rsidR="00000000" w:rsidRPr="00000000">
            <w:rPr>
              <w:color w:val="000000"/>
              <w:rtl w:val="0"/>
            </w:rPr>
            <w:tab/>
          </w:r>
          <w:r w:rsidDel="00000000" w:rsidR="00000000" w:rsidRPr="00000000">
            <w:fldChar w:fldCharType="begin"/>
            <w:instrText xml:space="preserve"> PAGEREF _heading=h.46r0co2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8A">
          <w:pPr>
            <w:tabs>
              <w:tab w:val="right" w:leader="none" w:pos="10080"/>
            </w:tabs>
            <w:spacing w:before="60" w:line="240" w:lineRule="auto"/>
            <w:ind w:left="360" w:firstLine="0"/>
            <w:rPr>
              <w:color w:val="000000"/>
            </w:rPr>
          </w:pPr>
          <w:hyperlink w:anchor="_heading=h.2lwamvv">
            <w:r w:rsidDel="00000000" w:rsidR="00000000" w:rsidRPr="00000000">
              <w:rPr>
                <w:color w:val="000000"/>
                <w:rtl w:val="0"/>
              </w:rPr>
              <w:t xml:space="preserve">3.1.3 ONE Quote Standby Guidance and VVD removal from Platform</w:t>
            </w:r>
          </w:hyperlink>
          <w:r w:rsidDel="00000000" w:rsidR="00000000" w:rsidRPr="00000000">
            <w:rPr>
              <w:color w:val="000000"/>
              <w:rtl w:val="0"/>
            </w:rPr>
            <w:tab/>
          </w:r>
          <w:r w:rsidDel="00000000" w:rsidR="00000000" w:rsidRPr="00000000">
            <w:fldChar w:fldCharType="begin"/>
            <w:instrText xml:space="preserve"> PAGEREF _heading=h.2lwamvv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8B">
          <w:pPr>
            <w:tabs>
              <w:tab w:val="right" w:leader="none" w:pos="10080"/>
            </w:tabs>
            <w:spacing w:before="60" w:line="240" w:lineRule="auto"/>
            <w:ind w:left="360" w:firstLine="0"/>
            <w:rPr>
              <w:color w:val="000000"/>
            </w:rPr>
          </w:pPr>
          <w:hyperlink w:anchor="_heading=h.111kx3o">
            <w:r w:rsidDel="00000000" w:rsidR="00000000" w:rsidRPr="00000000">
              <w:rPr>
                <w:color w:val="000000"/>
                <w:rtl w:val="0"/>
              </w:rPr>
              <w:t xml:space="preserve">3.1.4 Premium Flag Field</w:t>
            </w:r>
          </w:hyperlink>
          <w:r w:rsidDel="00000000" w:rsidR="00000000" w:rsidRPr="00000000">
            <w:rPr>
              <w:color w:val="000000"/>
              <w:rtl w:val="0"/>
            </w:rPr>
            <w:tab/>
          </w:r>
          <w:r w:rsidDel="00000000" w:rsidR="00000000" w:rsidRPr="00000000">
            <w:fldChar w:fldCharType="begin"/>
            <w:instrText xml:space="preserve"> PAGEREF _heading=h.111kx3o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8C">
          <w:pPr>
            <w:tabs>
              <w:tab w:val="right" w:leader="none" w:pos="10080"/>
            </w:tabs>
            <w:spacing w:before="200" w:line="240" w:lineRule="auto"/>
            <w:rPr>
              <w:b w:val="1"/>
              <w:color w:val="000000"/>
            </w:rPr>
          </w:pPr>
          <w:hyperlink w:anchor="_heading=h.3l18frh">
            <w:r w:rsidDel="00000000" w:rsidR="00000000" w:rsidRPr="00000000">
              <w:rPr>
                <w:b w:val="1"/>
                <w:color w:val="000000"/>
                <w:rtl w:val="0"/>
              </w:rPr>
              <w:t xml:space="preserve">4. Supporting Information</w:t>
            </w:r>
          </w:hyperlink>
          <w:r w:rsidDel="00000000" w:rsidR="00000000" w:rsidRPr="00000000">
            <w:rPr>
              <w:b w:val="1"/>
              <w:color w:val="000000"/>
              <w:rtl w:val="0"/>
            </w:rPr>
            <w:tab/>
          </w:r>
          <w:r w:rsidDel="00000000" w:rsidR="00000000" w:rsidRPr="00000000">
            <w:fldChar w:fldCharType="begin"/>
            <w:instrText xml:space="preserve"> PAGEREF _heading=h.3l18frh \h </w:instrText>
            <w:fldChar w:fldCharType="separate"/>
          </w:r>
          <w:r w:rsidDel="00000000" w:rsidR="00000000" w:rsidRPr="00000000">
            <w:rPr>
              <w:b w:val="1"/>
              <w:color w:val="000000"/>
              <w:rtl w:val="0"/>
            </w:rPr>
            <w:t xml:space="preserve">2</w:t>
          </w:r>
          <w:r w:rsidDel="00000000" w:rsidR="00000000" w:rsidRPr="00000000">
            <w:fldChar w:fldCharType="end"/>
          </w:r>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8D">
          <w:pPr>
            <w:tabs>
              <w:tab w:val="right" w:leader="none" w:pos="10080"/>
            </w:tabs>
            <w:spacing w:before="60" w:line="240" w:lineRule="auto"/>
            <w:ind w:left="360" w:firstLine="0"/>
            <w:rPr>
              <w:color w:val="000000"/>
            </w:rPr>
          </w:pPr>
          <w:hyperlink w:anchor="_heading=h.206ipza">
            <w:r w:rsidDel="00000000" w:rsidR="00000000" w:rsidRPr="00000000">
              <w:rPr>
                <w:color w:val="000000"/>
                <w:rtl w:val="0"/>
              </w:rPr>
              <w:t xml:space="preserve">4.1 System Manuals</w:t>
            </w:r>
          </w:hyperlink>
          <w:r w:rsidDel="00000000" w:rsidR="00000000" w:rsidRPr="00000000">
            <w:rPr>
              <w:color w:val="000000"/>
              <w:rtl w:val="0"/>
            </w:rPr>
            <w:tab/>
          </w:r>
          <w:r w:rsidDel="00000000" w:rsidR="00000000" w:rsidRPr="00000000">
            <w:fldChar w:fldCharType="begin"/>
            <w:instrText xml:space="preserve"> PAGEREF _heading=h.206ipza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8E">
          <w:pPr>
            <w:tabs>
              <w:tab w:val="right" w:leader="none" w:pos="10080"/>
            </w:tabs>
            <w:spacing w:before="60" w:line="240" w:lineRule="auto"/>
            <w:ind w:left="360" w:firstLine="0"/>
            <w:rPr>
              <w:color w:val="000000"/>
            </w:rPr>
          </w:pPr>
          <w:hyperlink w:anchor="_heading=h.4k668n3">
            <w:r w:rsidDel="00000000" w:rsidR="00000000" w:rsidRPr="00000000">
              <w:rPr>
                <w:color w:val="000000"/>
                <w:rtl w:val="0"/>
              </w:rPr>
              <w:t xml:space="preserve">4.2 Additional Documents</w:t>
            </w:r>
          </w:hyperlink>
          <w:r w:rsidDel="00000000" w:rsidR="00000000" w:rsidRPr="00000000">
            <w:rPr>
              <w:color w:val="000000"/>
              <w:rtl w:val="0"/>
            </w:rPr>
            <w:tab/>
          </w:r>
          <w:r w:rsidDel="00000000" w:rsidR="00000000" w:rsidRPr="00000000">
            <w:fldChar w:fldCharType="begin"/>
            <w:instrText xml:space="preserve"> PAGEREF _heading=h.4k668n3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8F">
          <w:pPr>
            <w:tabs>
              <w:tab w:val="right" w:leader="none" w:pos="10080"/>
            </w:tabs>
            <w:spacing w:before="60" w:line="240" w:lineRule="auto"/>
            <w:ind w:left="720" w:firstLine="0"/>
            <w:rPr>
              <w:color w:val="000000"/>
            </w:rPr>
          </w:pPr>
          <w:hyperlink w:anchor="_heading=h.2zbgiuw">
            <w:r w:rsidDel="00000000" w:rsidR="00000000" w:rsidRPr="00000000">
              <w:rPr>
                <w:color w:val="000000"/>
                <w:rtl w:val="0"/>
              </w:rPr>
              <w:t xml:space="preserve">4.2.1 Test Scenario (Asia)</w:t>
            </w:r>
          </w:hyperlink>
          <w:r w:rsidDel="00000000" w:rsidR="00000000" w:rsidRPr="00000000">
            <w:rPr>
              <w:color w:val="000000"/>
              <w:rtl w:val="0"/>
            </w:rPr>
            <w:tab/>
          </w:r>
          <w:r w:rsidDel="00000000" w:rsidR="00000000" w:rsidRPr="00000000">
            <w:fldChar w:fldCharType="begin"/>
            <w:instrText xml:space="preserve"> PAGEREF _heading=h.2zbgiuw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90">
          <w:pPr>
            <w:tabs>
              <w:tab w:val="right" w:leader="none" w:pos="10080"/>
            </w:tabs>
            <w:spacing w:before="60" w:line="240" w:lineRule="auto"/>
            <w:ind w:left="1080" w:firstLine="0"/>
            <w:rPr>
              <w:color w:val="000000"/>
            </w:rPr>
          </w:pPr>
          <w:hyperlink w:anchor="_heading=h.1egqt2p">
            <w:r w:rsidDel="00000000" w:rsidR="00000000" w:rsidRPr="00000000">
              <w:rPr>
                <w:color w:val="000000"/>
                <w:rtl w:val="0"/>
              </w:rPr>
              <w:t xml:space="preserve">4.2.1.1 Scenario 1: Trunk Overall</w:t>
            </w:r>
          </w:hyperlink>
          <w:r w:rsidDel="00000000" w:rsidR="00000000" w:rsidRPr="00000000">
            <w:rPr>
              <w:color w:val="000000"/>
              <w:rtl w:val="0"/>
            </w:rPr>
            <w:tab/>
          </w:r>
          <w:r w:rsidDel="00000000" w:rsidR="00000000" w:rsidRPr="00000000">
            <w:fldChar w:fldCharType="begin"/>
            <w:instrText xml:space="preserve"> PAGEREF _heading=h.1egqt2p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91">
          <w:pPr>
            <w:tabs>
              <w:tab w:val="right" w:leader="none" w:pos="10080"/>
            </w:tabs>
            <w:spacing w:before="60" w:line="240" w:lineRule="auto"/>
            <w:ind w:left="1080" w:firstLine="0"/>
            <w:rPr>
              <w:color w:val="000000"/>
            </w:rPr>
          </w:pPr>
          <w:hyperlink w:anchor="_heading=h.3ygebqi">
            <w:r w:rsidDel="00000000" w:rsidR="00000000" w:rsidRPr="00000000">
              <w:rPr>
                <w:color w:val="000000"/>
                <w:rtl w:val="0"/>
              </w:rPr>
              <w:t xml:space="preserve">4.2.1.2 Scenario 2: Trunk Loading</w:t>
            </w:r>
          </w:hyperlink>
          <w:r w:rsidDel="00000000" w:rsidR="00000000" w:rsidRPr="00000000">
            <w:rPr>
              <w:color w:val="000000"/>
              <w:rtl w:val="0"/>
            </w:rPr>
            <w:tab/>
          </w:r>
          <w:r w:rsidDel="00000000" w:rsidR="00000000" w:rsidRPr="00000000">
            <w:fldChar w:fldCharType="begin"/>
            <w:instrText xml:space="preserve"> PAGEREF _heading=h.3ygebqi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92">
          <w:pPr>
            <w:tabs>
              <w:tab w:val="right" w:leader="none" w:pos="10080"/>
            </w:tabs>
            <w:spacing w:before="60" w:line="240" w:lineRule="auto"/>
            <w:ind w:left="1080" w:firstLine="0"/>
            <w:rPr>
              <w:color w:val="000000"/>
            </w:rPr>
          </w:pPr>
          <w:hyperlink w:anchor="_heading=h.2dlolyb">
            <w:r w:rsidDel="00000000" w:rsidR="00000000" w:rsidRPr="00000000">
              <w:rPr>
                <w:color w:val="000000"/>
                <w:rtl w:val="0"/>
              </w:rPr>
              <w:t xml:space="preserve">4.2.1.3 Scenario 3: Customer</w:t>
            </w:r>
          </w:hyperlink>
          <w:r w:rsidDel="00000000" w:rsidR="00000000" w:rsidRPr="00000000">
            <w:rPr>
              <w:color w:val="000000"/>
              <w:rtl w:val="0"/>
            </w:rPr>
            <w:tab/>
          </w:r>
          <w:r w:rsidDel="00000000" w:rsidR="00000000" w:rsidRPr="00000000">
            <w:fldChar w:fldCharType="begin"/>
            <w:instrText xml:space="preserve"> PAGEREF _heading=h.2dlolyb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93">
          <w:pPr>
            <w:tabs>
              <w:tab w:val="right" w:leader="none" w:pos="10080"/>
            </w:tabs>
            <w:spacing w:before="60" w:line="240" w:lineRule="auto"/>
            <w:ind w:left="1080" w:firstLine="0"/>
            <w:rPr>
              <w:color w:val="000000"/>
            </w:rPr>
          </w:pPr>
          <w:hyperlink w:anchor="_heading=h.3cqmetx">
            <w:r w:rsidDel="00000000" w:rsidR="00000000" w:rsidRPr="00000000">
              <w:rPr>
                <w:color w:val="000000"/>
                <w:rtl w:val="0"/>
              </w:rPr>
              <w:t xml:space="preserve">4.2.1.4 Scenario 4: Common</w:t>
            </w:r>
          </w:hyperlink>
          <w:r w:rsidDel="00000000" w:rsidR="00000000" w:rsidRPr="00000000">
            <w:rPr>
              <w:color w:val="000000"/>
              <w:rtl w:val="0"/>
            </w:rPr>
            <w:tab/>
          </w:r>
          <w:r w:rsidDel="00000000" w:rsidR="00000000" w:rsidRPr="00000000">
            <w:fldChar w:fldCharType="begin"/>
            <w:instrText xml:space="preserve"> PAGEREF _heading=h.3cqmetx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94">
          <w:pPr>
            <w:tabs>
              <w:tab w:val="right" w:leader="none" w:pos="10080"/>
            </w:tabs>
            <w:spacing w:before="60" w:line="240" w:lineRule="auto"/>
            <w:ind w:left="1080" w:firstLine="0"/>
            <w:rPr>
              <w:color w:val="000000"/>
            </w:rPr>
          </w:pPr>
          <w:hyperlink w:anchor="_heading=h.4bvk7pj">
            <w:r w:rsidDel="00000000" w:rsidR="00000000" w:rsidRPr="00000000">
              <w:rPr>
                <w:color w:val="000000"/>
                <w:rtl w:val="0"/>
              </w:rPr>
              <w:t xml:space="preserve">4.2.1.5 Scenario 5: 10 Days Logic</w:t>
            </w:r>
          </w:hyperlink>
          <w:r w:rsidDel="00000000" w:rsidR="00000000" w:rsidRPr="00000000">
            <w:rPr>
              <w:color w:val="000000"/>
              <w:rtl w:val="0"/>
            </w:rPr>
            <w:tab/>
          </w:r>
          <w:r w:rsidDel="00000000" w:rsidR="00000000" w:rsidRPr="00000000">
            <w:fldChar w:fldCharType="begin"/>
            <w:instrText xml:space="preserve"> PAGEREF _heading=h.4bvk7pj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95">
          <w:pPr>
            <w:tabs>
              <w:tab w:val="right" w:leader="none" w:pos="10080"/>
            </w:tabs>
            <w:spacing w:before="60" w:line="240" w:lineRule="auto"/>
            <w:ind w:left="720" w:firstLine="0"/>
            <w:rPr>
              <w:color w:val="000000"/>
            </w:rPr>
          </w:pPr>
          <w:hyperlink w:anchor="_heading=h.1664s55">
            <w:r w:rsidDel="00000000" w:rsidR="00000000" w:rsidRPr="00000000">
              <w:rPr>
                <w:color w:val="000000"/>
                <w:rtl w:val="0"/>
              </w:rPr>
              <w:t xml:space="preserve">4.2.2 Launch Status – Countries and Trades</w:t>
            </w:r>
          </w:hyperlink>
          <w:r w:rsidDel="00000000" w:rsidR="00000000" w:rsidRPr="00000000">
            <w:rPr>
              <w:color w:val="000000"/>
              <w:rtl w:val="0"/>
            </w:rPr>
            <w:tab/>
          </w:r>
          <w:r w:rsidDel="00000000" w:rsidR="00000000" w:rsidRPr="00000000">
            <w:fldChar w:fldCharType="begin"/>
            <w:instrText xml:space="preserve"> PAGEREF _heading=h.1664s55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96">
          <w:pPr>
            <w:tabs>
              <w:tab w:val="right" w:leader="none" w:pos="10080"/>
            </w:tabs>
            <w:spacing w:before="60" w:line="240" w:lineRule="auto"/>
            <w:ind w:left="720" w:firstLine="0"/>
            <w:rPr>
              <w:color w:val="000000"/>
            </w:rPr>
          </w:pPr>
          <w:hyperlink w:anchor="_heading=h.3q5sasy">
            <w:r w:rsidDel="00000000" w:rsidR="00000000" w:rsidRPr="00000000">
              <w:rPr>
                <w:color w:val="000000"/>
                <w:rtl w:val="0"/>
              </w:rPr>
              <w:t xml:space="preserve">4.2.3 Asia Booking Process</w:t>
            </w:r>
          </w:hyperlink>
          <w:r w:rsidDel="00000000" w:rsidR="00000000" w:rsidRPr="00000000">
            <w:rPr>
              <w:color w:val="000000"/>
              <w:rtl w:val="0"/>
            </w:rPr>
            <w:tab/>
          </w:r>
          <w:r w:rsidDel="00000000" w:rsidR="00000000" w:rsidRPr="00000000">
            <w:fldChar w:fldCharType="begin"/>
            <w:instrText xml:space="preserve"> PAGEREF _heading=h.3q5sasy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97">
          <w:pPr>
            <w:tabs>
              <w:tab w:val="right" w:leader="none" w:pos="10080"/>
            </w:tabs>
            <w:spacing w:before="60" w:line="240" w:lineRule="auto"/>
            <w:ind w:left="1080" w:firstLine="0"/>
            <w:rPr>
              <w:color w:val="000000"/>
            </w:rPr>
          </w:pPr>
          <w:hyperlink w:anchor="_heading=h.34g0dwd">
            <w:r w:rsidDel="00000000" w:rsidR="00000000" w:rsidRPr="00000000">
              <w:rPr>
                <w:color w:val="000000"/>
                <w:rtl w:val="0"/>
              </w:rPr>
              <w:t xml:space="preserve">4.2.3.1 Split/ Combine/ NROF bookings</w:t>
            </w:r>
          </w:hyperlink>
          <w:r w:rsidDel="00000000" w:rsidR="00000000" w:rsidRPr="00000000">
            <w:rPr>
              <w:color w:val="000000"/>
              <w:rtl w:val="0"/>
            </w:rPr>
            <w:tab/>
            <w:t xml:space="preserve">30</w:t>
          </w:r>
        </w:p>
        <w:p w:rsidR="00000000" w:rsidDel="00000000" w:rsidP="00000000" w:rsidRDefault="00000000" w:rsidRPr="00000000" w14:paraId="00000098">
          <w:pPr>
            <w:tabs>
              <w:tab w:val="right" w:leader="none" w:pos="10080"/>
            </w:tabs>
            <w:spacing w:before="60" w:line="240" w:lineRule="auto"/>
            <w:ind w:left="1080" w:firstLine="0"/>
            <w:rPr>
              <w:color w:val="000000"/>
            </w:rPr>
          </w:pPr>
          <w:hyperlink w:anchor="_heading=h.43ky6rz">
            <w:r w:rsidDel="00000000" w:rsidR="00000000" w:rsidRPr="00000000">
              <w:rPr>
                <w:color w:val="000000"/>
                <w:rtl w:val="0"/>
              </w:rPr>
              <w:t xml:space="preserve">4.2.3.2 Customer over account plan</w:t>
            </w:r>
          </w:hyperlink>
          <w:r w:rsidDel="00000000" w:rsidR="00000000" w:rsidRPr="00000000">
            <w:rPr>
              <w:color w:val="000000"/>
              <w:rtl w:val="0"/>
            </w:rPr>
            <w:tab/>
            <w:t xml:space="preserve">30</w:t>
          </w:r>
        </w:p>
        <w:p w:rsidR="00000000" w:rsidDel="00000000" w:rsidP="00000000" w:rsidRDefault="00000000" w:rsidRPr="00000000" w14:paraId="00000099">
          <w:pPr>
            <w:tabs>
              <w:tab w:val="right" w:leader="none" w:pos="10080"/>
            </w:tabs>
            <w:spacing w:before="60" w:line="240" w:lineRule="auto"/>
            <w:ind w:left="1080" w:firstLine="0"/>
            <w:rPr>
              <w:color w:val="000000"/>
            </w:rPr>
          </w:pPr>
          <w:hyperlink w:anchor="_heading=h.3hv69ve">
            <w:r w:rsidDel="00000000" w:rsidR="00000000" w:rsidRPr="00000000">
              <w:rPr>
                <w:color w:val="000000"/>
                <w:rtl w:val="0"/>
              </w:rPr>
              <w:t xml:space="preserve">4.2.3.3 Releasing of GD1 bookings/ Offline checking of Blacklist</w:t>
            </w:r>
          </w:hyperlink>
          <w:r w:rsidDel="00000000" w:rsidR="00000000" w:rsidRPr="00000000">
            <w:rPr>
              <w:color w:val="000000"/>
              <w:rtl w:val="0"/>
            </w:rPr>
            <w:tab/>
            <w:t xml:space="preserve">30</w:t>
          </w:r>
        </w:p>
        <w:p w:rsidR="00000000" w:rsidDel="00000000" w:rsidP="00000000" w:rsidRDefault="00000000" w:rsidRPr="00000000" w14:paraId="0000009A">
          <w:pPr>
            <w:tabs>
              <w:tab w:val="right" w:leader="none" w:pos="10080"/>
            </w:tabs>
            <w:spacing w:after="80" w:before="60" w:line="240" w:lineRule="auto"/>
            <w:ind w:left="360" w:firstLine="0"/>
            <w:rPr>
              <w:color w:val="000000"/>
            </w:rPr>
          </w:pPr>
          <w:hyperlink w:anchor="_heading=h.1x0gk37">
            <w:r w:rsidDel="00000000" w:rsidR="00000000" w:rsidRPr="00000000">
              <w:rPr>
                <w:color w:val="000000"/>
                <w:rtl w:val="0"/>
              </w:rPr>
              <w:t xml:space="preserve">4.3 Glossary</w:t>
            </w:r>
          </w:hyperlink>
          <w:r w:rsidDel="00000000" w:rsidR="00000000" w:rsidRPr="00000000">
            <w:rPr>
              <w:color w:val="000000"/>
              <w:rtl w:val="0"/>
            </w:rPr>
            <w:tab/>
            <w:t xml:space="preserve">31</w:t>
          </w:r>
          <w:r w:rsidDel="00000000" w:rsidR="00000000" w:rsidRPr="00000000">
            <w:fldChar w:fldCharType="end"/>
          </w:r>
        </w:p>
      </w:sdtContent>
    </w:sdt>
    <w:p w:rsidR="00000000" w:rsidDel="00000000" w:rsidP="00000000" w:rsidRDefault="00000000" w:rsidRPr="00000000" w14:paraId="0000009B">
      <w:pPr>
        <w:pStyle w:val="Heading1"/>
        <w:ind w:left="0" w:firstLine="0"/>
        <w:rPr/>
      </w:pPr>
      <w:bookmarkStart w:colFirst="0" w:colLast="0" w:name="_heading=h.18pkdxk2h7f" w:id="16"/>
      <w:bookmarkEnd w:id="16"/>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line="276" w:lineRule="auto"/>
        <w:ind w:left="0" w:firstLine="0"/>
        <w:jc w:val="both"/>
        <w:rPr>
          <w:sz w:val="34"/>
          <w:szCs w:val="34"/>
        </w:rPr>
      </w:pPr>
      <w:bookmarkStart w:colFirst="0" w:colLast="0" w:name="_heading=h.z337ya" w:id="17"/>
      <w:bookmarkEnd w:id="17"/>
      <w:r w:rsidDel="00000000" w:rsidR="00000000" w:rsidRPr="00000000">
        <w:rPr>
          <w:rtl w:val="0"/>
        </w:rPr>
        <w:t xml:space="preserve">1. Process</w:t>
      </w:r>
      <w:r w:rsidDel="00000000" w:rsidR="00000000" w:rsidRPr="00000000">
        <w:rPr>
          <w:rtl w:val="0"/>
        </w:rPr>
      </w:r>
    </w:p>
    <w:p w:rsidR="00000000" w:rsidDel="00000000" w:rsidP="00000000" w:rsidRDefault="00000000" w:rsidRPr="00000000" w14:paraId="0000009D">
      <w:pPr>
        <w:pStyle w:val="Heading2"/>
        <w:ind w:left="0" w:firstLine="0"/>
        <w:jc w:val="both"/>
        <w:rPr/>
      </w:pPr>
      <w:bookmarkStart w:colFirst="0" w:colLast="0" w:name="_heading=h.3j2qqm3" w:id="18"/>
      <w:bookmarkEnd w:id="18"/>
      <w:r w:rsidDel="00000000" w:rsidR="00000000" w:rsidRPr="00000000">
        <w:rPr>
          <w:rtl w:val="0"/>
        </w:rPr>
        <w:t xml:space="preserve">1.1 Process Description</w:t>
      </w:r>
    </w:p>
    <w:p w:rsidR="00000000" w:rsidDel="00000000" w:rsidP="00000000" w:rsidRDefault="00000000" w:rsidRPr="00000000" w14:paraId="0000009E">
      <w:pPr>
        <w:spacing w:after="120" w:lineRule="auto"/>
        <w:jc w:val="both"/>
        <w:rPr/>
      </w:pPr>
      <w:r w:rsidDel="00000000" w:rsidR="00000000" w:rsidRPr="00000000">
        <w:rPr>
          <w:rtl w:val="0"/>
        </w:rPr>
        <w:t xml:space="preserve">When Booking Staff creates a booking, the system will automatically check for c. If there are any issues with the booking related to Overall Trunk/ POL/ Feeder/ Customer allocation, EQ or commodity restrictions, the booking will become ‘Standby’ booking and will be then handled by the Standby Booking process. If there is no restriction/ constraint, BKG staff (Off/ On Shore) can confirm and release booking instantly. </w:t>
      </w:r>
    </w:p>
    <w:p w:rsidR="00000000" w:rsidDel="00000000" w:rsidP="00000000" w:rsidRDefault="00000000" w:rsidRPr="00000000" w14:paraId="0000009F">
      <w:pPr>
        <w:spacing w:after="120" w:lineRule="auto"/>
        <w:jc w:val="both"/>
        <w:rPr/>
      </w:pPr>
      <w:r w:rsidDel="00000000" w:rsidR="00000000" w:rsidRPr="00000000">
        <w:rPr>
          <w:rtl w:val="0"/>
        </w:rPr>
      </w:r>
    </w:p>
    <w:p w:rsidR="00000000" w:rsidDel="00000000" w:rsidP="00000000" w:rsidRDefault="00000000" w:rsidRPr="00000000" w14:paraId="000000A0">
      <w:pPr>
        <w:pStyle w:val="Heading2"/>
        <w:ind w:left="0" w:firstLine="0"/>
        <w:jc w:val="both"/>
        <w:rPr/>
      </w:pPr>
      <w:bookmarkStart w:colFirst="0" w:colLast="0" w:name="_heading=h.1y810tw" w:id="19"/>
      <w:bookmarkEnd w:id="19"/>
      <w:r w:rsidDel="00000000" w:rsidR="00000000" w:rsidRPr="00000000">
        <w:rPr>
          <w:rtl w:val="0"/>
        </w:rPr>
        <w:t xml:space="preserve">1.2 Process Flow</w:t>
      </w:r>
    </w:p>
    <w:p w:rsidR="00000000" w:rsidDel="00000000" w:rsidP="00000000" w:rsidRDefault="00000000" w:rsidRPr="00000000" w14:paraId="000000A1">
      <w:pPr>
        <w:spacing w:after="120" w:lineRule="auto"/>
        <w:jc w:val="both"/>
        <w:rPr>
          <w:color w:val="bd0f72"/>
        </w:rPr>
      </w:pPr>
      <w:r w:rsidDel="00000000" w:rsidR="00000000" w:rsidRPr="00000000">
        <w:rPr>
          <w:color w:val="bd0f72"/>
        </w:rPr>
        <w:drawing>
          <wp:inline distB="114300" distT="114300" distL="114300" distR="114300">
            <wp:extent cx="6868768" cy="3767138"/>
            <wp:effectExtent b="0" l="0" r="0" t="0"/>
            <wp:docPr id="1548854992" name="image31.jpg"/>
            <a:graphic>
              <a:graphicData uri="http://schemas.openxmlformats.org/drawingml/2006/picture">
                <pic:pic>
                  <pic:nvPicPr>
                    <pic:cNvPr id="0" name="image31.jpg"/>
                    <pic:cNvPicPr preferRelativeResize="0"/>
                  </pic:nvPicPr>
                  <pic:blipFill>
                    <a:blip r:embed="rId12"/>
                    <a:srcRect b="1356" l="0" r="0" t="-1356"/>
                    <a:stretch>
                      <a:fillRect/>
                    </a:stretch>
                  </pic:blipFill>
                  <pic:spPr>
                    <a:xfrm>
                      <a:off x="0" y="0"/>
                      <a:ext cx="6868768"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20" w:lineRule="auto"/>
        <w:jc w:val="both"/>
        <w:rPr/>
      </w:pPr>
      <w:r w:rsidDel="00000000" w:rsidR="00000000" w:rsidRPr="00000000">
        <w:rPr>
          <w:rtl w:val="0"/>
        </w:rPr>
        <w:t xml:space="preserve">When On/ Offshore booking staff creates a booking, the system will check for any restrictions/ constraints that were set up by GHQ/ RHQ trade teams. If there are no restrictions/ constraints, the booking will become firm instantly. If there are any restrictions/ constraints related to allocation/ EQ/ commodity, the booking will be escalated to the respective party to review and make a decision. </w:t>
      </w:r>
    </w:p>
    <w:p w:rsidR="00000000" w:rsidDel="00000000" w:rsidP="00000000" w:rsidRDefault="00000000" w:rsidRPr="00000000" w14:paraId="000000A3">
      <w:pPr>
        <w:spacing w:after="120" w:lineRule="auto"/>
        <w:jc w:val="both"/>
        <w:rPr/>
      </w:pPr>
      <w:r w:rsidDel="00000000" w:rsidR="00000000" w:rsidRPr="00000000">
        <w:br w:type="page"/>
      </w:r>
      <w:r w:rsidDel="00000000" w:rsidR="00000000" w:rsidRPr="00000000">
        <w:rPr>
          <w:rtl w:val="0"/>
        </w:rPr>
      </w:r>
    </w:p>
    <w:tbl>
      <w:tblPr>
        <w:tblStyle w:val="Table3"/>
        <w:tblW w:w="100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Setup</w:t>
            </w:r>
          </w:p>
        </w:tc>
        <w:tc>
          <w:tcPr>
            <w:shd w:fill="d9d9d9" w:val="clea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Responsible party</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Master Constraint Table Creation</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GHQ/RHQ Trade Teams</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(Different setup can be done by Region)</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Standby Guidance Setup</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Standby Priority Setup</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Standby Role Setup</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Regional BPIT</w:t>
            </w:r>
          </w:p>
        </w:tc>
      </w:tr>
    </w:tbl>
    <w:p w:rsidR="00000000" w:rsidDel="00000000" w:rsidP="00000000" w:rsidRDefault="00000000" w:rsidRPr="00000000" w14:paraId="000000AF">
      <w:pPr>
        <w:spacing w:after="120" w:lineRule="auto"/>
        <w:jc w:val="both"/>
        <w:rPr/>
      </w:pPr>
      <w:r w:rsidDel="00000000" w:rsidR="00000000" w:rsidRPr="00000000">
        <w:rPr>
          <w:rtl w:val="0"/>
        </w:rPr>
      </w:r>
    </w:p>
    <w:p w:rsidR="00000000" w:rsidDel="00000000" w:rsidP="00000000" w:rsidRDefault="00000000" w:rsidRPr="00000000" w14:paraId="000000B0">
      <w:pPr>
        <w:pStyle w:val="Heading2"/>
        <w:ind w:left="0" w:firstLine="0"/>
        <w:jc w:val="both"/>
        <w:rPr/>
      </w:pPr>
      <w:bookmarkStart w:colFirst="0" w:colLast="0" w:name="_heading=h.4i7ojhp" w:id="20"/>
      <w:bookmarkEnd w:id="20"/>
      <w:r w:rsidDel="00000000" w:rsidR="00000000" w:rsidRPr="00000000">
        <w:rPr>
          <w:rtl w:val="0"/>
        </w:rPr>
        <w:t xml:space="preserve">1.3 Roles</w:t>
      </w:r>
    </w:p>
    <w:p w:rsidR="00000000" w:rsidDel="00000000" w:rsidP="00000000" w:rsidRDefault="00000000" w:rsidRPr="00000000" w14:paraId="000000B1">
      <w:pPr>
        <w:jc w:val="both"/>
        <w:rPr/>
      </w:pPr>
      <w:r w:rsidDel="00000000" w:rsidR="00000000" w:rsidRPr="00000000">
        <w:rPr>
          <w:rtl w:val="0"/>
        </w:rPr>
        <w:t xml:space="preserve">There are Three Tiers of business roles. Tier 1 is the On/ Off-shore CSVC manager, Tier 2 the On-Shore CSVC manager and approvers, and Tier 3 GHQ/RHQ Space Controllers.</w:t>
      </w:r>
    </w:p>
    <w:p w:rsidR="00000000" w:rsidDel="00000000" w:rsidP="00000000" w:rsidRDefault="00000000" w:rsidRPr="00000000" w14:paraId="000000B2">
      <w:pPr>
        <w:jc w:val="both"/>
        <w:rPr/>
      </w:pPr>
      <w:r w:rsidDel="00000000" w:rsidR="00000000" w:rsidRPr="00000000">
        <w:rPr>
          <w:rtl w:val="0"/>
        </w:rPr>
        <w:t xml:space="preserve">In the booking escalation process, the booking will be escalated to Tier 2- On-Shore CSVC Manager and approvers. Tier 2 will guide back to Tier 1, and Tier 1 will then be able to Firm or Cancel the booking. Please refer to the Booking Office Tier and Role table.</w:t>
      </w:r>
    </w:p>
    <w:p w:rsidR="00000000" w:rsidDel="00000000" w:rsidP="00000000" w:rsidRDefault="00000000" w:rsidRPr="00000000" w14:paraId="000000B3">
      <w:pPr>
        <w:jc w:val="both"/>
        <w:rPr>
          <w:u w:val="single"/>
        </w:rPr>
      </w:pPr>
      <w:r w:rsidDel="00000000" w:rsidR="00000000" w:rsidRPr="00000000">
        <w:rPr>
          <w:u w:val="single"/>
          <w:rtl w:val="0"/>
        </w:rPr>
        <w:t xml:space="preserve">Booking Office Tier and Role</w:t>
      </w:r>
    </w:p>
    <w:tbl>
      <w:tblPr>
        <w:tblStyle w:val="Table4"/>
        <w:tblW w:w="94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505"/>
        <w:gridCol w:w="1305"/>
        <w:gridCol w:w="1590"/>
        <w:gridCol w:w="2340"/>
        <w:tblGridChange w:id="0">
          <w:tblGrid>
            <w:gridCol w:w="1680"/>
            <w:gridCol w:w="2505"/>
            <w:gridCol w:w="1305"/>
            <w:gridCol w:w="1590"/>
            <w:gridCol w:w="2340"/>
          </w:tblGrid>
        </w:tblGridChange>
      </w:tblGrid>
      <w:tr>
        <w:trPr>
          <w:cantSplit w:val="0"/>
          <w:tblHeader w:val="0"/>
        </w:trPr>
        <w:tc>
          <w:tcPr>
            <w:shd w:fill="bfbfbf" w:val="clear"/>
            <w:tcMar>
              <w:top w:w="100.0" w:type="dxa"/>
              <w:left w:w="100.0" w:type="dxa"/>
              <w:bottom w:w="100.0" w:type="dxa"/>
              <w:right w:w="100.0" w:type="dxa"/>
            </w:tcMar>
          </w:tcPr>
          <w:p w:rsidR="00000000" w:rsidDel="00000000" w:rsidP="00000000" w:rsidRDefault="00000000" w:rsidRPr="00000000" w14:paraId="000000B4">
            <w:pPr>
              <w:widowControl w:val="0"/>
              <w:spacing w:line="276" w:lineRule="auto"/>
              <w:jc w:val="both"/>
              <w:rPr>
                <w:b w:val="1"/>
              </w:rPr>
            </w:pPr>
            <w:r w:rsidDel="00000000" w:rsidR="00000000" w:rsidRPr="00000000">
              <w:rPr>
                <w:b w:val="1"/>
                <w:rtl w:val="0"/>
              </w:rPr>
              <w:t xml:space="preserve">Business Function Team</w:t>
            </w:r>
          </w:p>
        </w:tc>
        <w:tc>
          <w:tcPr>
            <w:shd w:fill="bfbfbf" w:val="clear"/>
            <w:tcMar>
              <w:top w:w="100.0" w:type="dxa"/>
              <w:left w:w="100.0" w:type="dxa"/>
              <w:bottom w:w="100.0" w:type="dxa"/>
              <w:right w:w="100.0" w:type="dxa"/>
            </w:tcMar>
          </w:tcPr>
          <w:p w:rsidR="00000000" w:rsidDel="00000000" w:rsidP="00000000" w:rsidRDefault="00000000" w:rsidRPr="00000000" w14:paraId="000000B5">
            <w:pPr>
              <w:widowControl w:val="0"/>
              <w:spacing w:line="276" w:lineRule="auto"/>
              <w:jc w:val="both"/>
              <w:rPr>
                <w:b w:val="1"/>
              </w:rPr>
            </w:pPr>
            <w:r w:rsidDel="00000000" w:rsidR="00000000" w:rsidRPr="00000000">
              <w:rPr>
                <w:b w:val="1"/>
                <w:rtl w:val="0"/>
              </w:rPr>
              <w:t xml:space="preserve">Business Role</w:t>
            </w:r>
          </w:p>
        </w:tc>
        <w:tc>
          <w:tcPr>
            <w:shd w:fill="bfbfbf" w:val="clear"/>
            <w:tcMar>
              <w:top w:w="100.0" w:type="dxa"/>
              <w:left w:w="100.0" w:type="dxa"/>
              <w:bottom w:w="100.0" w:type="dxa"/>
              <w:right w:w="100.0" w:type="dxa"/>
            </w:tcMar>
          </w:tcPr>
          <w:p w:rsidR="00000000" w:rsidDel="00000000" w:rsidP="00000000" w:rsidRDefault="00000000" w:rsidRPr="00000000" w14:paraId="000000B6">
            <w:pPr>
              <w:widowControl w:val="0"/>
              <w:spacing w:line="276" w:lineRule="auto"/>
              <w:jc w:val="both"/>
              <w:rPr>
                <w:b w:val="1"/>
              </w:rPr>
            </w:pPr>
            <w:r w:rsidDel="00000000" w:rsidR="00000000" w:rsidRPr="00000000">
              <w:rPr>
                <w:b w:val="1"/>
                <w:rtl w:val="0"/>
              </w:rPr>
              <w:t xml:space="preserve">OPUS SPC Tier</w:t>
            </w:r>
          </w:p>
        </w:tc>
        <w:tc>
          <w:tcPr>
            <w:shd w:fill="bfbfbf" w:val="clear"/>
            <w:tcMar>
              <w:top w:w="100.0" w:type="dxa"/>
              <w:left w:w="100.0" w:type="dxa"/>
              <w:bottom w:w="100.0" w:type="dxa"/>
              <w:right w:w="100.0" w:type="dxa"/>
            </w:tcMar>
          </w:tcPr>
          <w:p w:rsidR="00000000" w:rsidDel="00000000" w:rsidP="00000000" w:rsidRDefault="00000000" w:rsidRPr="00000000" w14:paraId="000000B7">
            <w:pPr>
              <w:widowControl w:val="0"/>
              <w:spacing w:line="276" w:lineRule="auto"/>
              <w:jc w:val="both"/>
              <w:rPr>
                <w:b w:val="1"/>
              </w:rPr>
            </w:pPr>
            <w:r w:rsidDel="00000000" w:rsidR="00000000" w:rsidRPr="00000000">
              <w:rPr>
                <w:b w:val="1"/>
                <w:rtl w:val="0"/>
              </w:rPr>
              <w:t xml:space="preserve">OPUS SPC Role </w:t>
            </w:r>
          </w:p>
        </w:tc>
        <w:tc>
          <w:tcPr>
            <w:shd w:fill="bfbfbf" w:val="clear"/>
            <w:tcMar>
              <w:top w:w="100.0" w:type="dxa"/>
              <w:left w:w="100.0" w:type="dxa"/>
              <w:bottom w:w="100.0" w:type="dxa"/>
              <w:right w:w="100.0" w:type="dxa"/>
            </w:tcMar>
          </w:tcPr>
          <w:p w:rsidR="00000000" w:rsidDel="00000000" w:rsidP="00000000" w:rsidRDefault="00000000" w:rsidRPr="00000000" w14:paraId="000000B8">
            <w:pPr>
              <w:widowControl w:val="0"/>
              <w:spacing w:line="276" w:lineRule="auto"/>
              <w:jc w:val="both"/>
              <w:rPr>
                <w:b w:val="1"/>
              </w:rPr>
            </w:pPr>
            <w:r w:rsidDel="00000000" w:rsidR="00000000" w:rsidRPr="00000000">
              <w:rPr>
                <w:b w:val="1"/>
                <w:rtl w:val="0"/>
              </w:rPr>
              <w:t xml:space="preserve">OPUS SPC Definition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9">
            <w:pPr>
              <w:widowControl w:val="0"/>
              <w:spacing w:line="276" w:lineRule="auto"/>
              <w:jc w:val="both"/>
              <w:rPr/>
            </w:pPr>
            <w:r w:rsidDel="00000000" w:rsidR="00000000" w:rsidRPr="00000000">
              <w:rPr>
                <w:rtl w:val="0"/>
              </w:rPr>
              <w:t xml:space="preserve">On/Off-Shore Booking Team</w:t>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line="276" w:lineRule="auto"/>
              <w:jc w:val="both"/>
              <w:rPr/>
            </w:pPr>
            <w:r w:rsidDel="00000000" w:rsidR="00000000" w:rsidRPr="00000000">
              <w:rPr>
                <w:rtl w:val="0"/>
              </w:rPr>
              <w:t xml:space="preserve">-Data entry</w:t>
            </w:r>
          </w:p>
          <w:p w:rsidR="00000000" w:rsidDel="00000000" w:rsidP="00000000" w:rsidRDefault="00000000" w:rsidRPr="00000000" w14:paraId="000000BB">
            <w:pPr>
              <w:widowControl w:val="0"/>
              <w:spacing w:line="276" w:lineRule="auto"/>
              <w:jc w:val="both"/>
              <w:rPr/>
            </w:pPr>
            <w:r w:rsidDel="00000000" w:rsidR="00000000" w:rsidRPr="00000000">
              <w:rPr>
                <w:rtl w:val="0"/>
              </w:rPr>
              <w:t xml:space="preserve">-Confirm booking if no constraints</w:t>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line="276" w:lineRule="auto"/>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line="276" w:lineRule="auto"/>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line="276"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F">
            <w:pPr>
              <w:widowControl w:val="0"/>
              <w:spacing w:line="276" w:lineRule="auto"/>
              <w:jc w:val="both"/>
              <w:rPr/>
            </w:pPr>
            <w:r w:rsidDel="00000000" w:rsidR="00000000" w:rsidRPr="00000000">
              <w:rPr>
                <w:rtl w:val="0"/>
              </w:rPr>
              <w:t xml:space="preserve">On/Off Shore CSVC Manager</w:t>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line="276" w:lineRule="auto"/>
              <w:jc w:val="both"/>
              <w:rPr/>
            </w:pPr>
            <w:r w:rsidDel="00000000" w:rsidR="00000000" w:rsidRPr="00000000">
              <w:rPr>
                <w:rtl w:val="0"/>
              </w:rPr>
              <w:t xml:space="preserve">-Data entry</w:t>
            </w:r>
          </w:p>
          <w:p w:rsidR="00000000" w:rsidDel="00000000" w:rsidP="00000000" w:rsidRDefault="00000000" w:rsidRPr="00000000" w14:paraId="000000C1">
            <w:pPr>
              <w:widowControl w:val="0"/>
              <w:spacing w:line="276" w:lineRule="auto"/>
              <w:jc w:val="both"/>
              <w:rPr/>
            </w:pPr>
            <w:r w:rsidDel="00000000" w:rsidR="00000000" w:rsidRPr="00000000">
              <w:rPr>
                <w:rtl w:val="0"/>
              </w:rPr>
              <w:t xml:space="preserve">-Confirm booking if no constraints</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76" w:lineRule="auto"/>
              <w:jc w:val="both"/>
              <w:rPr/>
            </w:pPr>
            <w:r w:rsidDel="00000000" w:rsidR="00000000" w:rsidRPr="00000000">
              <w:rPr>
                <w:rtl w:val="0"/>
              </w:rPr>
              <w:t xml:space="preserve">Tier 1</w:t>
            </w:r>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line="276" w:lineRule="auto"/>
              <w:jc w:val="both"/>
              <w:rPr/>
            </w:pPr>
            <w:r w:rsidDel="00000000" w:rsidR="00000000" w:rsidRPr="00000000">
              <w:rPr>
                <w:rtl w:val="0"/>
              </w:rPr>
              <w:t xml:space="preserve">BKG </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spacing w:line="276" w:lineRule="auto"/>
              <w:jc w:val="both"/>
              <w:rPr/>
            </w:pPr>
            <w:r w:rsidDel="00000000" w:rsidR="00000000" w:rsidRPr="00000000">
              <w:rPr>
                <w:rtl w:val="0"/>
              </w:rPr>
              <w:t xml:space="preserve">On/Off Shore CSVC Manager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line="276" w:lineRule="auto"/>
              <w:jc w:val="both"/>
              <w:rPr/>
            </w:pPr>
            <w:r w:rsidDel="00000000" w:rsidR="00000000" w:rsidRPr="00000000">
              <w:rPr>
                <w:rtl w:val="0"/>
              </w:rPr>
              <w:t xml:space="preserve">On Shore CSVC Manager/ Approvers</w:t>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76" w:lineRule="auto"/>
              <w:jc w:val="both"/>
              <w:rPr/>
            </w:pPr>
            <w:r w:rsidDel="00000000" w:rsidR="00000000" w:rsidRPr="00000000">
              <w:rPr>
                <w:rtl w:val="0"/>
              </w:rPr>
              <w:t xml:space="preserve">-Confirm bookings escalated from Off-Shore Booking Staff </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76" w:lineRule="auto"/>
              <w:jc w:val="both"/>
              <w:rPr/>
            </w:pPr>
            <w:r w:rsidDel="00000000" w:rsidR="00000000" w:rsidRPr="00000000">
              <w:rPr>
                <w:rtl w:val="0"/>
              </w:rPr>
              <w:t xml:space="preserve">Tier 2</w:t>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line="276" w:lineRule="auto"/>
              <w:jc w:val="both"/>
              <w:rPr/>
            </w:pPr>
            <w:r w:rsidDel="00000000" w:rsidR="00000000" w:rsidRPr="00000000">
              <w:rPr>
                <w:rtl w:val="0"/>
              </w:rPr>
              <w:t xml:space="preserve">BKG</w:t>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spacing w:line="276" w:lineRule="auto"/>
              <w:jc w:val="both"/>
              <w:rPr/>
            </w:pPr>
            <w:r w:rsidDel="00000000" w:rsidR="00000000" w:rsidRPr="00000000">
              <w:rPr>
                <w:rtl w:val="0"/>
              </w:rPr>
              <w:t xml:space="preserve">On Shore CSVC Manager/ Approvers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A">
            <w:pPr>
              <w:widowControl w:val="0"/>
              <w:spacing w:line="276" w:lineRule="auto"/>
              <w:jc w:val="both"/>
              <w:rPr/>
            </w:pPr>
            <w:r w:rsidDel="00000000" w:rsidR="00000000" w:rsidRPr="00000000">
              <w:rPr>
                <w:rtl w:val="0"/>
              </w:rPr>
              <w:t xml:space="preserve">GHQ Space Control (Singapore, Hong Kong &amp; Shanghai)</w:t>
            </w:r>
          </w:p>
        </w:tc>
        <w:tc>
          <w:tcPr>
            <w:shd w:fill="auto" w:val="clear"/>
            <w:tcMar>
              <w:top w:w="100.0" w:type="dxa"/>
              <w:left w:w="100.0" w:type="dxa"/>
              <w:bottom w:w="100.0" w:type="dxa"/>
              <w:right w:w="100.0" w:type="dxa"/>
            </w:tcMar>
          </w:tcPr>
          <w:p w:rsidR="00000000" w:rsidDel="00000000" w:rsidP="00000000" w:rsidRDefault="00000000" w:rsidRPr="00000000" w14:paraId="000000CB">
            <w:pPr>
              <w:widowControl w:val="0"/>
              <w:spacing w:line="276" w:lineRule="auto"/>
              <w:jc w:val="both"/>
              <w:rPr/>
            </w:pPr>
            <w:r w:rsidDel="00000000" w:rsidR="00000000" w:rsidRPr="00000000">
              <w:rPr>
                <w:rtl w:val="0"/>
              </w:rPr>
              <w:t xml:space="preserve">-Confirm bookings escalated from On shore Booking Office.</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spacing w:line="276" w:lineRule="auto"/>
              <w:jc w:val="both"/>
              <w:rPr/>
            </w:pPr>
            <w:r w:rsidDel="00000000" w:rsidR="00000000" w:rsidRPr="00000000">
              <w:rPr>
                <w:rtl w:val="0"/>
              </w:rPr>
              <w:t xml:space="preserve">Tier 3</w:t>
            </w:r>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spacing w:line="276" w:lineRule="auto"/>
              <w:jc w:val="both"/>
              <w:rPr/>
            </w:pPr>
            <w:r w:rsidDel="00000000" w:rsidR="00000000" w:rsidRPr="00000000">
              <w:rPr>
                <w:rtl w:val="0"/>
              </w:rPr>
              <w:t xml:space="preserve">SPC</w:t>
            </w:r>
          </w:p>
        </w:tc>
        <w:tc>
          <w:tcPr>
            <w:shd w:fill="auto" w:val="clear"/>
            <w:tcMar>
              <w:top w:w="100.0" w:type="dxa"/>
              <w:left w:w="100.0" w:type="dxa"/>
              <w:bottom w:w="100.0" w:type="dxa"/>
              <w:right w:w="100.0" w:type="dxa"/>
            </w:tcMar>
          </w:tcPr>
          <w:p w:rsidR="00000000" w:rsidDel="00000000" w:rsidP="00000000" w:rsidRDefault="00000000" w:rsidRPr="00000000" w14:paraId="000000CE">
            <w:pPr>
              <w:widowControl w:val="0"/>
              <w:spacing w:line="276" w:lineRule="auto"/>
              <w:jc w:val="both"/>
              <w:rPr/>
            </w:pPr>
            <w:r w:rsidDel="00000000" w:rsidR="00000000" w:rsidRPr="00000000">
              <w:rPr>
                <w:rtl w:val="0"/>
              </w:rPr>
              <w:t xml:space="preserve">GHQ/ RHQ space control, Marketing/ Equipment Manager in GHQ/ RHQ</w:t>
            </w:r>
          </w:p>
        </w:tc>
      </w:tr>
    </w:tbl>
    <w:p w:rsidR="00000000" w:rsidDel="00000000" w:rsidP="00000000" w:rsidRDefault="00000000" w:rsidRPr="00000000" w14:paraId="000000CF">
      <w:pPr>
        <w:pStyle w:val="Heading3"/>
        <w:keepNext w:val="0"/>
        <w:keepLines w:val="0"/>
        <w:spacing w:after="120" w:lineRule="auto"/>
        <w:ind w:left="0" w:firstLine="0"/>
        <w:jc w:val="both"/>
        <w:rPr/>
      </w:pPr>
      <w:bookmarkStart w:colFirst="0" w:colLast="0" w:name="_heading=h.2xcytpi" w:id="21"/>
      <w:bookmarkEnd w:id="21"/>
      <w:r w:rsidDel="00000000" w:rsidR="00000000" w:rsidRPr="00000000">
        <w:rPr>
          <w:rtl w:val="0"/>
        </w:rPr>
      </w:r>
    </w:p>
    <w:p w:rsidR="00000000" w:rsidDel="00000000" w:rsidP="00000000" w:rsidRDefault="00000000" w:rsidRPr="00000000" w14:paraId="000000D0">
      <w:pPr>
        <w:pStyle w:val="Heading3"/>
        <w:keepNext w:val="0"/>
        <w:keepLines w:val="0"/>
        <w:spacing w:after="120" w:lineRule="auto"/>
        <w:ind w:left="0" w:firstLine="0"/>
        <w:jc w:val="both"/>
        <w:rPr/>
      </w:pPr>
      <w:bookmarkStart w:colFirst="0" w:colLast="0" w:name="_heading=h.27cl2l6cjtw8" w:id="22"/>
      <w:bookmarkEnd w:id="22"/>
      <w:r w:rsidDel="00000000" w:rsidR="00000000" w:rsidRPr="00000000">
        <w:rPr>
          <w:rtl w:val="0"/>
        </w:rPr>
        <w:t xml:space="preserve">1.3.1  Roles Explanation</w:t>
      </w:r>
    </w:p>
    <w:p w:rsidR="00000000" w:rsidDel="00000000" w:rsidP="00000000" w:rsidRDefault="00000000" w:rsidRPr="00000000" w14:paraId="000000D1">
      <w:pPr>
        <w:jc w:val="both"/>
        <w:rPr/>
      </w:pPr>
      <w:r w:rsidDel="00000000" w:rsidR="00000000" w:rsidRPr="00000000">
        <w:rPr>
          <w:rtl w:val="0"/>
        </w:rPr>
        <w:t xml:space="preserve">Standby Booking Roles can be set up by GHQ/RHQ/BKG office User IDs in Booking/Documentation- Standby Booking Role Setup. For instance, in EA/SA, there are Three Tiers of roles, each Tier represents different type of User IDs, from On/Offshore Booking Staff to GHQ/RHQ Space Controllers.</w:t>
      </w:r>
    </w:p>
    <w:p w:rsidR="00000000" w:rsidDel="00000000" w:rsidP="00000000" w:rsidRDefault="00000000" w:rsidRPr="00000000" w14:paraId="000000D2">
      <w:pPr>
        <w:jc w:val="both"/>
        <w:rPr/>
      </w:pPr>
      <w:r w:rsidDel="00000000" w:rsidR="00000000" w:rsidRPr="00000000">
        <w:rPr>
          <w:rtl w:val="0"/>
        </w:rPr>
        <w:t xml:space="preserve">(Service mgmt-&gt;booking/documentation-&gt;setup-&gt;standby booking role setup)</w:t>
      </w:r>
    </w:p>
    <w:p w:rsidR="00000000" w:rsidDel="00000000" w:rsidP="00000000" w:rsidRDefault="00000000" w:rsidRPr="00000000" w14:paraId="000000D3">
      <w:pPr>
        <w:jc w:val="both"/>
        <w:rPr/>
      </w:pPr>
      <w:r w:rsidDel="00000000" w:rsidR="00000000" w:rsidRPr="00000000">
        <w:rPr/>
        <w:drawing>
          <wp:inline distB="114300" distT="114300" distL="114300" distR="114300">
            <wp:extent cx="6801671" cy="2154045"/>
            <wp:effectExtent b="0" l="0" r="0" t="0"/>
            <wp:docPr id="154885499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801671" cy="215404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ind w:left="0" w:firstLine="0"/>
        <w:jc w:val="both"/>
        <w:rPr/>
      </w:pPr>
      <w:bookmarkStart w:colFirst="0" w:colLast="0" w:name="_heading=h.1ci93xb" w:id="23"/>
      <w:bookmarkEnd w:id="23"/>
      <w:r w:rsidDel="00000000" w:rsidR="00000000" w:rsidRPr="00000000">
        <w:rPr>
          <w:rtl w:val="0"/>
        </w:rPr>
        <w:t xml:space="preserve">1.4 Process Steps</w:t>
      </w:r>
    </w:p>
    <w:p w:rsidR="00000000" w:rsidDel="00000000" w:rsidP="00000000" w:rsidRDefault="00000000" w:rsidRPr="00000000" w14:paraId="000000D5">
      <w:pPr>
        <w:pStyle w:val="Heading3"/>
        <w:ind w:left="0" w:firstLine="0"/>
        <w:jc w:val="both"/>
        <w:rPr/>
      </w:pPr>
      <w:bookmarkStart w:colFirst="0" w:colLast="0" w:name="_heading=h.3whwml4" w:id="24"/>
      <w:bookmarkEnd w:id="24"/>
      <w:r w:rsidDel="00000000" w:rsidR="00000000" w:rsidRPr="00000000">
        <w:rPr>
          <w:rtl w:val="0"/>
        </w:rPr>
        <w:t xml:space="preserve">1.4.1 Space Control – Data Setup</w:t>
      </w:r>
    </w:p>
    <w:p w:rsidR="00000000" w:rsidDel="00000000" w:rsidP="00000000" w:rsidRDefault="00000000" w:rsidRPr="00000000" w14:paraId="000000D6">
      <w:pPr>
        <w:pStyle w:val="Heading3"/>
        <w:ind w:left="0" w:firstLine="0"/>
        <w:jc w:val="both"/>
        <w:rPr/>
      </w:pPr>
      <w:bookmarkStart w:colFirst="0" w:colLast="0" w:name="_heading=h.2bn6wsx" w:id="25"/>
      <w:bookmarkEnd w:id="25"/>
      <w:r w:rsidDel="00000000" w:rsidR="00000000" w:rsidRPr="00000000">
        <w:rPr>
          <w:rtl w:val="0"/>
        </w:rPr>
        <w:t xml:space="preserve">1.4.1.1 Standby Guidance Setup</w:t>
      </w:r>
    </w:p>
    <w:p w:rsidR="00000000" w:rsidDel="00000000" w:rsidP="00000000" w:rsidRDefault="00000000" w:rsidRPr="00000000" w14:paraId="000000D7">
      <w:pPr>
        <w:jc w:val="both"/>
        <w:rPr>
          <w:u w:val="single"/>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u w:val="single"/>
          <w:rtl w:val="0"/>
        </w:rPr>
        <w:t xml:space="preserve">Standby Guidance Setup</w:t>
      </w:r>
      <w:r w:rsidDel="00000000" w:rsidR="00000000" w:rsidRPr="00000000">
        <w:rPr>
          <w:rtl w:val="0"/>
        </w:rPr>
      </w:r>
    </w:p>
    <w:tbl>
      <w:tblPr>
        <w:tblStyle w:val="Table5"/>
        <w:tblW w:w="10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265"/>
        <w:gridCol w:w="1680"/>
        <w:gridCol w:w="3315"/>
        <w:gridCol w:w="1500"/>
        <w:tblGridChange w:id="0">
          <w:tblGrid>
            <w:gridCol w:w="1440"/>
            <w:gridCol w:w="2265"/>
            <w:gridCol w:w="1680"/>
            <w:gridCol w:w="3315"/>
            <w:gridCol w:w="1500"/>
          </w:tblGrid>
        </w:tblGridChange>
      </w:tblGrid>
      <w:tr>
        <w:trPr>
          <w:cantSplit w:val="0"/>
          <w:tblHeader w:val="0"/>
        </w:trPr>
        <w:tc>
          <w:tcPr/>
          <w:p w:rsidR="00000000" w:rsidDel="00000000" w:rsidP="00000000" w:rsidRDefault="00000000" w:rsidRPr="00000000" w14:paraId="000000D9">
            <w:pPr>
              <w:spacing w:line="276" w:lineRule="auto"/>
              <w:jc w:val="both"/>
              <w:rPr>
                <w:b w:val="1"/>
              </w:rPr>
            </w:pPr>
            <w:r w:rsidDel="00000000" w:rsidR="00000000" w:rsidRPr="00000000">
              <w:rPr>
                <w:b w:val="1"/>
                <w:rtl w:val="0"/>
              </w:rPr>
              <w:t xml:space="preserve">Guide Type</w:t>
            </w:r>
          </w:p>
        </w:tc>
        <w:tc>
          <w:tcPr/>
          <w:p w:rsidR="00000000" w:rsidDel="00000000" w:rsidP="00000000" w:rsidRDefault="00000000" w:rsidRPr="00000000" w14:paraId="000000DA">
            <w:pPr>
              <w:spacing w:line="276" w:lineRule="auto"/>
              <w:jc w:val="both"/>
              <w:rPr>
                <w:b w:val="1"/>
              </w:rPr>
            </w:pPr>
            <w:r w:rsidDel="00000000" w:rsidR="00000000" w:rsidRPr="00000000">
              <w:rPr>
                <w:b w:val="1"/>
                <w:rtl w:val="0"/>
              </w:rPr>
              <w:t xml:space="preserve">Final Guidance</w:t>
            </w:r>
          </w:p>
        </w:tc>
        <w:tc>
          <w:tcPr/>
          <w:p w:rsidR="00000000" w:rsidDel="00000000" w:rsidP="00000000" w:rsidRDefault="00000000" w:rsidRPr="00000000" w14:paraId="000000DB">
            <w:pPr>
              <w:spacing w:line="276" w:lineRule="auto"/>
              <w:jc w:val="both"/>
              <w:rPr>
                <w:b w:val="1"/>
              </w:rPr>
            </w:pPr>
            <w:r w:rsidDel="00000000" w:rsidR="00000000" w:rsidRPr="00000000">
              <w:rPr>
                <w:b w:val="1"/>
                <w:rtl w:val="0"/>
              </w:rPr>
              <w:t xml:space="preserve">Default BKG Status</w:t>
            </w:r>
          </w:p>
        </w:tc>
        <w:tc>
          <w:tcPr/>
          <w:p w:rsidR="00000000" w:rsidDel="00000000" w:rsidP="00000000" w:rsidRDefault="00000000" w:rsidRPr="00000000" w14:paraId="000000DC">
            <w:pPr>
              <w:spacing w:line="276" w:lineRule="auto"/>
              <w:jc w:val="both"/>
              <w:rPr>
                <w:b w:val="1"/>
              </w:rPr>
            </w:pPr>
            <w:r w:rsidDel="00000000" w:rsidR="00000000" w:rsidRPr="00000000">
              <w:rPr>
                <w:b w:val="1"/>
                <w:rtl w:val="0"/>
              </w:rPr>
              <w:t xml:space="preserve">Definition</w:t>
            </w:r>
          </w:p>
        </w:tc>
        <w:tc>
          <w:tcPr/>
          <w:p w:rsidR="00000000" w:rsidDel="00000000" w:rsidP="00000000" w:rsidRDefault="00000000" w:rsidRPr="00000000" w14:paraId="000000DD">
            <w:pPr>
              <w:spacing w:line="276" w:lineRule="auto"/>
              <w:jc w:val="both"/>
              <w:rPr>
                <w:b w:val="1"/>
              </w:rPr>
            </w:pPr>
            <w:r w:rsidDel="00000000" w:rsidR="00000000" w:rsidRPr="00000000">
              <w:rPr>
                <w:b w:val="1"/>
                <w:rtl w:val="0"/>
              </w:rPr>
              <w:t xml:space="preserve">Authorised party</w:t>
            </w:r>
          </w:p>
        </w:tc>
      </w:tr>
      <w:tr>
        <w:trPr>
          <w:cantSplit w:val="0"/>
          <w:tblHeader w:val="0"/>
        </w:trPr>
        <w:tc>
          <w:tcPr/>
          <w:p w:rsidR="00000000" w:rsidDel="00000000" w:rsidP="00000000" w:rsidRDefault="00000000" w:rsidRPr="00000000" w14:paraId="000000DE">
            <w:pPr>
              <w:spacing w:line="276" w:lineRule="auto"/>
              <w:jc w:val="both"/>
              <w:rPr/>
            </w:pPr>
            <w:r w:rsidDel="00000000" w:rsidR="00000000" w:rsidRPr="00000000">
              <w:rPr>
                <w:rtl w:val="0"/>
              </w:rPr>
              <w:t xml:space="preserve">GD1</w:t>
            </w:r>
          </w:p>
        </w:tc>
        <w:tc>
          <w:tcPr/>
          <w:p w:rsidR="00000000" w:rsidDel="00000000" w:rsidP="00000000" w:rsidRDefault="00000000" w:rsidRPr="00000000" w14:paraId="000000DF">
            <w:pPr>
              <w:spacing w:line="276" w:lineRule="auto"/>
              <w:jc w:val="both"/>
              <w:rPr/>
            </w:pPr>
            <w:r w:rsidDel="00000000" w:rsidR="00000000" w:rsidRPr="00000000">
              <w:rPr>
                <w:rtl w:val="0"/>
              </w:rPr>
              <w:t xml:space="preserve">OK to Book</w:t>
            </w:r>
          </w:p>
        </w:tc>
        <w:tc>
          <w:tcPr/>
          <w:p w:rsidR="00000000" w:rsidDel="00000000" w:rsidP="00000000" w:rsidRDefault="00000000" w:rsidRPr="00000000" w14:paraId="000000E0">
            <w:pPr>
              <w:spacing w:line="276" w:lineRule="auto"/>
              <w:jc w:val="both"/>
              <w:rPr/>
            </w:pPr>
            <w:r w:rsidDel="00000000" w:rsidR="00000000" w:rsidRPr="00000000">
              <w:rPr>
                <w:rtl w:val="0"/>
              </w:rPr>
              <w:t xml:space="preserve">W_F</w:t>
            </w:r>
          </w:p>
        </w:tc>
        <w:tc>
          <w:tcPr/>
          <w:p w:rsidR="00000000" w:rsidDel="00000000" w:rsidP="00000000" w:rsidRDefault="00000000" w:rsidRPr="00000000" w14:paraId="000000E1">
            <w:pPr>
              <w:spacing w:line="276" w:lineRule="auto"/>
              <w:jc w:val="both"/>
              <w:rPr/>
            </w:pPr>
            <w:r w:rsidDel="00000000" w:rsidR="00000000" w:rsidRPr="00000000">
              <w:rPr>
                <w:rtl w:val="0"/>
              </w:rPr>
              <w:t xml:space="preserve">Booking will be released by Off/ On Shore BKG staff after checking local constraints</w:t>
            </w:r>
          </w:p>
        </w:tc>
        <w:tc>
          <w:tcPr/>
          <w:p w:rsidR="00000000" w:rsidDel="00000000" w:rsidP="00000000" w:rsidRDefault="00000000" w:rsidRPr="00000000" w14:paraId="000000E2">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E3">
            <w:pPr>
              <w:spacing w:line="276" w:lineRule="auto"/>
              <w:jc w:val="both"/>
              <w:rPr/>
            </w:pPr>
            <w:r w:rsidDel="00000000" w:rsidR="00000000" w:rsidRPr="00000000">
              <w:rPr>
                <w:rtl w:val="0"/>
              </w:rPr>
              <w:t xml:space="preserve">GD2</w:t>
            </w:r>
          </w:p>
        </w:tc>
        <w:tc>
          <w:tcPr/>
          <w:p w:rsidR="00000000" w:rsidDel="00000000" w:rsidP="00000000" w:rsidRDefault="00000000" w:rsidRPr="00000000" w14:paraId="000000E4">
            <w:pPr>
              <w:spacing w:line="276" w:lineRule="auto"/>
              <w:jc w:val="both"/>
              <w:rPr/>
            </w:pPr>
            <w:r w:rsidDel="00000000" w:rsidR="00000000" w:rsidRPr="00000000">
              <w:rPr>
                <w:rtl w:val="0"/>
              </w:rPr>
              <w:t xml:space="preserve">Book to next available vessel</w:t>
            </w:r>
          </w:p>
        </w:tc>
        <w:tc>
          <w:tcPr/>
          <w:p w:rsidR="00000000" w:rsidDel="00000000" w:rsidP="00000000" w:rsidRDefault="00000000" w:rsidRPr="00000000" w14:paraId="000000E5">
            <w:pPr>
              <w:spacing w:line="276" w:lineRule="auto"/>
              <w:jc w:val="both"/>
              <w:rPr/>
            </w:pPr>
            <w:r w:rsidDel="00000000" w:rsidR="00000000" w:rsidRPr="00000000">
              <w:rPr>
                <w:rtl w:val="0"/>
              </w:rPr>
              <w:t xml:space="preserve">W_S</w:t>
            </w:r>
          </w:p>
        </w:tc>
        <w:tc>
          <w:tcPr/>
          <w:p w:rsidR="00000000" w:rsidDel="00000000" w:rsidP="00000000" w:rsidRDefault="00000000" w:rsidRPr="00000000" w14:paraId="000000E6">
            <w:pPr>
              <w:spacing w:line="276" w:lineRule="auto"/>
              <w:jc w:val="both"/>
              <w:rPr/>
            </w:pPr>
            <w:r w:rsidDel="00000000" w:rsidR="00000000" w:rsidRPr="00000000">
              <w:rPr>
                <w:rtl w:val="0"/>
              </w:rPr>
              <w:t xml:space="preserve">Booking will be 1) Standby,and escalate to On-shore or 2) Firm, and roll to the next available vessel</w:t>
            </w:r>
          </w:p>
        </w:tc>
        <w:tc>
          <w:tcPr/>
          <w:p w:rsidR="00000000" w:rsidDel="00000000" w:rsidP="00000000" w:rsidRDefault="00000000" w:rsidRPr="00000000" w14:paraId="000000E7">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E8">
            <w:pPr>
              <w:spacing w:line="276" w:lineRule="auto"/>
              <w:jc w:val="both"/>
              <w:rPr/>
            </w:pPr>
            <w:r w:rsidDel="00000000" w:rsidR="00000000" w:rsidRPr="00000000">
              <w:rPr>
                <w:rtl w:val="0"/>
              </w:rPr>
              <w:t xml:space="preserve">GD3</w:t>
            </w:r>
          </w:p>
        </w:tc>
        <w:tc>
          <w:tcPr/>
          <w:p w:rsidR="00000000" w:rsidDel="00000000" w:rsidP="00000000" w:rsidRDefault="00000000" w:rsidRPr="00000000" w14:paraId="000000E9">
            <w:pPr>
              <w:spacing w:line="276" w:lineRule="auto"/>
              <w:jc w:val="both"/>
              <w:rPr/>
            </w:pPr>
            <w:r w:rsidDel="00000000" w:rsidR="00000000" w:rsidRPr="00000000">
              <w:rPr>
                <w:rtl w:val="0"/>
              </w:rPr>
              <w:t xml:space="preserve">If necessary, escalate to CSVC manager (On/Off SHore)</w:t>
            </w:r>
          </w:p>
        </w:tc>
        <w:tc>
          <w:tcPr/>
          <w:p w:rsidR="00000000" w:rsidDel="00000000" w:rsidP="00000000" w:rsidRDefault="00000000" w:rsidRPr="00000000" w14:paraId="000000EA">
            <w:pPr>
              <w:spacing w:line="276" w:lineRule="auto"/>
              <w:jc w:val="both"/>
              <w:rPr/>
            </w:pPr>
            <w:r w:rsidDel="00000000" w:rsidR="00000000" w:rsidRPr="00000000">
              <w:rPr>
                <w:rtl w:val="0"/>
              </w:rPr>
              <w:t xml:space="preserve">W_S</w:t>
            </w:r>
          </w:p>
        </w:tc>
        <w:tc>
          <w:tcPr/>
          <w:p w:rsidR="00000000" w:rsidDel="00000000" w:rsidP="00000000" w:rsidRDefault="00000000" w:rsidRPr="00000000" w14:paraId="000000EB">
            <w:pPr>
              <w:spacing w:line="276" w:lineRule="auto"/>
              <w:jc w:val="both"/>
              <w:rPr/>
            </w:pPr>
            <w:r w:rsidDel="00000000" w:rsidR="00000000" w:rsidRPr="00000000">
              <w:rPr>
                <w:rtl w:val="0"/>
              </w:rPr>
              <w:t xml:space="preserve">Offshore BKG Staff can choose 1) Firm or 2) Escalate to the next level</w:t>
            </w:r>
          </w:p>
        </w:tc>
        <w:tc>
          <w:tcPr/>
          <w:p w:rsidR="00000000" w:rsidDel="00000000" w:rsidP="00000000" w:rsidRDefault="00000000" w:rsidRPr="00000000" w14:paraId="000000EC">
            <w:pPr>
              <w:spacing w:line="276" w:lineRule="auto"/>
              <w:jc w:val="both"/>
              <w:rPr/>
            </w:pPr>
            <w:r w:rsidDel="00000000" w:rsidR="00000000" w:rsidRPr="00000000">
              <w:rPr>
                <w:rtl w:val="0"/>
              </w:rPr>
              <w:t xml:space="preserve">Offshore BKG Staff</w:t>
            </w:r>
          </w:p>
        </w:tc>
      </w:tr>
      <w:tr>
        <w:trPr>
          <w:cantSplit w:val="0"/>
          <w:tblHeader w:val="0"/>
        </w:trPr>
        <w:tc>
          <w:tcPr/>
          <w:p w:rsidR="00000000" w:rsidDel="00000000" w:rsidP="00000000" w:rsidRDefault="00000000" w:rsidRPr="00000000" w14:paraId="000000ED">
            <w:pPr>
              <w:spacing w:line="276" w:lineRule="auto"/>
              <w:jc w:val="both"/>
              <w:rPr/>
            </w:pPr>
            <w:r w:rsidDel="00000000" w:rsidR="00000000" w:rsidRPr="00000000">
              <w:rPr>
                <w:rtl w:val="0"/>
              </w:rPr>
              <w:t xml:space="preserve">GD4</w:t>
            </w:r>
          </w:p>
        </w:tc>
        <w:tc>
          <w:tcPr/>
          <w:p w:rsidR="00000000" w:rsidDel="00000000" w:rsidP="00000000" w:rsidRDefault="00000000" w:rsidRPr="00000000" w14:paraId="000000EE">
            <w:pPr>
              <w:spacing w:line="276" w:lineRule="auto"/>
              <w:jc w:val="both"/>
              <w:rPr/>
            </w:pPr>
            <w:r w:rsidDel="00000000" w:rsidR="00000000" w:rsidRPr="00000000">
              <w:rPr>
                <w:rtl w:val="0"/>
              </w:rPr>
              <w:t xml:space="preserve">Escalate to CSVC manager</w:t>
            </w:r>
          </w:p>
        </w:tc>
        <w:tc>
          <w:tcPr/>
          <w:p w:rsidR="00000000" w:rsidDel="00000000" w:rsidP="00000000" w:rsidRDefault="00000000" w:rsidRPr="00000000" w14:paraId="000000EF">
            <w:pPr>
              <w:spacing w:line="276" w:lineRule="auto"/>
              <w:jc w:val="both"/>
              <w:rPr/>
            </w:pPr>
            <w:r w:rsidDel="00000000" w:rsidR="00000000" w:rsidRPr="00000000">
              <w:rPr>
                <w:rtl w:val="0"/>
              </w:rPr>
              <w:t xml:space="preserve">W_S</w:t>
            </w:r>
          </w:p>
        </w:tc>
        <w:tc>
          <w:tcPr/>
          <w:p w:rsidR="00000000" w:rsidDel="00000000" w:rsidP="00000000" w:rsidRDefault="00000000" w:rsidRPr="00000000" w14:paraId="000000F0">
            <w:pPr>
              <w:spacing w:line="276" w:lineRule="auto"/>
              <w:jc w:val="both"/>
              <w:rPr/>
            </w:pPr>
            <w:r w:rsidDel="00000000" w:rsidR="00000000" w:rsidRPr="00000000">
              <w:rPr>
                <w:rtl w:val="0"/>
              </w:rPr>
              <w:t xml:space="preserve">On/ Off shore CSVC Manager can 1) give direction to Offshore BKG Staff (Ok to book/ Cancel) 2) Escalate to the next level</w:t>
            </w:r>
          </w:p>
        </w:tc>
        <w:tc>
          <w:tcPr/>
          <w:p w:rsidR="00000000" w:rsidDel="00000000" w:rsidP="00000000" w:rsidRDefault="00000000" w:rsidRPr="00000000" w14:paraId="000000F1">
            <w:pPr>
              <w:spacing w:line="276" w:lineRule="auto"/>
              <w:jc w:val="both"/>
              <w:rPr/>
            </w:pPr>
            <w:r w:rsidDel="00000000" w:rsidR="00000000" w:rsidRPr="00000000">
              <w:rPr>
                <w:rtl w:val="0"/>
              </w:rPr>
              <w:t xml:space="preserve">On/ Off shore CSVC Manager</w:t>
            </w:r>
          </w:p>
        </w:tc>
      </w:tr>
      <w:tr>
        <w:trPr>
          <w:cantSplit w:val="0"/>
          <w:tblHeader w:val="0"/>
        </w:trPr>
        <w:tc>
          <w:tcPr/>
          <w:p w:rsidR="00000000" w:rsidDel="00000000" w:rsidP="00000000" w:rsidRDefault="00000000" w:rsidRPr="00000000" w14:paraId="000000F2">
            <w:pPr>
              <w:spacing w:line="276" w:lineRule="auto"/>
              <w:jc w:val="both"/>
              <w:rPr/>
            </w:pPr>
            <w:r w:rsidDel="00000000" w:rsidR="00000000" w:rsidRPr="00000000">
              <w:rPr>
                <w:rtl w:val="0"/>
              </w:rPr>
              <w:t xml:space="preserve">GD5</w:t>
            </w:r>
          </w:p>
        </w:tc>
        <w:tc>
          <w:tcPr/>
          <w:p w:rsidR="00000000" w:rsidDel="00000000" w:rsidP="00000000" w:rsidRDefault="00000000" w:rsidRPr="00000000" w14:paraId="000000F3">
            <w:pPr>
              <w:spacing w:line="276" w:lineRule="auto"/>
              <w:jc w:val="both"/>
              <w:rPr/>
            </w:pPr>
            <w:r w:rsidDel="00000000" w:rsidR="00000000" w:rsidRPr="00000000">
              <w:rPr>
                <w:rtl w:val="0"/>
              </w:rPr>
              <w:t xml:space="preserve">Escalate to RHQ and GHQ Space controllers</w:t>
            </w:r>
          </w:p>
        </w:tc>
        <w:tc>
          <w:tcPr/>
          <w:p w:rsidR="00000000" w:rsidDel="00000000" w:rsidP="00000000" w:rsidRDefault="00000000" w:rsidRPr="00000000" w14:paraId="000000F4">
            <w:pPr>
              <w:spacing w:line="276" w:lineRule="auto"/>
              <w:jc w:val="both"/>
              <w:rPr/>
            </w:pPr>
            <w:r w:rsidDel="00000000" w:rsidR="00000000" w:rsidRPr="00000000">
              <w:rPr>
                <w:rtl w:val="0"/>
              </w:rPr>
              <w:t xml:space="preserve">W_S</w:t>
            </w:r>
          </w:p>
        </w:tc>
        <w:tc>
          <w:tcPr/>
          <w:p w:rsidR="00000000" w:rsidDel="00000000" w:rsidP="00000000" w:rsidRDefault="00000000" w:rsidRPr="00000000" w14:paraId="000000F5">
            <w:pPr>
              <w:spacing w:line="276" w:lineRule="auto"/>
              <w:jc w:val="both"/>
              <w:rPr/>
            </w:pPr>
            <w:r w:rsidDel="00000000" w:rsidR="00000000" w:rsidRPr="00000000">
              <w:rPr>
                <w:rtl w:val="0"/>
              </w:rPr>
              <w:t xml:space="preserve">GHQ/ RHQ space controllers will give direction to On/ Off shore CSVC Manager (Ok to book/ Cancel)</w:t>
            </w:r>
          </w:p>
        </w:tc>
        <w:tc>
          <w:tcPr/>
          <w:p w:rsidR="00000000" w:rsidDel="00000000" w:rsidP="00000000" w:rsidRDefault="00000000" w:rsidRPr="00000000" w14:paraId="000000F6">
            <w:pPr>
              <w:spacing w:line="276" w:lineRule="auto"/>
              <w:jc w:val="both"/>
              <w:rPr/>
            </w:pPr>
            <w:r w:rsidDel="00000000" w:rsidR="00000000" w:rsidRPr="00000000">
              <w:rPr>
                <w:rtl w:val="0"/>
              </w:rPr>
              <w:t xml:space="preserve">GHQ/ RHQ Space controller</w:t>
            </w:r>
          </w:p>
        </w:tc>
      </w:tr>
      <w:tr>
        <w:trPr>
          <w:cantSplit w:val="0"/>
          <w:tblHeader w:val="0"/>
        </w:trPr>
        <w:tc>
          <w:tcPr/>
          <w:p w:rsidR="00000000" w:rsidDel="00000000" w:rsidP="00000000" w:rsidRDefault="00000000" w:rsidRPr="00000000" w14:paraId="000000F7">
            <w:pPr>
              <w:spacing w:line="276" w:lineRule="auto"/>
              <w:jc w:val="both"/>
              <w:rPr/>
            </w:pPr>
            <w:r w:rsidDel="00000000" w:rsidR="00000000" w:rsidRPr="00000000">
              <w:rPr>
                <w:rtl w:val="0"/>
              </w:rPr>
              <w:t xml:space="preserve">GD6</w:t>
            </w:r>
          </w:p>
        </w:tc>
        <w:tc>
          <w:tcPr/>
          <w:p w:rsidR="00000000" w:rsidDel="00000000" w:rsidP="00000000" w:rsidRDefault="00000000" w:rsidRPr="00000000" w14:paraId="000000F8">
            <w:pPr>
              <w:spacing w:line="276" w:lineRule="auto"/>
              <w:jc w:val="both"/>
              <w:rPr/>
            </w:pPr>
            <w:r w:rsidDel="00000000" w:rsidR="00000000" w:rsidRPr="00000000">
              <w:rPr>
                <w:rtl w:val="0"/>
              </w:rPr>
              <w:t xml:space="preserve">Decline</w:t>
            </w:r>
          </w:p>
        </w:tc>
        <w:tc>
          <w:tcPr/>
          <w:p w:rsidR="00000000" w:rsidDel="00000000" w:rsidP="00000000" w:rsidRDefault="00000000" w:rsidRPr="00000000" w14:paraId="000000F9">
            <w:pPr>
              <w:spacing w:line="276" w:lineRule="auto"/>
              <w:jc w:val="both"/>
              <w:rPr/>
            </w:pPr>
            <w:r w:rsidDel="00000000" w:rsidR="00000000" w:rsidRPr="00000000">
              <w:rPr>
                <w:rtl w:val="0"/>
              </w:rPr>
              <w:t xml:space="preserve">X</w:t>
            </w:r>
          </w:p>
        </w:tc>
        <w:tc>
          <w:tcPr/>
          <w:p w:rsidR="00000000" w:rsidDel="00000000" w:rsidP="00000000" w:rsidRDefault="00000000" w:rsidRPr="00000000" w14:paraId="000000FA">
            <w:pPr>
              <w:spacing w:line="276" w:lineRule="auto"/>
              <w:jc w:val="both"/>
              <w:rPr/>
            </w:pPr>
            <w:r w:rsidDel="00000000" w:rsidR="00000000" w:rsidRPr="00000000">
              <w:rPr>
                <w:rtl w:val="0"/>
              </w:rPr>
              <w:t xml:space="preserve">Booking will be cancelled automatically</w:t>
            </w:r>
          </w:p>
        </w:tc>
        <w:tc>
          <w:tcPr/>
          <w:p w:rsidR="00000000" w:rsidDel="00000000" w:rsidP="00000000" w:rsidRDefault="00000000" w:rsidRPr="00000000" w14:paraId="000000FB">
            <w:pPr>
              <w:spacing w:line="276" w:lineRule="auto"/>
              <w:jc w:val="both"/>
              <w:rPr/>
            </w:pPr>
            <w:r w:rsidDel="00000000" w:rsidR="00000000" w:rsidRPr="00000000">
              <w:rPr>
                <w:rtl w:val="0"/>
              </w:rPr>
            </w:r>
          </w:p>
        </w:tc>
      </w:tr>
      <w:tr>
        <w:trPr>
          <w:cantSplit w:val="0"/>
          <w:tblHeader w:val="0"/>
        </w:trPr>
        <w:tc>
          <w:tcPr>
            <w:shd w:fill="f4cccc" w:val="clear"/>
          </w:tcPr>
          <w:p w:rsidR="00000000" w:rsidDel="00000000" w:rsidP="00000000" w:rsidRDefault="00000000" w:rsidRPr="00000000" w14:paraId="000000FC">
            <w:pPr>
              <w:spacing w:line="276" w:lineRule="auto"/>
              <w:jc w:val="both"/>
              <w:rPr/>
            </w:pPr>
            <w:r w:rsidDel="00000000" w:rsidR="00000000" w:rsidRPr="00000000">
              <w:rPr>
                <w:rtl w:val="0"/>
              </w:rPr>
              <w:t xml:space="preserve">GDN (Special guidance in Priority Rule Setup)</w:t>
            </w:r>
          </w:p>
        </w:tc>
        <w:tc>
          <w:tcPr>
            <w:shd w:fill="f4cccc" w:val="clear"/>
          </w:tcPr>
          <w:p w:rsidR="00000000" w:rsidDel="00000000" w:rsidP="00000000" w:rsidRDefault="00000000" w:rsidRPr="00000000" w14:paraId="000000FD">
            <w:pPr>
              <w:spacing w:line="276" w:lineRule="auto"/>
              <w:jc w:val="both"/>
              <w:rPr/>
            </w:pPr>
            <w:r w:rsidDel="00000000" w:rsidR="00000000" w:rsidRPr="00000000">
              <w:rPr>
                <w:rtl w:val="0"/>
              </w:rPr>
            </w:r>
          </w:p>
        </w:tc>
        <w:tc>
          <w:tcPr>
            <w:shd w:fill="f4cccc" w:val="clear"/>
          </w:tcPr>
          <w:p w:rsidR="00000000" w:rsidDel="00000000" w:rsidP="00000000" w:rsidRDefault="00000000" w:rsidRPr="00000000" w14:paraId="000000FE">
            <w:pPr>
              <w:spacing w:line="276" w:lineRule="auto"/>
              <w:jc w:val="both"/>
              <w:rPr/>
            </w:pPr>
            <w:r w:rsidDel="00000000" w:rsidR="00000000" w:rsidRPr="00000000">
              <w:rPr>
                <w:rtl w:val="0"/>
              </w:rPr>
            </w:r>
          </w:p>
        </w:tc>
        <w:tc>
          <w:tcPr>
            <w:shd w:fill="f4cccc" w:val="clear"/>
          </w:tcPr>
          <w:p w:rsidR="00000000" w:rsidDel="00000000" w:rsidP="00000000" w:rsidRDefault="00000000" w:rsidRPr="00000000" w14:paraId="000000FF">
            <w:pPr>
              <w:spacing w:line="276" w:lineRule="auto"/>
              <w:jc w:val="both"/>
              <w:rPr/>
            </w:pPr>
            <w:r w:rsidDel="00000000" w:rsidR="00000000" w:rsidRPr="00000000">
              <w:rPr>
                <w:b w:val="1"/>
                <w:rtl w:val="0"/>
              </w:rPr>
              <w:t xml:space="preserve">Trunk-Loading</w:t>
            </w:r>
            <w:r w:rsidDel="00000000" w:rsidR="00000000" w:rsidRPr="00000000">
              <w:rPr>
                <w:rtl w:val="0"/>
              </w:rPr>
              <w:t xml:space="preserve">/</w:t>
            </w:r>
            <w:r w:rsidDel="00000000" w:rsidR="00000000" w:rsidRPr="00000000">
              <w:rPr>
                <w:b w:val="1"/>
                <w:rtl w:val="0"/>
              </w:rPr>
              <w:t xml:space="preserve">Customer </w:t>
            </w:r>
            <w:r w:rsidDel="00000000" w:rsidR="00000000" w:rsidRPr="00000000">
              <w:rPr>
                <w:rtl w:val="0"/>
              </w:rPr>
              <w:t xml:space="preserve">is within allocation.</w:t>
            </w:r>
          </w:p>
        </w:tc>
        <w:tc>
          <w:tcPr>
            <w:shd w:fill="f4cccc" w:val="clear"/>
          </w:tcPr>
          <w:p w:rsidR="00000000" w:rsidDel="00000000" w:rsidP="00000000" w:rsidRDefault="00000000" w:rsidRPr="00000000" w14:paraId="00000100">
            <w:pPr>
              <w:spacing w:line="276" w:lineRule="auto"/>
              <w:jc w:val="both"/>
              <w:rPr/>
            </w:pPr>
            <w:r w:rsidDel="00000000" w:rsidR="00000000" w:rsidRPr="00000000">
              <w:rPr>
                <w:rtl w:val="0"/>
              </w:rPr>
            </w:r>
          </w:p>
        </w:tc>
      </w:tr>
    </w:tbl>
    <w:p w:rsidR="00000000" w:rsidDel="00000000" w:rsidP="00000000" w:rsidRDefault="00000000" w:rsidRPr="00000000" w14:paraId="00000101">
      <w:pPr>
        <w:pStyle w:val="Heading3"/>
        <w:ind w:left="0" w:firstLine="0"/>
        <w:jc w:val="both"/>
        <w:rPr/>
      </w:pPr>
      <w:bookmarkStart w:colFirst="0" w:colLast="0" w:name="_heading=h.qsh70q" w:id="26"/>
      <w:bookmarkEnd w:id="26"/>
      <w:r w:rsidDel="00000000" w:rsidR="00000000" w:rsidRPr="00000000">
        <w:rPr>
          <w:rtl w:val="0"/>
        </w:rPr>
        <w:t xml:space="preserve">1.4.1.2 Standby Priority Setup Creation</w:t>
      </w:r>
    </w:p>
    <w:p w:rsidR="00000000" w:rsidDel="00000000" w:rsidP="00000000" w:rsidRDefault="00000000" w:rsidRPr="00000000" w14:paraId="00000102">
      <w:pPr>
        <w:spacing w:after="120" w:lineRule="auto"/>
        <w:jc w:val="both"/>
        <w:rPr/>
      </w:pPr>
      <w:r w:rsidDel="00000000" w:rsidR="00000000" w:rsidRPr="00000000">
        <w:rPr>
          <w:rtl w:val="0"/>
        </w:rPr>
        <w:t xml:space="preserve">The setting of Priority rule is crucial, different ways of setting will result in different Final Guidance. SINHQ’s Priority rule setup is</w:t>
      </w:r>
      <w:r w:rsidDel="00000000" w:rsidR="00000000" w:rsidRPr="00000000">
        <w:rPr>
          <w:b w:val="1"/>
          <w:rtl w:val="0"/>
        </w:rPr>
        <w:t xml:space="preserve"> standardised and applied to all Trades</w:t>
      </w:r>
      <w:r w:rsidDel="00000000" w:rsidR="00000000" w:rsidRPr="00000000">
        <w:rPr>
          <w:rtl w:val="0"/>
        </w:rPr>
        <w:t xml:space="preserve">, including both HKGHQ and SINHQ. Asterisk (*) stands for all possible Guides (example GD1-GD6 and GDN).</w:t>
      </w:r>
    </w:p>
    <w:p w:rsidR="00000000" w:rsidDel="00000000" w:rsidP="00000000" w:rsidRDefault="00000000" w:rsidRPr="00000000" w14:paraId="00000103">
      <w:pPr>
        <w:spacing w:after="120" w:lineRule="auto"/>
        <w:jc w:val="both"/>
        <w:rPr/>
      </w:pPr>
      <w:r w:rsidDel="00000000" w:rsidR="00000000" w:rsidRPr="00000000">
        <w:rPr>
          <w:rtl w:val="0"/>
        </w:rPr>
        <w:t xml:space="preserve">Each region (example RICHQ, SAOHQ, LONHQ) also has their own set of Priority Set-ups depending on their business requirements.</w:t>
      </w:r>
    </w:p>
    <w:p w:rsidR="00000000" w:rsidDel="00000000" w:rsidP="00000000" w:rsidRDefault="00000000" w:rsidRPr="00000000" w14:paraId="00000104">
      <w:pPr>
        <w:spacing w:after="120" w:lineRule="auto"/>
        <w:jc w:val="both"/>
        <w:rPr/>
      </w:pPr>
      <w:r w:rsidDel="00000000" w:rsidR="00000000" w:rsidRPr="00000000">
        <w:rPr/>
        <w:drawing>
          <wp:inline distB="0" distT="0" distL="0" distR="0">
            <wp:extent cx="6400800" cy="1714500"/>
            <wp:effectExtent b="0" l="0" r="0" t="0"/>
            <wp:docPr id="154885499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64008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20" w:lineRule="auto"/>
        <w:jc w:val="both"/>
        <w:rPr/>
      </w:pPr>
      <w:r w:rsidDel="00000000" w:rsidR="00000000" w:rsidRPr="00000000">
        <w:rPr>
          <w:rtl w:val="0"/>
        </w:rPr>
      </w:r>
    </w:p>
    <w:p w:rsidR="00000000" w:rsidDel="00000000" w:rsidP="00000000" w:rsidRDefault="00000000" w:rsidRPr="00000000" w14:paraId="00000106">
      <w:pPr>
        <w:spacing w:after="120" w:lineRule="auto"/>
        <w:jc w:val="both"/>
        <w:rPr/>
      </w:pPr>
      <w:r w:rsidDel="00000000" w:rsidR="00000000" w:rsidRPr="00000000">
        <w:rPr>
          <w:b w:val="1"/>
          <w:rtl w:val="0"/>
        </w:rPr>
        <w:t xml:space="preserve">Priority rule 1</w:t>
      </w:r>
      <w:r w:rsidDel="00000000" w:rsidR="00000000" w:rsidRPr="00000000">
        <w:rPr>
          <w:rtl w:val="0"/>
        </w:rPr>
        <w:t xml:space="preserve">: If EQ Restriction is GD1, Final guidance will be GD1. </w:t>
      </w:r>
    </w:p>
    <w:p w:rsidR="00000000" w:rsidDel="00000000" w:rsidP="00000000" w:rsidRDefault="00000000" w:rsidRPr="00000000" w14:paraId="00000107">
      <w:pPr>
        <w:spacing w:after="120" w:lineRule="auto"/>
        <w:jc w:val="both"/>
        <w:rPr/>
      </w:pPr>
      <w:r w:rsidDel="00000000" w:rsidR="00000000" w:rsidRPr="00000000">
        <w:rPr>
          <w:b w:val="1"/>
          <w:rtl w:val="0"/>
        </w:rPr>
        <w:t xml:space="preserve">Priority rule 2</w:t>
      </w:r>
      <w:r w:rsidDel="00000000" w:rsidR="00000000" w:rsidRPr="00000000">
        <w:rPr>
          <w:rtl w:val="0"/>
        </w:rPr>
        <w:t xml:space="preserve">: If EQ Restriction is GD6, Final guidance will be GD6.</w:t>
      </w:r>
    </w:p>
    <w:p w:rsidR="00000000" w:rsidDel="00000000" w:rsidP="00000000" w:rsidRDefault="00000000" w:rsidRPr="00000000" w14:paraId="00000108">
      <w:pPr>
        <w:spacing w:after="120" w:lineRule="auto"/>
        <w:jc w:val="both"/>
        <w:rPr>
          <w:strike w:val="1"/>
        </w:rPr>
      </w:pPr>
      <w:r w:rsidDel="00000000" w:rsidR="00000000" w:rsidRPr="00000000">
        <w:rPr>
          <w:b w:val="1"/>
          <w:strike w:val="1"/>
          <w:rtl w:val="0"/>
        </w:rPr>
        <w:t xml:space="preserve">Priority rule 3</w:t>
      </w:r>
      <w:r w:rsidDel="00000000" w:rsidR="00000000" w:rsidRPr="00000000">
        <w:rPr>
          <w:strike w:val="1"/>
          <w:rtl w:val="0"/>
        </w:rPr>
        <w:t xml:space="preserve">: If EQ Restriction is GD4, Final guidance will be GD4.</w:t>
      </w:r>
    </w:p>
    <w:p w:rsidR="00000000" w:rsidDel="00000000" w:rsidP="00000000" w:rsidRDefault="00000000" w:rsidRPr="00000000" w14:paraId="00000109">
      <w:pPr>
        <w:spacing w:after="120" w:lineRule="auto"/>
        <w:jc w:val="both"/>
        <w:rPr/>
      </w:pPr>
      <w:r w:rsidDel="00000000" w:rsidR="00000000" w:rsidRPr="00000000">
        <w:rPr>
          <w:rtl w:val="0"/>
        </w:rPr>
        <w:t xml:space="preserve">&gt;Deleted as SINHQ will use Sequential Logic that covers Rule 3</w:t>
      </w:r>
    </w:p>
    <w:p w:rsidR="00000000" w:rsidDel="00000000" w:rsidP="00000000" w:rsidRDefault="00000000" w:rsidRPr="00000000" w14:paraId="0000010A">
      <w:pPr>
        <w:spacing w:after="120" w:lineRule="auto"/>
        <w:jc w:val="both"/>
        <w:rPr/>
      </w:pPr>
      <w:r w:rsidDel="00000000" w:rsidR="00000000" w:rsidRPr="00000000">
        <w:rPr>
          <w:b w:val="1"/>
          <w:rtl w:val="0"/>
        </w:rPr>
        <w:t xml:space="preserve">Priority rule 4 &amp; 5</w:t>
      </w:r>
      <w:r w:rsidDel="00000000" w:rsidR="00000000" w:rsidRPr="00000000">
        <w:rPr>
          <w:rtl w:val="0"/>
        </w:rPr>
        <w:t xml:space="preserve">: If EQ Availability Master is GDN/GD1, Final guidance will be GD1.</w:t>
      </w:r>
    </w:p>
    <w:p w:rsidR="00000000" w:rsidDel="00000000" w:rsidP="00000000" w:rsidRDefault="00000000" w:rsidRPr="00000000" w14:paraId="0000010B">
      <w:pPr>
        <w:spacing w:after="120" w:lineRule="auto"/>
        <w:jc w:val="both"/>
        <w:rPr/>
      </w:pPr>
      <w:r w:rsidDel="00000000" w:rsidR="00000000" w:rsidRPr="00000000">
        <w:rPr>
          <w:b w:val="1"/>
          <w:rtl w:val="0"/>
        </w:rPr>
        <w:t xml:space="preserve">Priority rule 6 &amp; 7</w:t>
      </w:r>
      <w:r w:rsidDel="00000000" w:rsidR="00000000" w:rsidRPr="00000000">
        <w:rPr>
          <w:rtl w:val="0"/>
        </w:rPr>
        <w:t xml:space="preserve">: If EQ Availability Master is GD6/GD4, Final guidance will be GD6/GD4 respectively.</w:t>
      </w:r>
    </w:p>
    <w:p w:rsidR="00000000" w:rsidDel="00000000" w:rsidP="00000000" w:rsidRDefault="00000000" w:rsidRPr="00000000" w14:paraId="0000010C">
      <w:pPr>
        <w:spacing w:after="120" w:lineRule="auto"/>
        <w:jc w:val="both"/>
        <w:rPr/>
      </w:pPr>
      <w:r w:rsidDel="00000000" w:rsidR="00000000" w:rsidRPr="00000000">
        <w:rPr>
          <w:b w:val="1"/>
          <w:rtl w:val="0"/>
        </w:rPr>
        <w:t xml:space="preserve">Priority rule 8</w:t>
      </w:r>
      <w:r w:rsidDel="00000000" w:rsidR="00000000" w:rsidRPr="00000000">
        <w:rPr>
          <w:rtl w:val="0"/>
        </w:rPr>
        <w:t xml:space="preserve">: If VIP is GD1, Final guidance will be GD1. </w:t>
      </w:r>
    </w:p>
    <w:p w:rsidR="00000000" w:rsidDel="00000000" w:rsidP="00000000" w:rsidRDefault="00000000" w:rsidRPr="00000000" w14:paraId="0000010D">
      <w:pPr>
        <w:spacing w:after="120" w:lineRule="auto"/>
        <w:jc w:val="both"/>
        <w:rPr/>
      </w:pPr>
      <w:r w:rsidDel="00000000" w:rsidR="00000000" w:rsidRPr="00000000">
        <w:rPr>
          <w:b w:val="1"/>
          <w:rtl w:val="0"/>
        </w:rPr>
        <w:t xml:space="preserve">Priority rule 9</w:t>
      </w:r>
      <w:r w:rsidDel="00000000" w:rsidR="00000000" w:rsidRPr="00000000">
        <w:rPr>
          <w:rtl w:val="0"/>
        </w:rPr>
        <w:t xml:space="preserve">: If Loading/POL Customer is GDN, Final guidance will be GD1. </w:t>
      </w:r>
    </w:p>
    <w:p w:rsidR="00000000" w:rsidDel="00000000" w:rsidP="00000000" w:rsidRDefault="00000000" w:rsidRPr="00000000" w14:paraId="0000010E">
      <w:pPr>
        <w:spacing w:after="120" w:lineRule="auto"/>
        <w:jc w:val="both"/>
        <w:rPr/>
      </w:pPr>
      <w:r w:rsidDel="00000000" w:rsidR="00000000" w:rsidRPr="00000000">
        <w:rPr>
          <w:b w:val="1"/>
          <w:rtl w:val="0"/>
        </w:rPr>
        <w:t xml:space="preserve">Priority rule 10</w:t>
      </w:r>
      <w:r w:rsidDel="00000000" w:rsidR="00000000" w:rsidRPr="00000000">
        <w:rPr>
          <w:rtl w:val="0"/>
        </w:rPr>
        <w:t xml:space="preserve">: If Trunk Customer is GDN, Final guidance will be GD1. </w:t>
      </w:r>
    </w:p>
    <w:p w:rsidR="00000000" w:rsidDel="00000000" w:rsidP="00000000" w:rsidRDefault="00000000" w:rsidRPr="00000000" w14:paraId="0000010F">
      <w:pPr>
        <w:spacing w:after="120" w:lineRule="auto"/>
        <w:jc w:val="both"/>
        <w:rPr/>
      </w:pPr>
      <w:r w:rsidDel="00000000" w:rsidR="00000000" w:rsidRPr="00000000">
        <w:rPr>
          <w:rtl w:val="0"/>
        </w:rPr>
        <w:t xml:space="preserve">&gt;Loading/POL Master = Trunk-Loading Tab Constraint</w:t>
      </w:r>
    </w:p>
    <w:p w:rsidR="00000000" w:rsidDel="00000000" w:rsidP="00000000" w:rsidRDefault="00000000" w:rsidRPr="00000000" w14:paraId="00000110">
      <w:pPr>
        <w:spacing w:after="120" w:lineRule="auto"/>
        <w:ind w:left="720" w:firstLine="0"/>
        <w:jc w:val="both"/>
        <w:rPr/>
      </w:pPr>
      <w:r w:rsidDel="00000000" w:rsidR="00000000" w:rsidRPr="00000000">
        <w:rPr>
          <w:rtl w:val="0"/>
        </w:rPr>
        <w:t xml:space="preserve">&gt;Loading/POL Customer = Customer Tab Constraint with Loading Port/POL set-ups</w:t>
      </w:r>
    </w:p>
    <w:p w:rsidR="00000000" w:rsidDel="00000000" w:rsidP="00000000" w:rsidRDefault="00000000" w:rsidRPr="00000000" w14:paraId="00000111">
      <w:pPr>
        <w:spacing w:after="120" w:lineRule="auto"/>
        <w:jc w:val="both"/>
        <w:rPr/>
      </w:pPr>
      <w:r w:rsidDel="00000000" w:rsidR="00000000" w:rsidRPr="00000000">
        <w:rPr>
          <w:rtl w:val="0"/>
        </w:rPr>
        <w:t xml:space="preserve">&gt;Trunk Master = Trunk-Overall Tab Constraint</w:t>
      </w:r>
    </w:p>
    <w:p w:rsidR="00000000" w:rsidDel="00000000" w:rsidP="00000000" w:rsidRDefault="00000000" w:rsidRPr="00000000" w14:paraId="00000112">
      <w:pPr>
        <w:spacing w:after="120" w:lineRule="auto"/>
        <w:ind w:left="720" w:firstLine="0"/>
        <w:jc w:val="both"/>
        <w:rPr/>
      </w:pPr>
      <w:r w:rsidDel="00000000" w:rsidR="00000000" w:rsidRPr="00000000">
        <w:rPr>
          <w:rtl w:val="0"/>
        </w:rPr>
        <w:t xml:space="preserve">&gt;Trunk Customer = Customer Tab Constraint with VVD allocation set-ups</w:t>
      </w:r>
    </w:p>
    <w:p w:rsidR="00000000" w:rsidDel="00000000" w:rsidP="00000000" w:rsidRDefault="00000000" w:rsidRPr="00000000" w14:paraId="00000113">
      <w:pPr>
        <w:spacing w:after="120" w:lineRule="auto"/>
        <w:jc w:val="both"/>
        <w:rPr/>
      </w:pPr>
      <w:r w:rsidDel="00000000" w:rsidR="00000000" w:rsidRPr="00000000">
        <w:rPr>
          <w:rtl w:val="0"/>
        </w:rPr>
        <w:t xml:space="preserve">&gt;Feeder Master = Feeder Tab Constraint</w:t>
      </w:r>
    </w:p>
    <w:p w:rsidR="00000000" w:rsidDel="00000000" w:rsidP="00000000" w:rsidRDefault="00000000" w:rsidRPr="00000000" w14:paraId="00000114">
      <w:pPr>
        <w:spacing w:after="120" w:lineRule="auto"/>
        <w:ind w:left="720" w:firstLine="0"/>
        <w:jc w:val="both"/>
        <w:rPr/>
      </w:pPr>
      <w:r w:rsidDel="00000000" w:rsidR="00000000" w:rsidRPr="00000000">
        <w:rPr>
          <w:rtl w:val="0"/>
        </w:rPr>
        <w:t xml:space="preserve">&gt;Feeder Customer = Customer Tab Constraint with Transhipment set-ups</w:t>
      </w:r>
    </w:p>
    <w:p w:rsidR="00000000" w:rsidDel="00000000" w:rsidP="00000000" w:rsidRDefault="00000000" w:rsidRPr="00000000" w14:paraId="00000115">
      <w:pPr>
        <w:spacing w:after="120" w:lineRule="auto"/>
        <w:ind w:left="720" w:firstLine="0"/>
        <w:jc w:val="both"/>
        <w:rPr/>
      </w:pPr>
      <w:r w:rsidDel="00000000" w:rsidR="00000000" w:rsidRPr="00000000">
        <w:rPr>
          <w:rtl w:val="0"/>
        </w:rPr>
      </w:r>
    </w:p>
    <w:p w:rsidR="00000000" w:rsidDel="00000000" w:rsidP="00000000" w:rsidRDefault="00000000" w:rsidRPr="00000000" w14:paraId="00000116">
      <w:pPr>
        <w:spacing w:after="120" w:lineRule="auto"/>
        <w:ind w:left="720" w:firstLine="0"/>
        <w:jc w:val="both"/>
        <w:rPr/>
      </w:pPr>
      <w:r w:rsidDel="00000000" w:rsidR="00000000" w:rsidRPr="00000000">
        <w:rPr>
          <w:rtl w:val="0"/>
        </w:rPr>
      </w:r>
    </w:p>
    <w:p w:rsidR="00000000" w:rsidDel="00000000" w:rsidP="00000000" w:rsidRDefault="00000000" w:rsidRPr="00000000" w14:paraId="00000117">
      <w:pPr>
        <w:pStyle w:val="Heading3"/>
        <w:ind w:left="0" w:firstLine="0"/>
        <w:jc w:val="both"/>
        <w:rPr>
          <w:u w:val="single"/>
        </w:rPr>
      </w:pPr>
      <w:bookmarkStart w:colFirst="0" w:colLast="0" w:name="_heading=h.3as4poj" w:id="27"/>
      <w:bookmarkEnd w:id="27"/>
      <w:r w:rsidDel="00000000" w:rsidR="00000000" w:rsidRPr="00000000">
        <w:rPr>
          <w:rtl w:val="0"/>
        </w:rPr>
        <w:t xml:space="preserve">1.4.1.3 Sequential Validation</w:t>
      </w:r>
      <w:r w:rsidDel="00000000" w:rsidR="00000000" w:rsidRPr="00000000">
        <w:rPr>
          <w:rtl w:val="0"/>
        </w:rPr>
      </w:r>
    </w:p>
    <w:p w:rsidR="00000000" w:rsidDel="00000000" w:rsidP="00000000" w:rsidRDefault="00000000" w:rsidRPr="00000000" w14:paraId="00000118">
      <w:pPr>
        <w:spacing w:after="120" w:lineRule="auto"/>
        <w:jc w:val="both"/>
        <w:rPr/>
      </w:pPr>
      <w:r w:rsidDel="00000000" w:rsidR="00000000" w:rsidRPr="00000000">
        <w:rPr>
          <w:rtl w:val="0"/>
        </w:rPr>
        <w:t xml:space="preserve">Sequential Validation checks Master Constraint Table Tabs like a decision-tree flow chart. Instead of checking all constraints simultaneously and using the Priority Rule Table to determine final guidance, Sequential Validation checks a Constraint Tab before moving on to the next Tab, thus allowing multiple constraints to be considered for a final guidance.</w:t>
      </w:r>
    </w:p>
    <w:p w:rsidR="00000000" w:rsidDel="00000000" w:rsidP="00000000" w:rsidRDefault="00000000" w:rsidRPr="00000000" w14:paraId="00000119">
      <w:pPr>
        <w:spacing w:after="120" w:lineRule="auto"/>
        <w:jc w:val="both"/>
        <w:rPr/>
      </w:pPr>
      <w:r w:rsidDel="00000000" w:rsidR="00000000" w:rsidRPr="00000000">
        <w:rPr>
          <w:rtl w:val="0"/>
        </w:rPr>
        <w:t xml:space="preserve">Commodity Restriction will be checked first, followed by EQ restriction, then EQ availability, and finally for Trunk-loading, Feeder and Trunk-overall (Master Tab and Customer Tab). </w:t>
      </w:r>
    </w:p>
    <w:p w:rsidR="00000000" w:rsidDel="00000000" w:rsidP="00000000" w:rsidRDefault="00000000" w:rsidRPr="00000000" w14:paraId="0000011A">
      <w:pPr>
        <w:spacing w:after="120" w:lineRule="auto"/>
        <w:jc w:val="both"/>
        <w:rPr/>
      </w:pPr>
      <w:r w:rsidDel="00000000" w:rsidR="00000000" w:rsidRPr="00000000">
        <w:rPr>
          <w:rtl w:val="0"/>
        </w:rPr>
        <w:t xml:space="preserve">Sequential Validation can be activated or deactivated in the Standby Priority Setup Creation screen.</w:t>
      </w:r>
    </w:p>
    <w:p w:rsidR="00000000" w:rsidDel="00000000" w:rsidP="00000000" w:rsidRDefault="00000000" w:rsidRPr="00000000" w14:paraId="0000011B">
      <w:pPr>
        <w:spacing w:after="120" w:lineRule="auto"/>
        <w:jc w:val="both"/>
        <w:rPr/>
      </w:pPr>
      <w:r w:rsidDel="00000000" w:rsidR="00000000" w:rsidRPr="00000000">
        <w:rPr/>
        <w:drawing>
          <wp:inline distB="0" distT="0" distL="0" distR="0">
            <wp:extent cx="6400800" cy="2057400"/>
            <wp:effectExtent b="0" l="0" r="0" t="0"/>
            <wp:docPr id="1548854993"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64008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20" w:lineRule="auto"/>
        <w:jc w:val="both"/>
        <w:rPr/>
      </w:pPr>
      <w:r w:rsidDel="00000000" w:rsidR="00000000" w:rsidRPr="00000000">
        <w:rPr>
          <w:rtl w:val="0"/>
        </w:rPr>
        <w:t xml:space="preserve">When activated, Standby Priority Set-up Creation Table (1.4.1.2), Sequential Validation Logic (1.4.1.3) and Trade Teams’ set-up in Master Constraint Table (1.4.1.6) work together to derive the Final Guidance for a booking. If deactivated, Final Guidance will be derived by Standby Priority Set-up Creation Table (1.4.1.2) and Trade Teams’ set-up in Master Constraint Table (1.4.1.6) only.</w:t>
      </w:r>
    </w:p>
    <w:p w:rsidR="00000000" w:rsidDel="00000000" w:rsidP="00000000" w:rsidRDefault="00000000" w:rsidRPr="00000000" w14:paraId="0000011D">
      <w:pPr>
        <w:spacing w:after="120" w:lineRule="auto"/>
        <w:jc w:val="both"/>
        <w:rPr/>
      </w:pPr>
      <w:r w:rsidDel="00000000" w:rsidR="00000000" w:rsidRPr="00000000">
        <w:rPr>
          <w:rtl w:val="0"/>
        </w:rPr>
        <w:t xml:space="preserve">Currently SINHQ and RICHQ are using Sequential Validation as follows;</w:t>
      </w:r>
    </w:p>
    <w:p w:rsidR="00000000" w:rsidDel="00000000" w:rsidP="00000000" w:rsidRDefault="00000000" w:rsidRPr="00000000" w14:paraId="0000011E">
      <w:pPr>
        <w:spacing w:after="0" w:lineRule="auto"/>
        <w:jc w:val="both"/>
        <w:rPr>
          <w:u w:val="single"/>
        </w:rPr>
      </w:pPr>
      <w:hyperlink r:id="rId16">
        <w:r w:rsidDel="00000000" w:rsidR="00000000" w:rsidRPr="00000000">
          <w:rPr>
            <w:color w:val="0070c0"/>
            <w:u w:val="single"/>
            <w:rtl w:val="0"/>
          </w:rPr>
          <w:t xml:space="preserve">Sequential Validation Flowchart</w:t>
        </w:r>
      </w:hyperlink>
      <w:r w:rsidDel="00000000" w:rsidR="00000000" w:rsidRPr="00000000">
        <w:rPr>
          <w:rtl w:val="0"/>
        </w:rPr>
      </w:r>
    </w:p>
    <w:p w:rsidR="00000000" w:rsidDel="00000000" w:rsidP="00000000" w:rsidRDefault="00000000" w:rsidRPr="00000000" w14:paraId="0000011F">
      <w:pPr>
        <w:spacing w:after="0" w:lineRule="auto"/>
        <w:jc w:val="both"/>
        <w:rPr>
          <w:u w:val="single"/>
        </w:rPr>
      </w:pPr>
      <w:r w:rsidDel="00000000" w:rsidR="00000000" w:rsidRPr="00000000">
        <w:rPr>
          <w:rtl w:val="0"/>
        </w:rPr>
      </w:r>
    </w:p>
    <w:p w:rsidR="00000000" w:rsidDel="00000000" w:rsidP="00000000" w:rsidRDefault="00000000" w:rsidRPr="00000000" w14:paraId="00000120">
      <w:pPr>
        <w:spacing w:after="0" w:lineRule="auto"/>
        <w:jc w:val="both"/>
        <w:rPr>
          <w:u w:val="single"/>
        </w:rPr>
      </w:pPr>
      <w:r w:rsidDel="00000000" w:rsidR="00000000" w:rsidRPr="00000000">
        <w:rPr>
          <w:rtl w:val="0"/>
        </w:rPr>
      </w:r>
    </w:p>
    <w:p w:rsidR="00000000" w:rsidDel="00000000" w:rsidP="00000000" w:rsidRDefault="00000000" w:rsidRPr="00000000" w14:paraId="00000121">
      <w:pPr>
        <w:pStyle w:val="Heading3"/>
        <w:ind w:left="0" w:firstLine="0"/>
        <w:jc w:val="both"/>
        <w:rPr/>
      </w:pPr>
      <w:bookmarkStart w:colFirst="0" w:colLast="0" w:name="_heading=h.1pxezwc" w:id="28"/>
      <w:bookmarkEnd w:id="28"/>
      <w:r w:rsidDel="00000000" w:rsidR="00000000" w:rsidRPr="00000000">
        <w:rPr>
          <w:rtl w:val="0"/>
        </w:rPr>
        <w:t xml:space="preserve">1.4.1.4 Standby Revalidation Logic</w:t>
      </w:r>
    </w:p>
    <w:p w:rsidR="00000000" w:rsidDel="00000000" w:rsidP="00000000" w:rsidRDefault="00000000" w:rsidRPr="00000000" w14:paraId="00000122">
      <w:pPr>
        <w:spacing w:after="120" w:lineRule="auto"/>
        <w:jc w:val="both"/>
        <w:rPr/>
      </w:pPr>
      <w:r w:rsidDel="00000000" w:rsidR="00000000" w:rsidRPr="00000000">
        <w:rPr>
          <w:rtl w:val="0"/>
        </w:rPr>
        <w:t xml:space="preserve">Bookings that have already gone through Standby and given guidance can be revalidated by the system based on the Hard Coding Setup Table. If Validation is “N”, a change in the booking item (example POR) will not cause a revalidation. If Validation is “Y”, a change in the field (example DEL) will cause the booking to be revalidated.</w:t>
      </w:r>
    </w:p>
    <w:p w:rsidR="00000000" w:rsidDel="00000000" w:rsidP="00000000" w:rsidRDefault="00000000" w:rsidRPr="00000000" w14:paraId="00000123">
      <w:pPr>
        <w:spacing w:after="120" w:lineRule="auto"/>
        <w:jc w:val="both"/>
        <w:rPr/>
      </w:pPr>
      <w:r w:rsidDel="00000000" w:rsidR="00000000" w:rsidRPr="00000000">
        <w:rPr>
          <w:rtl w:val="0"/>
        </w:rPr>
        <w:t xml:space="preserve">However, revalidation will not work when the booking item is updated using the Group VVD/Port Assign UI.</w:t>
      </w:r>
    </w:p>
    <w:p w:rsidR="00000000" w:rsidDel="00000000" w:rsidP="00000000" w:rsidRDefault="00000000" w:rsidRPr="00000000" w14:paraId="00000124">
      <w:pPr>
        <w:spacing w:after="120" w:lineRule="auto"/>
        <w:jc w:val="both"/>
        <w:rPr>
          <w:sz w:val="20"/>
          <w:szCs w:val="20"/>
        </w:rPr>
      </w:pPr>
      <w:r w:rsidDel="00000000" w:rsidR="00000000" w:rsidRPr="00000000">
        <w:rPr>
          <w:rtl w:val="0"/>
        </w:rPr>
      </w:r>
    </w:p>
    <w:p w:rsidR="00000000" w:rsidDel="00000000" w:rsidP="00000000" w:rsidRDefault="00000000" w:rsidRPr="00000000" w14:paraId="00000125">
      <w:pPr>
        <w:spacing w:after="120" w:lineRule="auto"/>
        <w:jc w:val="both"/>
        <w:rPr>
          <w:sz w:val="20"/>
          <w:szCs w:val="20"/>
        </w:rPr>
      </w:pPr>
      <w:r w:rsidDel="00000000" w:rsidR="00000000" w:rsidRPr="00000000">
        <w:rPr>
          <w:rtl w:val="0"/>
        </w:rPr>
      </w:r>
    </w:p>
    <w:p w:rsidR="00000000" w:rsidDel="00000000" w:rsidP="00000000" w:rsidRDefault="00000000" w:rsidRPr="00000000" w14:paraId="00000126">
      <w:pPr>
        <w:spacing w:after="120" w:lineRule="auto"/>
        <w:jc w:val="both"/>
        <w:rPr>
          <w:sz w:val="20"/>
          <w:szCs w:val="20"/>
        </w:rPr>
      </w:pPr>
      <w:r w:rsidDel="00000000" w:rsidR="00000000" w:rsidRPr="00000000">
        <w:rPr>
          <w:rtl w:val="0"/>
        </w:rPr>
      </w:r>
    </w:p>
    <w:p w:rsidR="00000000" w:rsidDel="00000000" w:rsidP="00000000" w:rsidRDefault="00000000" w:rsidRPr="00000000" w14:paraId="00000127">
      <w:pPr>
        <w:spacing w:after="120" w:lineRule="auto"/>
        <w:jc w:val="both"/>
        <w:rPr>
          <w:sz w:val="20"/>
          <w:szCs w:val="20"/>
        </w:rPr>
      </w:pPr>
      <w:r w:rsidDel="00000000" w:rsidR="00000000" w:rsidRPr="00000000">
        <w:rPr>
          <w:rtl w:val="0"/>
        </w:rPr>
      </w:r>
    </w:p>
    <w:p w:rsidR="00000000" w:rsidDel="00000000" w:rsidP="00000000" w:rsidRDefault="00000000" w:rsidRPr="00000000" w14:paraId="00000128">
      <w:pPr>
        <w:spacing w:after="120" w:lineRule="auto"/>
        <w:jc w:val="both"/>
        <w:rPr>
          <w:sz w:val="20"/>
          <w:szCs w:val="20"/>
        </w:rPr>
      </w:pPr>
      <w:r w:rsidDel="00000000" w:rsidR="00000000" w:rsidRPr="00000000">
        <w:rPr>
          <w:rtl w:val="0"/>
        </w:rPr>
      </w:r>
    </w:p>
    <w:p w:rsidR="00000000" w:rsidDel="00000000" w:rsidP="00000000" w:rsidRDefault="00000000" w:rsidRPr="00000000" w14:paraId="00000129">
      <w:pPr>
        <w:spacing w:after="120" w:lineRule="auto"/>
        <w:jc w:val="both"/>
        <w:rPr>
          <w:sz w:val="20"/>
          <w:szCs w:val="20"/>
        </w:rPr>
      </w:pPr>
      <w:r w:rsidDel="00000000" w:rsidR="00000000" w:rsidRPr="00000000">
        <w:rPr>
          <w:rtl w:val="0"/>
        </w:rPr>
      </w:r>
    </w:p>
    <w:p w:rsidR="00000000" w:rsidDel="00000000" w:rsidP="00000000" w:rsidRDefault="00000000" w:rsidRPr="00000000" w14:paraId="0000012A">
      <w:pPr>
        <w:spacing w:after="120" w:lineRule="auto"/>
        <w:jc w:val="both"/>
        <w:rPr>
          <w:sz w:val="20"/>
          <w:szCs w:val="20"/>
        </w:rPr>
      </w:pPr>
      <w:r w:rsidDel="00000000" w:rsidR="00000000" w:rsidRPr="00000000">
        <w:rPr>
          <w:sz w:val="20"/>
          <w:szCs w:val="20"/>
          <w:rtl w:val="0"/>
        </w:rPr>
        <w:t xml:space="preserve">(Service Management &gt; Booking/Documentation &gt; Setup &gt; Hard Coding Setup)</w:t>
      </w:r>
    </w:p>
    <w:p w:rsidR="00000000" w:rsidDel="00000000" w:rsidP="00000000" w:rsidRDefault="00000000" w:rsidRPr="00000000" w14:paraId="0000012B">
      <w:pPr>
        <w:spacing w:after="120" w:lineRule="auto"/>
        <w:jc w:val="both"/>
        <w:rPr>
          <w:u w:val="single"/>
        </w:rPr>
      </w:pPr>
      <w:r w:rsidDel="00000000" w:rsidR="00000000" w:rsidRPr="00000000">
        <w:rPr>
          <w:color w:val="000000"/>
        </w:rPr>
        <w:drawing>
          <wp:inline distB="0" distT="0" distL="0" distR="0">
            <wp:extent cx="6227382" cy="3443024"/>
            <wp:effectExtent b="0" l="0" r="0" t="0"/>
            <wp:docPr id="1548854996"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6227382" cy="344302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120" w:lineRule="auto"/>
        <w:jc w:val="both"/>
        <w:rPr>
          <w:u w:val="single"/>
        </w:rPr>
      </w:pPr>
      <w:r w:rsidDel="00000000" w:rsidR="00000000" w:rsidRPr="00000000">
        <w:rPr>
          <w:rtl w:val="0"/>
        </w:rPr>
      </w:r>
    </w:p>
    <w:p w:rsidR="00000000" w:rsidDel="00000000" w:rsidP="00000000" w:rsidRDefault="00000000" w:rsidRPr="00000000" w14:paraId="0000012D">
      <w:pPr>
        <w:pStyle w:val="Heading3"/>
        <w:ind w:left="0" w:firstLine="0"/>
        <w:jc w:val="both"/>
        <w:rPr/>
      </w:pPr>
      <w:bookmarkStart w:colFirst="0" w:colLast="0" w:name="_heading=h.49x2ik5" w:id="29"/>
      <w:bookmarkEnd w:id="29"/>
      <w:r w:rsidDel="00000000" w:rsidR="00000000" w:rsidRPr="00000000">
        <w:rPr>
          <w:rtl w:val="0"/>
        </w:rPr>
        <w:t xml:space="preserve">1.4.1.5 Booking Status Definition</w:t>
      </w:r>
    </w:p>
    <w:p w:rsidR="00000000" w:rsidDel="00000000" w:rsidP="00000000" w:rsidRDefault="00000000" w:rsidRPr="00000000" w14:paraId="0000012E">
      <w:pPr>
        <w:spacing w:after="120" w:lineRule="auto"/>
        <w:jc w:val="both"/>
        <w:rPr/>
      </w:pPr>
      <w:r w:rsidDel="00000000" w:rsidR="00000000" w:rsidRPr="00000000">
        <w:rPr>
          <w:rtl w:val="0"/>
        </w:rPr>
        <w:t xml:space="preserve">In the Booking screen, there are Two boxes representing the status. The first box is the status of the booking itself, and the second box is the Standby status.</w:t>
      </w:r>
    </w:p>
    <w:p w:rsidR="00000000" w:rsidDel="00000000" w:rsidP="00000000" w:rsidRDefault="00000000" w:rsidRPr="00000000" w14:paraId="0000012F">
      <w:pPr>
        <w:spacing w:after="120" w:lineRule="auto"/>
        <w:jc w:val="both"/>
        <w:rPr/>
      </w:pPr>
      <w:r w:rsidDel="00000000" w:rsidR="00000000" w:rsidRPr="00000000">
        <w:rPr/>
        <w:drawing>
          <wp:inline distB="0" distT="0" distL="0" distR="0">
            <wp:extent cx="6267846" cy="2182640"/>
            <wp:effectExtent b="0" l="0" r="0" t="0"/>
            <wp:docPr id="154885499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6267846" cy="218264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20" w:lineRule="auto"/>
        <w:jc w:val="both"/>
        <w:rPr/>
      </w:pPr>
      <w:r w:rsidDel="00000000" w:rsidR="00000000" w:rsidRPr="00000000">
        <w:rPr>
          <w:rtl w:val="0"/>
        </w:rPr>
      </w:r>
    </w:p>
    <w:p w:rsidR="00000000" w:rsidDel="00000000" w:rsidP="00000000" w:rsidRDefault="00000000" w:rsidRPr="00000000" w14:paraId="00000131">
      <w:pPr>
        <w:spacing w:after="120" w:lineRule="auto"/>
        <w:jc w:val="both"/>
        <w:rPr/>
      </w:pPr>
      <w:r w:rsidDel="00000000" w:rsidR="00000000" w:rsidRPr="00000000">
        <w:rPr>
          <w:rtl w:val="0"/>
        </w:rPr>
      </w:r>
    </w:p>
    <w:p w:rsidR="00000000" w:rsidDel="00000000" w:rsidP="00000000" w:rsidRDefault="00000000" w:rsidRPr="00000000" w14:paraId="00000132">
      <w:pPr>
        <w:spacing w:after="120" w:lineRule="auto"/>
        <w:jc w:val="both"/>
        <w:rPr/>
      </w:pPr>
      <w:r w:rsidDel="00000000" w:rsidR="00000000" w:rsidRPr="00000000">
        <w:rPr>
          <w:rtl w:val="0"/>
        </w:rPr>
      </w:r>
    </w:p>
    <w:p w:rsidR="00000000" w:rsidDel="00000000" w:rsidP="00000000" w:rsidRDefault="00000000" w:rsidRPr="00000000" w14:paraId="00000133">
      <w:pPr>
        <w:spacing w:after="120" w:lineRule="auto"/>
        <w:jc w:val="both"/>
        <w:rPr/>
      </w:pPr>
      <w:r w:rsidDel="00000000" w:rsidR="00000000" w:rsidRPr="00000000">
        <w:rPr>
          <w:rtl w:val="0"/>
        </w:rPr>
      </w:r>
    </w:p>
    <w:p w:rsidR="00000000" w:rsidDel="00000000" w:rsidP="00000000" w:rsidRDefault="00000000" w:rsidRPr="00000000" w14:paraId="00000134">
      <w:pPr>
        <w:spacing w:after="120" w:lineRule="auto"/>
        <w:jc w:val="both"/>
        <w:rPr/>
      </w:pPr>
      <w:r w:rsidDel="00000000" w:rsidR="00000000" w:rsidRPr="00000000">
        <w:rPr>
          <w:rtl w:val="0"/>
        </w:rPr>
      </w:r>
    </w:p>
    <w:tbl>
      <w:tblPr>
        <w:tblStyle w:val="Table6"/>
        <w:tblW w:w="100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5880"/>
        <w:tblGridChange w:id="0">
          <w:tblGrid>
            <w:gridCol w:w="4200"/>
            <w:gridCol w:w="588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jc w:val="both"/>
              <w:rPr>
                <w:b w:val="1"/>
              </w:rPr>
            </w:pPr>
            <w:r w:rsidDel="00000000" w:rsidR="00000000" w:rsidRPr="00000000">
              <w:rPr>
                <w:b w:val="1"/>
                <w:rtl w:val="0"/>
              </w:rPr>
              <w:t xml:space="preserve">Status</w:t>
            </w:r>
          </w:p>
        </w:tc>
        <w:tc>
          <w:tcPr>
            <w:shd w:fill="cccccc" w:val="clear"/>
            <w:tcMar>
              <w:top w:w="100.0" w:type="dxa"/>
              <w:left w:w="100.0" w:type="dxa"/>
              <w:bottom w:w="100.0" w:type="dxa"/>
              <w:right w:w="10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jc w:val="both"/>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F/</w:t>
            </w:r>
          </w:p>
        </w:tc>
        <w:tc>
          <w:tcPr>
            <w:shd w:fill="auto" w:val="clear"/>
            <w:tcMar>
              <w:top w:w="100.0" w:type="dxa"/>
              <w:left w:w="100.0" w:type="dxa"/>
              <w:bottom w:w="100.0" w:type="dxa"/>
              <w:right w:w="100.0" w:type="dxa"/>
            </w:tcMa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Booking is firmed with no constraint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F/F</w:t>
            </w:r>
          </w:p>
        </w:tc>
        <w:tc>
          <w:tcPr>
            <w:shd w:fill="auto" w:val="clea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Booking is firmed through Standby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W/F</w:t>
            </w:r>
          </w:p>
        </w:tc>
        <w:tc>
          <w:tcPr>
            <w:shd w:fill="auto" w:val="clear"/>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Booking Waiting/ Standby Approved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W/S</w:t>
            </w:r>
          </w:p>
        </w:tc>
        <w:tc>
          <w:tcPr>
            <w:shd w:fill="auto" w:val="clear"/>
            <w:tcMar>
              <w:top w:w="100.0" w:type="dxa"/>
              <w:left w:w="100.0" w:type="dxa"/>
              <w:bottom w:w="100.0" w:type="dxa"/>
              <w:right w:w="100.0" w:type="dxa"/>
            </w:tcMa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Booking Waiting/ in Standby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W/X</w:t>
            </w:r>
          </w:p>
        </w:tc>
        <w:tc>
          <w:tcPr>
            <w:shd w:fill="auto" w:val="clear"/>
            <w:tcMar>
              <w:top w:w="100.0" w:type="dxa"/>
              <w:left w:w="100.0" w:type="dxa"/>
              <w:bottom w:w="100.0" w:type="dxa"/>
              <w:right w:w="10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Booking Waiting/ Decline advised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X/X</w:t>
            </w:r>
          </w:p>
        </w:tc>
        <w:tc>
          <w:tcPr>
            <w:shd w:fill="auto" w:val="clear"/>
            <w:tcMar>
              <w:top w:w="100.0" w:type="dxa"/>
              <w:left w:w="100.0" w:type="dxa"/>
              <w:bottom w:w="100.0" w:type="dxa"/>
              <w:right w:w="100.0" w:type="dxa"/>
            </w:tcMa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Booking is Cancelled due to Decline</w:t>
            </w:r>
          </w:p>
        </w:tc>
      </w:tr>
    </w:tbl>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*F/blank in Asia means booking is not validated by Standby. In most cases, the user is not registered in the Standby Hardcoding table. In some cases, due to other system errors.</w:t>
      </w:r>
    </w:p>
    <w:p w:rsidR="00000000" w:rsidDel="00000000" w:rsidP="00000000" w:rsidRDefault="00000000" w:rsidRPr="00000000" w14:paraId="00000145">
      <w:pPr>
        <w:jc w:val="both"/>
        <w:rPr/>
      </w:pPr>
      <w:r w:rsidDel="00000000" w:rsidR="00000000" w:rsidRPr="00000000">
        <w:rPr>
          <w:rtl w:val="0"/>
        </w:rPr>
        <w:t xml:space="preserve">When a booking is Standby, the normal booking process is suppressed.</w:t>
      </w:r>
    </w:p>
    <w:p w:rsidR="00000000" w:rsidDel="00000000" w:rsidP="00000000" w:rsidRDefault="00000000" w:rsidRPr="00000000" w14:paraId="00000146">
      <w:pPr>
        <w:numPr>
          <w:ilvl w:val="0"/>
          <w:numId w:val="5"/>
        </w:numPr>
        <w:spacing w:after="0" w:lineRule="auto"/>
        <w:ind w:left="720" w:hanging="360"/>
        <w:jc w:val="both"/>
        <w:rPr/>
      </w:pPr>
      <w:r w:rsidDel="00000000" w:rsidR="00000000" w:rsidRPr="00000000">
        <w:rPr>
          <w:rtl w:val="0"/>
        </w:rPr>
        <w:t xml:space="preserve">Trans Request Order on Booking Creation</w:t>
      </w:r>
    </w:p>
    <w:p w:rsidR="00000000" w:rsidDel="00000000" w:rsidP="00000000" w:rsidRDefault="00000000" w:rsidRPr="00000000" w14:paraId="00000147">
      <w:pPr>
        <w:numPr>
          <w:ilvl w:val="0"/>
          <w:numId w:val="5"/>
        </w:numPr>
        <w:spacing w:after="0" w:lineRule="auto"/>
        <w:ind w:left="720" w:hanging="360"/>
        <w:jc w:val="both"/>
        <w:rPr/>
      </w:pPr>
      <w:r w:rsidDel="00000000" w:rsidR="00000000" w:rsidRPr="00000000">
        <w:rPr>
          <w:rtl w:val="0"/>
        </w:rPr>
        <w:t xml:space="preserve">FAX/EDI on Booking Creation (Booking Receipt Notice, Draft BL etc.)</w:t>
      </w:r>
    </w:p>
    <w:p w:rsidR="00000000" w:rsidDel="00000000" w:rsidP="00000000" w:rsidRDefault="00000000" w:rsidRPr="00000000" w14:paraId="00000148">
      <w:pPr>
        <w:numPr>
          <w:ilvl w:val="0"/>
          <w:numId w:val="5"/>
        </w:numPr>
        <w:spacing w:after="0" w:lineRule="auto"/>
        <w:ind w:left="720" w:hanging="360"/>
        <w:jc w:val="both"/>
        <w:rPr/>
      </w:pPr>
      <w:r w:rsidDel="00000000" w:rsidR="00000000" w:rsidRPr="00000000">
        <w:rPr>
          <w:rtl w:val="0"/>
        </w:rPr>
        <w:t xml:space="preserve">Booking Receipt Notice (Fax/Email)</w:t>
      </w:r>
    </w:p>
    <w:p w:rsidR="00000000" w:rsidDel="00000000" w:rsidP="00000000" w:rsidRDefault="00000000" w:rsidRPr="00000000" w14:paraId="00000149">
      <w:pPr>
        <w:numPr>
          <w:ilvl w:val="0"/>
          <w:numId w:val="5"/>
        </w:numPr>
        <w:spacing w:after="0" w:lineRule="auto"/>
        <w:ind w:left="720" w:hanging="360"/>
        <w:jc w:val="both"/>
        <w:rPr/>
      </w:pPr>
      <w:r w:rsidDel="00000000" w:rsidR="00000000" w:rsidRPr="00000000">
        <w:rPr>
          <w:rtl w:val="0"/>
        </w:rPr>
        <w:t xml:space="preserve">Booking Receipt Notice (EDI)</w:t>
      </w:r>
    </w:p>
    <w:p w:rsidR="00000000" w:rsidDel="00000000" w:rsidP="00000000" w:rsidRDefault="00000000" w:rsidRPr="00000000" w14:paraId="0000014A">
      <w:pPr>
        <w:numPr>
          <w:ilvl w:val="0"/>
          <w:numId w:val="5"/>
        </w:numPr>
        <w:spacing w:after="0" w:lineRule="auto"/>
        <w:ind w:left="720" w:hanging="360"/>
        <w:jc w:val="both"/>
        <w:rPr/>
      </w:pPr>
      <w:r w:rsidDel="00000000" w:rsidR="00000000" w:rsidRPr="00000000">
        <w:rPr>
          <w:rtl w:val="0"/>
        </w:rPr>
        <w:t xml:space="preserve">Booking EDI Transmit to Terminal</w:t>
      </w:r>
    </w:p>
    <w:p w:rsidR="00000000" w:rsidDel="00000000" w:rsidP="00000000" w:rsidRDefault="00000000" w:rsidRPr="00000000" w14:paraId="0000014B">
      <w:pPr>
        <w:numPr>
          <w:ilvl w:val="0"/>
          <w:numId w:val="5"/>
        </w:numPr>
        <w:spacing w:after="0" w:lineRule="auto"/>
        <w:ind w:left="720" w:hanging="360"/>
        <w:jc w:val="both"/>
        <w:rPr/>
      </w:pPr>
      <w:r w:rsidDel="00000000" w:rsidR="00000000" w:rsidRPr="00000000">
        <w:rPr>
          <w:rtl w:val="0"/>
        </w:rPr>
        <w:t xml:space="preserve">Empty Container Release Order</w:t>
      </w:r>
    </w:p>
    <w:p w:rsidR="00000000" w:rsidDel="00000000" w:rsidP="00000000" w:rsidRDefault="00000000" w:rsidRPr="00000000" w14:paraId="0000014C">
      <w:pPr>
        <w:numPr>
          <w:ilvl w:val="0"/>
          <w:numId w:val="5"/>
        </w:numPr>
        <w:ind w:left="720" w:hanging="360"/>
        <w:jc w:val="both"/>
        <w:rPr/>
      </w:pPr>
      <w:r w:rsidDel="00000000" w:rsidR="00000000" w:rsidRPr="00000000">
        <w:rPr>
          <w:rtl w:val="0"/>
        </w:rPr>
        <w:t xml:space="preserve">VGM Dashboard</w:t>
      </w: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4"/>
        <w:ind w:left="0" w:firstLine="0"/>
        <w:jc w:val="both"/>
        <w:rPr/>
      </w:pPr>
      <w:bookmarkStart w:colFirst="0" w:colLast="0" w:name="_heading=h.2p2csry" w:id="30"/>
      <w:bookmarkEnd w:id="30"/>
      <w:r w:rsidDel="00000000" w:rsidR="00000000" w:rsidRPr="00000000">
        <w:rPr>
          <w:rtl w:val="0"/>
        </w:rPr>
        <w:t xml:space="preserve">1.4.1.6 Master Constraint Table Creation</w:t>
      </w:r>
    </w:p>
    <w:p w:rsidR="00000000" w:rsidDel="00000000" w:rsidP="00000000" w:rsidRDefault="00000000" w:rsidRPr="00000000" w14:paraId="0000014E">
      <w:pPr>
        <w:jc w:val="both"/>
        <w:rPr/>
      </w:pPr>
      <w:r w:rsidDel="00000000" w:rsidR="00000000" w:rsidRPr="00000000">
        <w:rPr>
          <w:rtl w:val="0"/>
        </w:rPr>
        <w:t xml:space="preserve">Master Constraint Table allows GHQ/RHQ trade teams to have an overall management of space allocation and constraints by Trunk-Overall, Trunk-Loading, Feeder, EQ, Commodity and Customer. GHQ/ RHQ Trade teams can update constraints and customer Account Plan in the Master Constraint Table.</w:t>
      </w:r>
    </w:p>
    <w:p w:rsidR="00000000" w:rsidDel="00000000" w:rsidP="00000000" w:rsidRDefault="00000000" w:rsidRPr="00000000" w14:paraId="0000014F">
      <w:pPr>
        <w:jc w:val="both"/>
        <w:rPr/>
      </w:pPr>
      <w:r w:rsidDel="00000000" w:rsidR="00000000" w:rsidRPr="00000000">
        <w:rPr/>
        <w:drawing>
          <wp:inline distB="0" distT="0" distL="0" distR="0">
            <wp:extent cx="6400800" cy="1962150"/>
            <wp:effectExtent b="0" l="0" r="0" t="0"/>
            <wp:docPr id="1548854998" name="image40.png"/>
            <a:graphic>
              <a:graphicData uri="http://schemas.openxmlformats.org/drawingml/2006/picture">
                <pic:pic>
                  <pic:nvPicPr>
                    <pic:cNvPr id="0" name="image40.png"/>
                    <pic:cNvPicPr preferRelativeResize="0"/>
                  </pic:nvPicPr>
                  <pic:blipFill>
                    <a:blip r:embed="rId19"/>
                    <a:srcRect b="18598" l="0" r="0" t="0"/>
                    <a:stretch>
                      <a:fillRect/>
                    </a:stretch>
                  </pic:blipFill>
                  <pic:spPr>
                    <a:xfrm>
                      <a:off x="0" y="0"/>
                      <a:ext cx="64008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both"/>
        <w:rPr>
          <w:u w:val="single"/>
        </w:rPr>
      </w:pPr>
      <w:r w:rsidDel="00000000" w:rsidR="00000000" w:rsidRPr="00000000">
        <w:rPr>
          <w:u w:val="single"/>
          <w:rtl w:val="0"/>
        </w:rPr>
        <w:t xml:space="preserve">Trunk-Overall</w:t>
      </w:r>
    </w:p>
    <w:p w:rsidR="00000000" w:rsidDel="00000000" w:rsidP="00000000" w:rsidRDefault="00000000" w:rsidRPr="00000000" w14:paraId="00000151">
      <w:pPr>
        <w:jc w:val="both"/>
        <w:rPr/>
      </w:pPr>
      <w:r w:rsidDel="00000000" w:rsidR="00000000" w:rsidRPr="00000000">
        <w:rPr>
          <w:rtl w:val="0"/>
        </w:rPr>
        <w:t xml:space="preserve">Trade Teams can set Trunk vessel’s threshold % at trade level. For instance, FE2 WB Trunk vessel threshold is set as 85%, if actual booking volume is over 85%, GD4 will be triggered. Remarks will be shown in the standby popup detail page.</w:t>
      </w:r>
    </w:p>
    <w:p w:rsidR="00000000" w:rsidDel="00000000" w:rsidP="00000000" w:rsidRDefault="00000000" w:rsidRPr="00000000" w14:paraId="00000152">
      <w:pPr>
        <w:jc w:val="both"/>
        <w:rPr/>
      </w:pPr>
      <w:r w:rsidDel="00000000" w:rsidR="00000000" w:rsidRPr="00000000">
        <w:rPr/>
        <w:drawing>
          <wp:inline distB="114300" distT="114300" distL="114300" distR="114300">
            <wp:extent cx="6400800" cy="584200"/>
            <wp:effectExtent b="0" l="0" r="0" t="0"/>
            <wp:docPr id="1548854997"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64008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both"/>
        <w:rPr>
          <w:u w:val="single"/>
        </w:rPr>
      </w:pPr>
      <w:r w:rsidDel="00000000" w:rsidR="00000000" w:rsidRPr="00000000">
        <w:rPr>
          <w:u w:val="single"/>
          <w:rtl w:val="0"/>
        </w:rPr>
        <w:t xml:space="preserve">Trunk-Loading</w:t>
      </w:r>
    </w:p>
    <w:p w:rsidR="00000000" w:rsidDel="00000000" w:rsidP="00000000" w:rsidRDefault="00000000" w:rsidRPr="00000000" w14:paraId="00000154">
      <w:pPr>
        <w:jc w:val="both"/>
        <w:rPr/>
      </w:pPr>
      <w:r w:rsidDel="00000000" w:rsidR="00000000" w:rsidRPr="00000000">
        <w:rPr>
          <w:rtl w:val="0"/>
        </w:rPr>
        <w:t xml:space="preserve">Trade Teams can also set the Trunk-Loading threshold %. For instance, FE2 WB, Loading office NBOBB exceeds threshold % of 110%, GD4 will be triggered. Remarks will be shown in the standby popup detail page. Allocation also can be set by port pairs with TEU allocation and threshold %.</w:t>
      </w:r>
    </w:p>
    <w:p w:rsidR="00000000" w:rsidDel="00000000" w:rsidP="00000000" w:rsidRDefault="00000000" w:rsidRPr="00000000" w14:paraId="00000155">
      <w:pPr>
        <w:jc w:val="both"/>
        <w:rPr/>
      </w:pPr>
      <w:r w:rsidDel="00000000" w:rsidR="00000000" w:rsidRPr="00000000">
        <w:rPr/>
        <w:drawing>
          <wp:inline distB="114300" distT="114300" distL="114300" distR="114300">
            <wp:extent cx="6400800" cy="673100"/>
            <wp:effectExtent b="0" l="0" r="0" t="0"/>
            <wp:docPr id="1548855001"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64008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both"/>
        <w:rPr>
          <w:u w:val="single"/>
        </w:rPr>
      </w:pPr>
      <w:r w:rsidDel="00000000" w:rsidR="00000000" w:rsidRPr="00000000">
        <w:rPr>
          <w:u w:val="single"/>
          <w:rtl w:val="0"/>
        </w:rPr>
        <w:t xml:space="preserve">Customer (with &lt;&gt;7 or 10 days logic) in Asia</w:t>
      </w:r>
    </w:p>
    <w:p w:rsidR="00000000" w:rsidDel="00000000" w:rsidP="00000000" w:rsidRDefault="00000000" w:rsidRPr="00000000" w14:paraId="00000157">
      <w:pPr>
        <w:jc w:val="both"/>
        <w:rPr/>
      </w:pPr>
      <w:r w:rsidDel="00000000" w:rsidR="00000000" w:rsidRPr="00000000">
        <w:rPr>
          <w:rtl w:val="0"/>
        </w:rPr>
        <w:t xml:space="preserve">Customer Account Plan can be downloaded and uploaded from and into the system by Trade Teams in the Master Constraint Table. Guidance will be triggered when actual booking volume is above customer allocation.</w:t>
      </w:r>
    </w:p>
    <w:p w:rsidR="00000000" w:rsidDel="00000000" w:rsidP="00000000" w:rsidRDefault="00000000" w:rsidRPr="00000000" w14:paraId="00000158">
      <w:pPr>
        <w:jc w:val="both"/>
        <w:rPr>
          <w:i w:val="1"/>
        </w:rPr>
      </w:pPr>
      <w:r w:rsidDel="00000000" w:rsidR="00000000" w:rsidRPr="00000000">
        <w:rPr>
          <w:rtl w:val="0"/>
        </w:rPr>
        <w:t xml:space="preserve"> </w:t>
      </w:r>
      <w:r w:rsidDel="00000000" w:rsidR="00000000" w:rsidRPr="00000000">
        <w:rPr/>
        <w:drawing>
          <wp:inline distB="0" distT="0" distL="0" distR="0">
            <wp:extent cx="3212011" cy="1332576"/>
            <wp:effectExtent b="0" l="0" r="0" t="0"/>
            <wp:docPr id="1548854999"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3212011" cy="1332576"/>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There is also a 10-day logic in Master Constraint Table, the Final Guidance can be different when the booking is created more than 10 days before the first VVD’s ETA, and less than 10 days before the first VVD’s ETA (Count by hour: 1st VVD ETA - 10*24 hours).</w:t>
      </w:r>
    </w:p>
    <w:p w:rsidR="00000000" w:rsidDel="00000000" w:rsidP="00000000" w:rsidRDefault="00000000" w:rsidRPr="00000000" w14:paraId="0000015A">
      <w:pPr>
        <w:jc w:val="both"/>
        <w:rPr/>
      </w:pPr>
      <w:r w:rsidDel="00000000" w:rsidR="00000000" w:rsidRPr="00000000">
        <w:rPr>
          <w:rtl w:val="0"/>
        </w:rPr>
        <w:t xml:space="preserve">For example, if the below booking is created more than 10 days before the first VVD’s ETA, the booking will be GD1. However, if it is created less than 10days before the first VVD’s ETA, booking will become GD4.</w:t>
      </w:r>
    </w:p>
    <w:tbl>
      <w:tblPr>
        <w:tblStyle w:val="Table7"/>
        <w:tblW w:w="100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gridCol w:w="1440"/>
        <w:tblGridChange w:id="0">
          <w:tblGrid>
            <w:gridCol w:w="1440"/>
            <w:gridCol w:w="1440"/>
            <w:gridCol w:w="1440"/>
            <w:gridCol w:w="1440"/>
            <w:gridCol w:w="1440"/>
            <w:gridCol w:w="1440"/>
            <w:gridCol w:w="1440"/>
          </w:tblGrid>
        </w:tblGridChange>
      </w:tblGrid>
      <w:tr>
        <w:trPr>
          <w:cantSplit w:val="0"/>
          <w:tblHeader w:val="0"/>
        </w:trPr>
        <w:tc>
          <w:tcPr>
            <w:shd w:fill="bfbfbf" w:val="clea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Constraint Type</w:t>
            </w:r>
          </w:p>
        </w:tc>
        <w:tc>
          <w:tcPr>
            <w:shd w:fill="bfbfbf" w:val="clear"/>
            <w:tcMar>
              <w:top w:w="100.0" w:type="dxa"/>
              <w:left w:w="100.0" w:type="dxa"/>
              <w:bottom w:w="100.0" w:type="dxa"/>
              <w:right w:w="10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tc>
        <w:tc>
          <w:tcPr>
            <w:shd w:fill="bfbfbf" w:val="clear"/>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tc>
        <w:tc>
          <w:tcPr>
            <w:shd w:fill="bfbfbf" w:val="clea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Threshold %</w:t>
            </w:r>
          </w:p>
        </w:tc>
        <w:tc>
          <w:tcPr>
            <w:shd w:fill="bfbfbf" w:val="clea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Actual Booking </w:t>
            </w:r>
          </w:p>
        </w:tc>
        <w:tc>
          <w:tcPr>
            <w:shd w:fill="bfbfbf" w:val="clea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Guide</w:t>
            </w:r>
          </w:p>
        </w:tc>
        <w:tc>
          <w:tcPr>
            <w:shd w:fill="bfbfbf" w:val="clea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Guide (ETA-10)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Trunk Overall</w:t>
            </w:r>
          </w:p>
        </w:tc>
        <w:tc>
          <w:tcPr>
            <w:shd w:fill="auto" w:val="clear"/>
            <w:tcMar>
              <w:top w:w="100.0" w:type="dxa"/>
              <w:left w:w="100.0" w:type="dxa"/>
              <w:bottom w:w="100.0" w:type="dxa"/>
              <w:right w:w="100.0" w:type="dxa"/>
            </w:tcMa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ABCD0001W</w:t>
            </w:r>
          </w:p>
        </w:tc>
        <w:tc>
          <w:tcPr>
            <w:shd w:fill="bfbfbf" w:val="clea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98%</w:t>
            </w:r>
          </w:p>
        </w:tc>
        <w:tc>
          <w:tcPr>
            <w:shd w:fill="auto" w:val="clear"/>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Trunk Loading</w:t>
            </w:r>
          </w:p>
        </w:tc>
        <w:tc>
          <w:tcPr>
            <w:shd w:fill="auto" w:val="clear"/>
            <w:tcMar>
              <w:top w:w="100.0" w:type="dxa"/>
              <w:left w:w="100.0" w:type="dxa"/>
              <w:bottom w:w="100.0" w:type="dxa"/>
              <w:right w:w="10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SHABB</w:t>
            </w:r>
          </w:p>
        </w:tc>
        <w:tc>
          <w:tcPr>
            <w:shd w:fill="bfbfbf" w:val="clear"/>
            <w:tcMar>
              <w:top w:w="100.0" w:type="dxa"/>
              <w:left w:w="100.0" w:type="dxa"/>
              <w:bottom w:w="100.0" w:type="dxa"/>
              <w:right w:w="100.0" w:type="dxa"/>
            </w:tcMa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95%</w:t>
            </w:r>
          </w:p>
        </w:tc>
        <w:tc>
          <w:tcPr>
            <w:shd w:fill="auto" w:val="clear"/>
            <w:tcMar>
              <w:top w:w="100.0" w:type="dxa"/>
              <w:left w:w="100.0" w:type="dxa"/>
              <w:bottom w:w="100.0" w:type="dxa"/>
              <w:right w:w="10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Customer</w:t>
            </w:r>
          </w:p>
        </w:tc>
        <w:tc>
          <w:tcPr>
            <w:shd w:fill="auto" w:val="clear"/>
            <w:tcMar>
              <w:top w:w="100.0" w:type="dxa"/>
              <w:left w:w="100.0" w:type="dxa"/>
              <w:bottom w:w="100.0" w:type="dxa"/>
              <w:right w:w="100.0" w:type="dxa"/>
            </w:tcMa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XYZ00008A</w:t>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10 TEUs allocation</w:t>
            </w:r>
          </w:p>
        </w:tc>
        <w:tc>
          <w:tcPr>
            <w:shd w:fill="bfbfbf" w:val="clear"/>
            <w:tcMar>
              <w:top w:w="100.0" w:type="dxa"/>
              <w:left w:w="100.0" w:type="dxa"/>
              <w:bottom w:w="100.0" w:type="dxa"/>
              <w:right w:w="10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9 TEUs</w:t>
            </w:r>
          </w:p>
        </w:tc>
        <w:tc>
          <w:tcPr>
            <w:tcMar>
              <w:top w:w="100.0" w:type="dxa"/>
              <w:left w:w="100.0" w:type="dxa"/>
              <w:bottom w:w="100.0" w:type="dxa"/>
              <w:right w:w="100.0" w:type="dxa"/>
            </w:tcMa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4</w:t>
            </w:r>
          </w:p>
        </w:tc>
      </w:tr>
      <w:tr>
        <w:trPr>
          <w:cantSplit w:val="0"/>
          <w:trHeight w:val="420" w:hRule="atLeast"/>
          <w:tblHeader w:val="0"/>
        </w:trPr>
        <w:tc>
          <w:tcPr>
            <w:gridSpan w:val="5"/>
            <w:shd w:fill="auto" w:val="clear"/>
            <w:tcMar>
              <w:top w:w="100.0" w:type="dxa"/>
              <w:left w:w="100.0" w:type="dxa"/>
              <w:bottom w:w="100.0" w:type="dxa"/>
              <w:right w:w="100.0" w:type="dxa"/>
            </w:tcMa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Final Guidance</w:t>
            </w:r>
          </w:p>
        </w:tc>
        <w:tc>
          <w:tcPr>
            <w:tcMar>
              <w:top w:w="100.0" w:type="dxa"/>
              <w:left w:w="100.0" w:type="dxa"/>
              <w:bottom w:w="100.0" w:type="dxa"/>
              <w:right w:w="100.0" w:type="dxa"/>
            </w:tcMa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GD1</w:t>
            </w:r>
          </w:p>
        </w:tc>
        <w:tc>
          <w:tcPr>
            <w:tcMar>
              <w:top w:w="100.0" w:type="dxa"/>
              <w:left w:w="100.0" w:type="dxa"/>
              <w:bottom w:w="100.0" w:type="dxa"/>
              <w:right w:w="100.0" w:type="dxa"/>
            </w:tcMa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276" w:lineRule="auto"/>
              <w:jc w:val="both"/>
              <w:rPr>
                <w:b w:val="1"/>
              </w:rPr>
            </w:pPr>
            <w:r w:rsidDel="00000000" w:rsidR="00000000" w:rsidRPr="00000000">
              <w:rPr>
                <w:b w:val="1"/>
                <w:rtl w:val="0"/>
              </w:rPr>
              <w:t xml:space="preserve">GD4</w:t>
            </w:r>
          </w:p>
        </w:tc>
      </w:tr>
    </w:tbl>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u w:val="single"/>
        </w:rPr>
      </w:pPr>
      <w:r w:rsidDel="00000000" w:rsidR="00000000" w:rsidRPr="00000000">
        <w:rPr>
          <w:u w:val="single"/>
          <w:rtl w:val="0"/>
        </w:rPr>
        <w:t xml:space="preserve">Customer GD4 Hard coding for Asia</w:t>
      </w:r>
    </w:p>
    <w:p w:rsidR="00000000" w:rsidDel="00000000" w:rsidP="00000000" w:rsidRDefault="00000000" w:rsidRPr="00000000" w14:paraId="00000180">
      <w:pPr>
        <w:numPr>
          <w:ilvl w:val="0"/>
          <w:numId w:val="6"/>
        </w:numPr>
        <w:spacing w:after="0" w:lineRule="auto"/>
        <w:ind w:left="720" w:hanging="360"/>
        <w:jc w:val="both"/>
        <w:rPr/>
      </w:pPr>
      <w:r w:rsidDel="00000000" w:rsidR="00000000" w:rsidRPr="00000000">
        <w:rPr>
          <w:rtl w:val="0"/>
        </w:rPr>
        <w:t xml:space="preserve">Customer without allocation.</w:t>
      </w:r>
    </w:p>
    <w:p w:rsidR="00000000" w:rsidDel="00000000" w:rsidP="00000000" w:rsidRDefault="00000000" w:rsidRPr="00000000" w14:paraId="00000181">
      <w:pPr>
        <w:numPr>
          <w:ilvl w:val="0"/>
          <w:numId w:val="6"/>
        </w:numPr>
        <w:spacing w:after="0" w:lineRule="auto"/>
        <w:ind w:left="720" w:hanging="360"/>
        <w:jc w:val="both"/>
        <w:rPr/>
      </w:pPr>
      <w:r w:rsidDel="00000000" w:rsidR="00000000" w:rsidRPr="00000000">
        <w:rPr>
          <w:rtl w:val="0"/>
        </w:rPr>
        <w:t xml:space="preserve">S/C or RFA info is not available in the Master Constraint Table.</w:t>
      </w:r>
    </w:p>
    <w:p w:rsidR="00000000" w:rsidDel="00000000" w:rsidP="00000000" w:rsidRDefault="00000000" w:rsidRPr="00000000" w14:paraId="00000182">
      <w:pPr>
        <w:numPr>
          <w:ilvl w:val="0"/>
          <w:numId w:val="6"/>
        </w:numPr>
        <w:ind w:left="720" w:hanging="360"/>
        <w:jc w:val="both"/>
        <w:rPr/>
      </w:pPr>
      <w:r w:rsidDel="00000000" w:rsidR="00000000" w:rsidRPr="00000000">
        <w:rPr>
          <w:rtl w:val="0"/>
        </w:rPr>
        <w:t xml:space="preserve">Only apply to OCN bookings.</w:t>
      </w:r>
    </w:p>
    <w:p w:rsidR="00000000" w:rsidDel="00000000" w:rsidP="00000000" w:rsidRDefault="00000000" w:rsidRPr="00000000" w14:paraId="00000183">
      <w:pPr>
        <w:jc w:val="both"/>
        <w:rPr>
          <w:u w:val="single"/>
        </w:rPr>
      </w:pPr>
      <w:r w:rsidDel="00000000" w:rsidR="00000000" w:rsidRPr="00000000">
        <w:rPr>
          <w:u w:val="single"/>
          <w:rtl w:val="0"/>
        </w:rPr>
        <w:t xml:space="preserve">Weight Allocation</w:t>
      </w:r>
    </w:p>
    <w:p w:rsidR="00000000" w:rsidDel="00000000" w:rsidP="00000000" w:rsidRDefault="00000000" w:rsidRPr="00000000" w14:paraId="00000184">
      <w:pPr>
        <w:jc w:val="both"/>
        <w:rPr/>
      </w:pPr>
      <w:r w:rsidDel="00000000" w:rsidR="00000000" w:rsidRPr="00000000">
        <w:rPr>
          <w:rtl w:val="0"/>
        </w:rPr>
        <w:t xml:space="preserve">Set-up can be done via TEU or Total WGT allocation. Additional Average WGT MT/TEU per booking is also available under the Customer tab. Trades are also able to indicate if the WGT allocation is inclusive of tare weight by checking the “Add Tare Weight” box.</w:t>
      </w:r>
    </w:p>
    <w:p w:rsidR="00000000" w:rsidDel="00000000" w:rsidP="00000000" w:rsidRDefault="00000000" w:rsidRPr="00000000" w14:paraId="00000185">
      <w:pPr>
        <w:jc w:val="both"/>
        <w:rPr/>
      </w:pPr>
      <w:r w:rsidDel="00000000" w:rsidR="00000000" w:rsidRPr="00000000">
        <w:rPr>
          <w:rtl w:val="0"/>
        </w:rPr>
        <w:t xml:space="preserve">Tare weight is derived from OPUS Master Data for the specific container Type Size.</w:t>
      </w:r>
    </w:p>
    <w:p w:rsidR="00000000" w:rsidDel="00000000" w:rsidP="00000000" w:rsidRDefault="00000000" w:rsidRPr="00000000" w14:paraId="00000186">
      <w:pPr>
        <w:jc w:val="both"/>
        <w:rPr/>
      </w:pPr>
      <w:r w:rsidDel="00000000" w:rsidR="00000000" w:rsidRPr="00000000">
        <w:rPr/>
        <w:drawing>
          <wp:inline distB="0" distT="0" distL="0" distR="0">
            <wp:extent cx="6400800" cy="1621790"/>
            <wp:effectExtent b="0" l="0" r="0" t="0"/>
            <wp:docPr id="1548855000"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6400800" cy="162179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jc w:val="both"/>
        <w:rPr>
          <w:u w:val="single"/>
        </w:rPr>
      </w:pPr>
      <w:r w:rsidDel="00000000" w:rsidR="00000000" w:rsidRPr="00000000">
        <w:rPr>
          <w:u w:val="single"/>
          <w:rtl w:val="0"/>
        </w:rPr>
        <w:t xml:space="preserve">Common constraint</w:t>
      </w:r>
    </w:p>
    <w:p w:rsidR="00000000" w:rsidDel="00000000" w:rsidP="00000000" w:rsidRDefault="00000000" w:rsidRPr="00000000" w14:paraId="00000188">
      <w:pPr>
        <w:jc w:val="both"/>
        <w:rPr/>
      </w:pPr>
      <w:r w:rsidDel="00000000" w:rsidR="00000000" w:rsidRPr="00000000">
        <w:rPr>
          <w:rtl w:val="0"/>
        </w:rPr>
        <w:t xml:space="preserve">General comments/ guidance will be shown. However, the common guidance will not affect the Final Guidance.</w:t>
      </w:r>
    </w:p>
    <w:p w:rsidR="00000000" w:rsidDel="00000000" w:rsidP="00000000" w:rsidRDefault="00000000" w:rsidRPr="00000000" w14:paraId="00000189">
      <w:pPr>
        <w:jc w:val="both"/>
        <w:rPr>
          <w:u w:val="single"/>
        </w:rPr>
      </w:pPr>
      <w:r w:rsidDel="00000000" w:rsidR="00000000" w:rsidRPr="00000000">
        <w:rPr>
          <w:u w:val="single"/>
          <w:rtl w:val="0"/>
        </w:rPr>
        <w:t xml:space="preserve">Validation Error Pop-out Table</w:t>
      </w:r>
    </w:p>
    <w:p w:rsidR="00000000" w:rsidDel="00000000" w:rsidP="00000000" w:rsidRDefault="00000000" w:rsidRPr="00000000" w14:paraId="0000018A">
      <w:pPr>
        <w:jc w:val="both"/>
        <w:rPr/>
      </w:pPr>
      <w:r w:rsidDel="00000000" w:rsidR="00000000" w:rsidRPr="00000000">
        <w:rPr>
          <w:rtl w:val="0"/>
        </w:rPr>
        <w:t xml:space="preserve">When users upload constraints using the "Upload Excel '' button, a validation error table will pop-out and identify the fields and possible reasons for errors. Line numbers in the Validation Error Table correspond to the Row numbers in Excel file. Excel file will have to be cleared of the errors, and reuploaded before the constraints can be saved in the Master Constraint Table.</w:t>
      </w:r>
    </w:p>
    <w:p w:rsidR="00000000" w:rsidDel="00000000" w:rsidP="00000000" w:rsidRDefault="00000000" w:rsidRPr="00000000" w14:paraId="0000018B">
      <w:pPr>
        <w:jc w:val="both"/>
        <w:rPr>
          <w:u w:val="single"/>
        </w:rPr>
      </w:pPr>
      <w:r w:rsidDel="00000000" w:rsidR="00000000" w:rsidRPr="00000000">
        <w:rPr/>
        <w:drawing>
          <wp:inline distB="0" distT="0" distL="0" distR="0">
            <wp:extent cx="6391275" cy="1295400"/>
            <wp:effectExtent b="0" l="0" r="0" t="0"/>
            <wp:docPr id="1548855002"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63912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both"/>
        <w:rPr>
          <w:u w:val="single"/>
        </w:rPr>
      </w:pPr>
      <w:r w:rsidDel="00000000" w:rsidR="00000000" w:rsidRPr="00000000">
        <w:rPr/>
        <w:drawing>
          <wp:inline distB="0" distT="0" distL="0" distR="0">
            <wp:extent cx="6400800" cy="1386840"/>
            <wp:effectExtent b="0" l="0" r="0" t="0"/>
            <wp:docPr id="1548855003"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6400800" cy="138684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both"/>
        <w:rPr>
          <w:u w:val="single"/>
        </w:rPr>
      </w:pPr>
      <w:r w:rsidDel="00000000" w:rsidR="00000000" w:rsidRPr="00000000">
        <w:rPr>
          <w:rtl w:val="0"/>
        </w:rPr>
      </w:r>
    </w:p>
    <w:p w:rsidR="00000000" w:rsidDel="00000000" w:rsidP="00000000" w:rsidRDefault="00000000" w:rsidRPr="00000000" w14:paraId="0000018E">
      <w:pPr>
        <w:jc w:val="both"/>
        <w:rPr>
          <w:u w:val="single"/>
        </w:rPr>
      </w:pPr>
      <w:r w:rsidDel="00000000" w:rsidR="00000000" w:rsidRPr="00000000">
        <w:rPr>
          <w:rtl w:val="0"/>
        </w:rPr>
      </w:r>
    </w:p>
    <w:p w:rsidR="00000000" w:rsidDel="00000000" w:rsidP="00000000" w:rsidRDefault="00000000" w:rsidRPr="00000000" w14:paraId="0000018F">
      <w:pPr>
        <w:jc w:val="both"/>
        <w:rPr>
          <w:u w:val="single"/>
        </w:rPr>
      </w:pPr>
      <w:r w:rsidDel="00000000" w:rsidR="00000000" w:rsidRPr="00000000">
        <w:rPr>
          <w:rtl w:val="0"/>
        </w:rPr>
      </w:r>
    </w:p>
    <w:p w:rsidR="00000000" w:rsidDel="00000000" w:rsidP="00000000" w:rsidRDefault="00000000" w:rsidRPr="00000000" w14:paraId="00000190">
      <w:pPr>
        <w:pStyle w:val="Heading4"/>
        <w:spacing w:after="240" w:before="240" w:lineRule="auto"/>
        <w:ind w:left="0" w:firstLine="0"/>
        <w:jc w:val="both"/>
        <w:rPr>
          <w:color w:val="000000"/>
          <w:u w:val="single"/>
        </w:rPr>
      </w:pPr>
      <w:r w:rsidDel="00000000" w:rsidR="00000000" w:rsidRPr="00000000">
        <w:rPr>
          <w:color w:val="000000"/>
          <w:u w:val="single"/>
          <w:rtl w:val="0"/>
        </w:rPr>
        <w:t xml:space="preserve">Exact Match checkbox in EQ Restriction, EQ Availability &amp; Customer Tabs</w:t>
      </w:r>
    </w:p>
    <w:p w:rsidR="00000000" w:rsidDel="00000000" w:rsidP="00000000" w:rsidRDefault="00000000" w:rsidRPr="00000000" w14:paraId="00000191">
      <w:pPr>
        <w:pStyle w:val="Heading4"/>
        <w:spacing w:after="240" w:before="240" w:lineRule="auto"/>
        <w:ind w:left="0" w:firstLine="0"/>
        <w:jc w:val="both"/>
        <w:rPr>
          <w:color w:val="000000"/>
        </w:rPr>
      </w:pPr>
      <w:bookmarkStart w:colFirst="0" w:colLast="0" w:name="_heading=h.oiftmslh14r2" w:id="31"/>
      <w:bookmarkEnd w:id="31"/>
      <w:r w:rsidDel="00000000" w:rsidR="00000000" w:rsidRPr="00000000">
        <w:rPr>
          <w:color w:val="000000"/>
          <w:rtl w:val="0"/>
        </w:rPr>
        <w:t xml:space="preserve">Exact Match checkbox allows users to specify whether a particular constraint is strictly applicable for a certain container type/size only and would not allow the release of any mixed bookings.</w:t>
      </w:r>
    </w:p>
    <w:p w:rsidR="00000000" w:rsidDel="00000000" w:rsidP="00000000" w:rsidRDefault="00000000" w:rsidRPr="00000000" w14:paraId="00000192">
      <w:pPr>
        <w:pStyle w:val="Heading4"/>
        <w:spacing w:after="240" w:before="240" w:lineRule="auto"/>
        <w:ind w:left="0" w:firstLine="0"/>
        <w:jc w:val="both"/>
        <w:rPr/>
      </w:pPr>
      <w:bookmarkStart w:colFirst="0" w:colLast="0" w:name="_heading=h.x0yj39pqotp9" w:id="32"/>
      <w:bookmarkEnd w:id="32"/>
      <w:r w:rsidDel="00000000" w:rsidR="00000000" w:rsidRPr="00000000">
        <w:rPr>
          <w:color w:val="000000"/>
          <w:rtl w:val="0"/>
        </w:rPr>
        <w:t xml:space="preserve">For example, a constraint with RF flag and Exact Match flag checked will not allow the release of mixed booking of 1xR5 and 10xD4.</w:t>
      </w: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drawing>
          <wp:inline distB="114300" distT="114300" distL="114300" distR="114300">
            <wp:extent cx="6400800" cy="1157288"/>
            <wp:effectExtent b="0" l="0" r="0" t="0"/>
            <wp:docPr id="1548855004"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6400800" cy="1157288"/>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Rule="auto"/>
        <w:jc w:val="both"/>
        <w:rPr>
          <w:u w:val="single"/>
        </w:rPr>
      </w:pPr>
      <w:r w:rsidDel="00000000" w:rsidR="00000000" w:rsidRPr="00000000">
        <w:rPr>
          <w:u w:val="single"/>
          <w:rtl w:val="0"/>
        </w:rPr>
        <w:t xml:space="preserve">Move Count Field in Trunk-Loading, EQ Restriction &amp; Customer Tabs</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This field gives users the option to control the move counts by indicating the limit under the “Move Count” field. The move count logic is also based on the total number of containers, not by total teu.</w:t>
      </w:r>
    </w:p>
    <w:p w:rsidR="00000000" w:rsidDel="00000000" w:rsidP="00000000" w:rsidRDefault="00000000" w:rsidRPr="00000000" w14:paraId="00000196">
      <w:pPr>
        <w:spacing w:after="240" w:before="240" w:lineRule="auto"/>
        <w:jc w:val="both"/>
        <w:rPr/>
      </w:pPr>
      <w:r w:rsidDel="00000000" w:rsidR="00000000" w:rsidRPr="00000000">
        <w:rPr>
          <w:rtl w:val="0"/>
        </w:rPr>
        <w:t xml:space="preserve">For example, a booking with 2xD4 is equal to 2 move counts. And if a constraint is created with a limit of 5 move counts, the booking will be guided as GDN as it is within the limit.</w:t>
      </w:r>
    </w:p>
    <w:p w:rsidR="00000000" w:rsidDel="00000000" w:rsidP="00000000" w:rsidRDefault="00000000" w:rsidRPr="00000000" w14:paraId="00000197">
      <w:pPr>
        <w:rPr/>
      </w:pPr>
      <w:r w:rsidDel="00000000" w:rsidR="00000000" w:rsidRPr="00000000">
        <w:rPr/>
        <w:drawing>
          <wp:inline distB="114300" distT="114300" distL="114300" distR="114300">
            <wp:extent cx="6648450" cy="995363"/>
            <wp:effectExtent b="0" l="0" r="0" t="0"/>
            <wp:docPr id="1548855005"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6648450" cy="99536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color w:val="000000"/>
          <w:u w:val="single"/>
        </w:rPr>
      </w:pPr>
      <w:r w:rsidDel="00000000" w:rsidR="00000000" w:rsidRPr="00000000">
        <w:rPr>
          <w:color w:val="000000"/>
          <w:u w:val="single"/>
          <w:rtl w:val="0"/>
        </w:rPr>
        <w:t xml:space="preserve">% Threshold in Customer Tab</w:t>
      </w:r>
    </w:p>
    <w:p w:rsidR="00000000" w:rsidDel="00000000" w:rsidP="00000000" w:rsidRDefault="00000000" w:rsidRPr="00000000" w14:paraId="00000199">
      <w:pPr>
        <w:pStyle w:val="Heading4"/>
        <w:spacing w:after="240" w:before="240" w:lineRule="auto"/>
        <w:ind w:left="0" w:firstLine="0"/>
        <w:jc w:val="both"/>
        <w:rPr>
          <w:color w:val="000000"/>
        </w:rPr>
      </w:pPr>
      <w:r w:rsidDel="00000000" w:rsidR="00000000" w:rsidRPr="00000000">
        <w:rPr>
          <w:color w:val="000000"/>
          <w:rtl w:val="0"/>
        </w:rPr>
        <w:t xml:space="preserve">The % threshold allows Trades to control the % of excess AP to release without changing the initial Account Plan numbers in case of high shortfall situations.</w:t>
      </w:r>
    </w:p>
    <w:p w:rsidR="00000000" w:rsidDel="00000000" w:rsidP="00000000" w:rsidRDefault="00000000" w:rsidRPr="00000000" w14:paraId="0000019A">
      <w:pPr>
        <w:pStyle w:val="Heading4"/>
        <w:spacing w:after="240" w:before="240" w:lineRule="auto"/>
        <w:ind w:left="0" w:firstLine="0"/>
        <w:jc w:val="both"/>
        <w:rPr>
          <w:color w:val="000000"/>
        </w:rPr>
      </w:pPr>
      <w:bookmarkStart w:colFirst="0" w:colLast="0" w:name="_heading=h.c97q7t40zvwg" w:id="33"/>
      <w:bookmarkEnd w:id="33"/>
      <w:r w:rsidDel="00000000" w:rsidR="00000000" w:rsidRPr="00000000">
        <w:rPr>
          <w:color w:val="000000"/>
          <w:rtl w:val="0"/>
        </w:rPr>
        <w:t xml:space="preserve">For example, allocation is 50 teus and % threshold is 200. The total bookings that can be released under this constraint will be 100 teus.</w:t>
      </w:r>
    </w:p>
    <w:p w:rsidR="00000000" w:rsidDel="00000000" w:rsidP="00000000" w:rsidRDefault="00000000" w:rsidRPr="00000000" w14:paraId="0000019B">
      <w:pPr>
        <w:pStyle w:val="Heading4"/>
        <w:ind w:left="0" w:firstLine="0"/>
        <w:jc w:val="both"/>
        <w:rPr>
          <w:color w:val="000000"/>
        </w:rPr>
      </w:pPr>
      <w:bookmarkStart w:colFirst="0" w:colLast="0" w:name="_heading=h.n1ztl4btf5kn" w:id="34"/>
      <w:bookmarkEnd w:id="34"/>
      <w:r w:rsidDel="00000000" w:rsidR="00000000" w:rsidRPr="00000000">
        <w:rPr>
          <w:color w:val="000000"/>
        </w:rPr>
        <w:drawing>
          <wp:inline distB="114300" distT="114300" distL="114300" distR="114300">
            <wp:extent cx="6400800" cy="901700"/>
            <wp:effectExtent b="0" l="0" r="0" t="0"/>
            <wp:docPr id="1548855006"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64008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4"/>
        <w:keepNext w:val="0"/>
        <w:keepLines w:val="0"/>
        <w:spacing w:after="40" w:before="240" w:lineRule="auto"/>
        <w:ind w:left="0" w:firstLine="0"/>
        <w:jc w:val="both"/>
        <w:rPr/>
      </w:pPr>
      <w:bookmarkStart w:colFirst="0" w:colLast="0" w:name="_heading=h.g2zqqrz4xnxo" w:id="35"/>
      <w:bookmarkEnd w:id="35"/>
      <w:r w:rsidDel="00000000" w:rsidR="00000000" w:rsidRPr="00000000">
        <w:rPr>
          <w:color w:val="000000"/>
          <w:u w:val="single"/>
          <w:rtl w:val="0"/>
        </w:rPr>
        <w:t xml:space="preserve">Code Field in Feeder Tab</w: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This field allows users to input or select “PRE” to set Pre-feeder constraints or “POST” for Post-feeder constraints in Feeder tab.</w:t>
      </w:r>
    </w:p>
    <w:p w:rsidR="00000000" w:rsidDel="00000000" w:rsidP="00000000" w:rsidRDefault="00000000" w:rsidRPr="00000000" w14:paraId="000001A0">
      <w:pPr>
        <w:spacing w:after="240" w:before="240" w:lineRule="auto"/>
        <w:rPr/>
      </w:pPr>
      <w:r w:rsidDel="00000000" w:rsidR="00000000" w:rsidRPr="00000000">
        <w:rPr>
          <w:rtl w:val="0"/>
        </w:rPr>
        <w:t xml:space="preserve">The final guide will be based on a Priority approach: GD6&gt; GD2&gt; GD3&gt; GD5&gt; GD4&gt; GD1/ GDN.</w:t>
      </w:r>
    </w:p>
    <w:p w:rsidR="00000000" w:rsidDel="00000000" w:rsidP="00000000" w:rsidRDefault="00000000" w:rsidRPr="00000000" w14:paraId="000001A1">
      <w:pPr>
        <w:rPr/>
      </w:pPr>
      <w:r w:rsidDel="00000000" w:rsidR="00000000" w:rsidRPr="00000000">
        <w:rPr>
          <w:rtl w:val="0"/>
        </w:rPr>
        <w:t xml:space="preserve">If “PRE/ POST” field is left blank, it will depend on Opus logic to decide if it is a PRE or POST Feeder.</w:t>
      </w:r>
    </w:p>
    <w:p w:rsidR="00000000" w:rsidDel="00000000" w:rsidP="00000000" w:rsidRDefault="00000000" w:rsidRPr="00000000" w14:paraId="000001A2">
      <w:pPr>
        <w:rPr/>
      </w:pPr>
      <w:r w:rsidDel="00000000" w:rsidR="00000000" w:rsidRPr="00000000">
        <w:rPr/>
        <w:drawing>
          <wp:inline distB="114300" distT="114300" distL="114300" distR="114300">
            <wp:extent cx="6400800" cy="939800"/>
            <wp:effectExtent b="0" l="0" r="0" t="0"/>
            <wp:docPr id="1548855007" name="image51.png"/>
            <a:graphic>
              <a:graphicData uri="http://schemas.openxmlformats.org/drawingml/2006/picture">
                <pic:pic>
                  <pic:nvPicPr>
                    <pic:cNvPr id="0" name="image51.png"/>
                    <pic:cNvPicPr preferRelativeResize="0"/>
                  </pic:nvPicPr>
                  <pic:blipFill>
                    <a:blip r:embed="rId29"/>
                    <a:srcRect b="0" l="0" r="0" t="0"/>
                    <a:stretch>
                      <a:fillRect/>
                    </a:stretch>
                  </pic:blipFill>
                  <pic:spPr>
                    <a:xfrm>
                      <a:off x="0" y="0"/>
                      <a:ext cx="64008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u w:val="single"/>
        </w:rPr>
      </w:pPr>
      <w:r w:rsidDel="00000000" w:rsidR="00000000" w:rsidRPr="00000000">
        <w:rPr>
          <w:u w:val="single"/>
          <w:rtl w:val="0"/>
        </w:rPr>
        <w:t xml:space="preserve">Utilization Calculation Pop-Out in Master Constraint Table</w:t>
      </w:r>
    </w:p>
    <w:p w:rsidR="00000000" w:rsidDel="00000000" w:rsidP="00000000" w:rsidRDefault="00000000" w:rsidRPr="00000000" w14:paraId="000001A4">
      <w:pPr>
        <w:rPr/>
      </w:pPr>
      <w:r w:rsidDel="00000000" w:rsidR="00000000" w:rsidRPr="00000000">
        <w:rPr>
          <w:rtl w:val="0"/>
        </w:rPr>
        <w:t xml:space="preserve">This function allows users to check the constraints utilization which help users give updated directions or adjust the constraints if necessary. The “Utilization” button is available on all tabs except for Commodity, Common and VIP tabs, and for this button to appear, the “Select” button must be clicked first.</w:t>
      </w:r>
      <w:r w:rsidDel="00000000" w:rsidR="00000000" w:rsidRPr="00000000">
        <w:drawing>
          <wp:anchor allowOverlap="1" behindDoc="0" distB="0" distT="0" distL="114300" distR="114300" hidden="0" layoutInCell="1" locked="0" relativeHeight="0" simplePos="0">
            <wp:simplePos x="0" y="0"/>
            <wp:positionH relativeFrom="column">
              <wp:posOffset>-731517</wp:posOffset>
            </wp:positionH>
            <wp:positionV relativeFrom="paragraph">
              <wp:posOffset>829310</wp:posOffset>
            </wp:positionV>
            <wp:extent cx="7289800" cy="533400"/>
            <wp:effectExtent b="0" l="0" r="0" t="0"/>
            <wp:wrapSquare wrapText="bothSides" distB="0" distT="0" distL="114300" distR="114300"/>
            <wp:docPr id="1548854987"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7289800" cy="533400"/>
                    </a:xfrm>
                    <a:prstGeom prst="rect"/>
                    <a:ln/>
                  </pic:spPr>
                </pic:pic>
              </a:graphicData>
            </a:graphic>
          </wp:anchor>
        </w:drawing>
      </w:r>
    </w:p>
    <w:p w:rsidR="00000000" w:rsidDel="00000000" w:rsidP="00000000" w:rsidRDefault="00000000" w:rsidRPr="00000000" w14:paraId="000001A5">
      <w:pPr>
        <w:rPr>
          <w:sz w:val="2"/>
          <w:szCs w:val="2"/>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E.g. Utilization calculation pop-out generated 14 teus for SEQ 8998908 as it captured below bookings. Utilization/ BKG VOL will be calculated automatically when VVD is available. If it is not, Sales/ EQ Week must be inputted in the pop-out to trigger the calculation.</w:t>
      </w:r>
      <w:r w:rsidDel="00000000" w:rsidR="00000000" w:rsidRPr="00000000">
        <w:drawing>
          <wp:anchor allowOverlap="1" behindDoc="0" distB="0" distT="0" distL="114300" distR="114300" hidden="0" layoutInCell="1" locked="0" relativeHeight="0" simplePos="0">
            <wp:simplePos x="0" y="0"/>
            <wp:positionH relativeFrom="column">
              <wp:posOffset>-441958</wp:posOffset>
            </wp:positionH>
            <wp:positionV relativeFrom="paragraph">
              <wp:posOffset>627380</wp:posOffset>
            </wp:positionV>
            <wp:extent cx="7213600" cy="1041400"/>
            <wp:effectExtent b="0" l="0" r="0" t="0"/>
            <wp:wrapSquare wrapText="bothSides" distB="0" distT="0" distL="114300" distR="114300"/>
            <wp:docPr id="1548854983"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7213600" cy="1041400"/>
                    </a:xfrm>
                    <a:prstGeom prst="rect"/>
                    <a:ln/>
                  </pic:spPr>
                </pic:pic>
              </a:graphicData>
            </a:graphic>
          </wp:anchor>
        </w:drawing>
      </w:r>
    </w:p>
    <w:p w:rsidR="00000000" w:rsidDel="00000000" w:rsidP="00000000" w:rsidRDefault="00000000" w:rsidRPr="00000000" w14:paraId="000001A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360678</wp:posOffset>
            </wp:positionH>
            <wp:positionV relativeFrom="paragraph">
              <wp:posOffset>1195705</wp:posOffset>
            </wp:positionV>
            <wp:extent cx="5151120" cy="1656715"/>
            <wp:effectExtent b="0" l="0" r="0" t="0"/>
            <wp:wrapSquare wrapText="bothSides" distB="0" distT="0" distL="114300" distR="114300"/>
            <wp:docPr id="1548854990"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151120" cy="1656715"/>
                    </a:xfrm>
                    <a:prstGeom prst="rect"/>
                    <a:ln/>
                  </pic:spPr>
                </pic:pic>
              </a:graphicData>
            </a:graphic>
          </wp:anchor>
        </w:drawing>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u w:val="single"/>
        </w:rPr>
      </w:pPr>
      <w:r w:rsidDel="00000000" w:rsidR="00000000" w:rsidRPr="00000000">
        <w:rPr>
          <w:rtl w:val="0"/>
        </w:rPr>
      </w:r>
    </w:p>
    <w:p w:rsidR="00000000" w:rsidDel="00000000" w:rsidP="00000000" w:rsidRDefault="00000000" w:rsidRPr="00000000" w14:paraId="000001AD">
      <w:pPr>
        <w:rPr>
          <w:u w:val="single"/>
        </w:rPr>
      </w:pPr>
      <w:r w:rsidDel="00000000" w:rsidR="00000000" w:rsidRPr="00000000">
        <w:rPr>
          <w:u w:val="single"/>
          <w:rtl w:val="0"/>
        </w:rPr>
        <w:t xml:space="preserve">Soft Warning Pop-Out in Master Constraint Table</w:t>
      </w:r>
    </w:p>
    <w:p w:rsidR="00000000" w:rsidDel="00000000" w:rsidP="00000000" w:rsidRDefault="00000000" w:rsidRPr="00000000" w14:paraId="000001AE">
      <w:pPr>
        <w:rPr/>
      </w:pPr>
      <w:r w:rsidDel="00000000" w:rsidR="00000000" w:rsidRPr="00000000">
        <w:rPr>
          <w:rtl w:val="0"/>
        </w:rPr>
        <w:t xml:space="preserve">The soft warning pop-out will appear when users create constraints with blank Trade/ T.Lane/ Transshipment Lane and when each line is registered in MCT directly (there is no validation for excel upload). And since this is only a soft warning, users can still save the constraint if they click OK to proceed.</w:t>
      </w:r>
      <w:r w:rsidDel="00000000" w:rsidR="00000000" w:rsidRPr="00000000">
        <w:drawing>
          <wp:anchor allowOverlap="1" behindDoc="0" distB="0" distT="0" distL="114300" distR="114300" hidden="0" layoutInCell="1" locked="0" relativeHeight="0" simplePos="0">
            <wp:simplePos x="0" y="0"/>
            <wp:positionH relativeFrom="column">
              <wp:posOffset>-426718</wp:posOffset>
            </wp:positionH>
            <wp:positionV relativeFrom="paragraph">
              <wp:posOffset>760095</wp:posOffset>
            </wp:positionV>
            <wp:extent cx="7106920" cy="1285240"/>
            <wp:effectExtent b="0" l="0" r="0" t="0"/>
            <wp:wrapSquare wrapText="bothSides" distB="0" distT="0" distL="114300" distR="114300"/>
            <wp:docPr id="1548854982"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7106920" cy="1285240"/>
                    </a:xfrm>
                    <a:prstGeom prst="rect"/>
                    <a:ln/>
                  </pic:spPr>
                </pic:pic>
              </a:graphicData>
            </a:graphic>
          </wp:anchor>
        </w:drawing>
      </w:r>
    </w:p>
    <w:p w:rsidR="00000000" w:rsidDel="00000000" w:rsidP="00000000" w:rsidRDefault="00000000" w:rsidRPr="00000000" w14:paraId="000001AF">
      <w:pPr>
        <w:rPr>
          <w:sz w:val="2"/>
          <w:szCs w:val="2"/>
        </w:rPr>
      </w:pPr>
      <w:r w:rsidDel="00000000" w:rsidR="00000000" w:rsidRPr="00000000">
        <w:rPr>
          <w:rtl w:val="0"/>
        </w:rPr>
      </w:r>
    </w:p>
    <w:p w:rsidR="00000000" w:rsidDel="00000000" w:rsidP="00000000" w:rsidRDefault="00000000" w:rsidRPr="00000000" w14:paraId="000001B0">
      <w:pPr>
        <w:rPr>
          <w:u w:val="single"/>
        </w:rPr>
      </w:pPr>
      <w:r w:rsidDel="00000000" w:rsidR="00000000" w:rsidRPr="00000000">
        <w:rPr>
          <w:u w:val="single"/>
          <w:rtl w:val="0"/>
        </w:rPr>
        <w:t xml:space="preserve">Improve Master Constraint Table Performance with Backend Archiving Logic</w:t>
      </w:r>
    </w:p>
    <w:p w:rsidR="00000000" w:rsidDel="00000000" w:rsidP="00000000" w:rsidRDefault="00000000" w:rsidRPr="00000000" w14:paraId="000001B1">
      <w:pPr>
        <w:rPr/>
      </w:pPr>
      <w:r w:rsidDel="00000000" w:rsidR="00000000" w:rsidRPr="00000000">
        <w:rPr>
          <w:rtl w:val="0"/>
        </w:rPr>
        <w:t xml:space="preserve">There were some performance issues in the MCT UI as all non-deleted constraints were kept in the Standby Live Database even though they were not being used for current standby calculation, as VVDs have long sailed. So, in order to improve its performance, a backend Archive flag or logic was added so that the past data can be moved to the Standby History database via a weekly batch.</w:t>
      </w:r>
    </w:p>
    <w:p w:rsidR="00000000" w:rsidDel="00000000" w:rsidP="00000000" w:rsidRDefault="00000000" w:rsidRPr="00000000" w14:paraId="000001B2">
      <w:pPr>
        <w:rPr/>
      </w:pPr>
      <w:r w:rsidDel="00000000" w:rsidR="00000000" w:rsidRPr="00000000">
        <w:rPr>
          <w:rtl w:val="0"/>
        </w:rPr>
        <w:t xml:space="preserve">The criteria for the weekly archive data batch are as follows:</w:t>
      </w:r>
    </w:p>
    <w:p w:rsidR="00000000" w:rsidDel="00000000" w:rsidP="00000000" w:rsidRDefault="00000000" w:rsidRPr="00000000" w14:paraId="000001B3">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Customer Tab</w:t>
      </w:r>
      <w:r w:rsidDel="00000000" w:rsidR="00000000" w:rsidRPr="00000000">
        <w:rPr>
          <w:rtl w:val="0"/>
        </w:rPr>
      </w:r>
    </w:p>
    <w:p w:rsidR="00000000" w:rsidDel="00000000" w:rsidP="00000000" w:rsidRDefault="00000000" w:rsidRPr="00000000" w14:paraId="000001B4">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Only for constraints with 1 VVD input</w:t>
      </w:r>
      <w:r w:rsidDel="00000000" w:rsidR="00000000" w:rsidRPr="00000000">
        <w:rPr>
          <w:rtl w:val="0"/>
        </w:rPr>
      </w:r>
    </w:p>
    <w:p w:rsidR="00000000" w:rsidDel="00000000" w:rsidP="00000000" w:rsidRDefault="00000000" w:rsidRPr="00000000" w14:paraId="000001B5">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Based on last update date 4 months from current (only archive 4 months after a constraint’s last update date)</w:t>
      </w:r>
      <w:r w:rsidDel="00000000" w:rsidR="00000000" w:rsidRPr="00000000">
        <w:rPr>
          <w:rtl w:val="0"/>
        </w:rPr>
      </w:r>
    </w:p>
    <w:p w:rsidR="00000000" w:rsidDel="00000000" w:rsidP="00000000" w:rsidRDefault="00000000" w:rsidRPr="00000000" w14:paraId="000001B6">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Include BKG via WEQ, OTHERS and Blank</w:t>
      </w:r>
      <w:r w:rsidDel="00000000" w:rsidR="00000000" w:rsidRPr="00000000">
        <w:rPr>
          <w:rtl w:val="0"/>
        </w:rPr>
      </w:r>
    </w:p>
    <w:p w:rsidR="00000000" w:rsidDel="00000000" w:rsidP="00000000" w:rsidRDefault="00000000" w:rsidRPr="00000000" w14:paraId="000001B7">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EQ Availability Tab</w:t>
      </w:r>
      <w:r w:rsidDel="00000000" w:rsidR="00000000" w:rsidRPr="00000000">
        <w:rPr>
          <w:rtl w:val="0"/>
        </w:rPr>
      </w:r>
    </w:p>
    <w:p w:rsidR="00000000" w:rsidDel="00000000" w:rsidP="00000000" w:rsidRDefault="00000000" w:rsidRPr="00000000" w14:paraId="000001B8">
      <w:pPr>
        <w:numPr>
          <w:ilvl w:val="0"/>
          <w:numId w:val="10"/>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Only for constraints with EQ Date/ Full Cut Off To</w:t>
      </w:r>
      <w:r w:rsidDel="00000000" w:rsidR="00000000" w:rsidRPr="00000000">
        <w:rPr>
          <w:rtl w:val="0"/>
        </w:rPr>
      </w:r>
    </w:p>
    <w:p w:rsidR="00000000" w:rsidDel="00000000" w:rsidP="00000000" w:rsidRDefault="00000000" w:rsidRPr="00000000" w14:paraId="000001B9">
      <w:pPr>
        <w:numPr>
          <w:ilvl w:val="0"/>
          <w:numId w:val="10"/>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Only archive if “EQ Date/ Full Cut Off To” has passed during weekly archive batch</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Standby judgement/ validation will refer to Standby Live Database only.</w:t>
      </w:r>
    </w:p>
    <w:p w:rsidR="00000000" w:rsidDel="00000000" w:rsidP="00000000" w:rsidRDefault="00000000" w:rsidRPr="00000000" w14:paraId="000001BB">
      <w:pPr>
        <w:rPr/>
      </w:pPr>
      <w:bookmarkStart w:colFirst="0" w:colLast="0" w:name="_heading=h.147n2zr" w:id="36"/>
      <w:bookmarkEnd w:id="36"/>
      <w:r w:rsidDel="00000000" w:rsidR="00000000" w:rsidRPr="00000000">
        <w:rPr>
          <w:rtl w:val="0"/>
        </w:rPr>
        <w:t xml:space="preserve">E.g. Retrieved 840 Archived constraints under FE2 service for 202347 and all the constraints have 1 VVD input and were updated more than 4 months ago.</w:t>
      </w:r>
      <w:r w:rsidDel="00000000" w:rsidR="00000000" w:rsidRPr="00000000">
        <w:drawing>
          <wp:anchor allowOverlap="1" behindDoc="0" distB="0" distT="0" distL="114300" distR="114300" hidden="0" layoutInCell="1" locked="0" relativeHeight="0" simplePos="0">
            <wp:simplePos x="0" y="0"/>
            <wp:positionH relativeFrom="column">
              <wp:posOffset>-698181</wp:posOffset>
            </wp:positionH>
            <wp:positionV relativeFrom="paragraph">
              <wp:posOffset>424180</wp:posOffset>
            </wp:positionV>
            <wp:extent cx="6334125" cy="1647825"/>
            <wp:effectExtent b="0" l="0" r="0" t="0"/>
            <wp:wrapSquare wrapText="bothSides" distB="0" distT="0" distL="114300" distR="114300"/>
            <wp:docPr id="1548854962"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6334125" cy="1647825"/>
                    </a:xfrm>
                    <a:prstGeom prst="rect"/>
                    <a:ln/>
                  </pic:spPr>
                </pic:pic>
              </a:graphicData>
            </a:graphic>
          </wp:anchor>
        </w:drawing>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u w:val="single"/>
        </w:rPr>
      </w:pPr>
      <w:r w:rsidDel="00000000" w:rsidR="00000000" w:rsidRPr="00000000">
        <w:rPr>
          <w:u w:val="single"/>
          <w:rtl w:val="0"/>
        </w:rPr>
        <w:t xml:space="preserve">Update in Standby Logic for SINHQ/HKGHQ/DXBHQ</w:t>
      </w:r>
    </w:p>
    <w:p w:rsidR="00000000" w:rsidDel="00000000" w:rsidP="00000000" w:rsidRDefault="00000000" w:rsidRPr="00000000" w14:paraId="000001C0">
      <w:pPr>
        <w:rPr/>
      </w:pPr>
      <w:r w:rsidDel="00000000" w:rsidR="00000000" w:rsidRPr="00000000">
        <w:rPr>
          <w:rtl w:val="0"/>
        </w:rPr>
        <w:t xml:space="preserve">Previously, standby judgement considered all Firm and Waiting bookings which resulted in bookings going to GD4, even though there may be no firm bookings or limited number of firm bookings compared to the allocation.</w:t>
      </w:r>
    </w:p>
    <w:p w:rsidR="00000000" w:rsidDel="00000000" w:rsidP="00000000" w:rsidRDefault="00000000" w:rsidRPr="00000000" w14:paraId="000001C1">
      <w:pPr>
        <w:rPr/>
      </w:pPr>
      <w:r w:rsidDel="00000000" w:rsidR="00000000" w:rsidRPr="00000000">
        <w:rPr>
          <w:rtl w:val="0"/>
        </w:rPr>
        <w:t xml:space="preserve">So, the Standby logic has been updated wherein it will only consider the total of self booking plus;</w:t>
      </w:r>
    </w:p>
    <w:p w:rsidR="00000000" w:rsidDel="00000000" w:rsidP="00000000" w:rsidRDefault="00000000" w:rsidRPr="00000000" w14:paraId="000001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Firmed Booking Status</w:t>
      </w:r>
    </w:p>
    <w:p w:rsidR="00000000" w:rsidDel="00000000" w:rsidP="00000000" w:rsidRDefault="00000000" w:rsidRPr="00000000" w14:paraId="000001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GD1 bookings that are not firmed yet (status W/F) due to further checking required for OOG/DG or other hold status by offshore/ onshore etc.</w:t>
      </w:r>
    </w:p>
    <w:p w:rsidR="00000000" w:rsidDel="00000000" w:rsidP="00000000" w:rsidRDefault="00000000" w:rsidRPr="00000000" w14:paraId="000001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Standby Guide (e.g GD2/GD3/GD4/GD5) bookings that are currently in Waiting/ Standby status (W/S) or W/Blank or W/E status, but already guided by onshore to Firm (only pending action to firm it)</w:t>
      </w:r>
    </w:p>
    <w:p w:rsidR="00000000" w:rsidDel="00000000" w:rsidP="00000000" w:rsidRDefault="00000000" w:rsidRPr="00000000" w14:paraId="000001C5">
      <w:pPr>
        <w:rPr/>
      </w:pPr>
      <w:r w:rsidDel="00000000" w:rsidR="00000000" w:rsidRPr="00000000">
        <w:rPr>
          <w:rtl w:val="0"/>
        </w:rPr>
        <w:t xml:space="preserve">E.g. Below bookings were created before the AP was set up so all bookings went to GD4</w:t>
      </w:r>
    </w:p>
    <w:p w:rsidR="00000000" w:rsidDel="00000000" w:rsidP="00000000" w:rsidRDefault="00000000" w:rsidRPr="00000000" w14:paraId="000001C6">
      <w:pPr>
        <w:rPr/>
      </w:pPr>
      <w:r w:rsidDel="00000000" w:rsidR="00000000" w:rsidRPr="00000000">
        <w:rPr/>
        <w:drawing>
          <wp:inline distB="0" distT="0" distL="0" distR="0">
            <wp:extent cx="4699416" cy="997227"/>
            <wp:effectExtent b="0" l="0" r="0" t="0"/>
            <wp:docPr id="1548854984"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4699416" cy="997227"/>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240" w:lineRule="auto"/>
        <w:rPr/>
      </w:pPr>
      <w:r w:rsidDel="00000000" w:rsidR="00000000" w:rsidRPr="00000000">
        <w:rPr>
          <w:rtl w:val="0"/>
        </w:rPr>
        <w:t xml:space="preserve">Once the AP (12 teus) was set up, user recalculated all the bookings at the same time. After recalculation, they received below final guidance.</w:t>
      </w:r>
    </w:p>
    <w:p w:rsidR="00000000" w:rsidDel="00000000" w:rsidP="00000000" w:rsidRDefault="00000000" w:rsidRPr="00000000" w14:paraId="000001C8">
      <w:pPr>
        <w:numPr>
          <w:ilvl w:val="0"/>
          <w:numId w:val="4"/>
        </w:numPr>
        <w:spacing w:after="0" w:line="240" w:lineRule="auto"/>
        <w:ind w:left="720" w:hanging="360"/>
        <w:rPr/>
      </w:pPr>
      <w:r w:rsidDel="00000000" w:rsidR="00000000" w:rsidRPr="00000000">
        <w:rPr>
          <w:rtl w:val="0"/>
        </w:rPr>
        <w:t xml:space="preserve">If there are more than one booking selected for recalculation, system will guide them on first-come-first-serve basis depending on the booking creation time.</w:t>
      </w:r>
    </w:p>
    <w:p w:rsidR="00000000" w:rsidDel="00000000" w:rsidP="00000000" w:rsidRDefault="00000000" w:rsidRPr="00000000" w14:paraId="000001C9">
      <w:pPr>
        <w:numPr>
          <w:ilvl w:val="0"/>
          <w:numId w:val="4"/>
        </w:numPr>
        <w:spacing w:after="0" w:line="240" w:lineRule="auto"/>
        <w:ind w:left="720" w:hanging="360"/>
        <w:rPr/>
      </w:pPr>
      <w:r w:rsidDel="00000000" w:rsidR="00000000" w:rsidRPr="00000000">
        <w:rPr>
          <w:rtl w:val="0"/>
        </w:rPr>
        <w:t xml:space="preserve">Booking SINE70452400 went to GD4 as set up allocation was already exceeded. While the next booking SINE70453500 went to GD1 as it is still within the balance space.</w:t>
      </w:r>
    </w:p>
    <w:p w:rsidR="00000000" w:rsidDel="00000000" w:rsidP="00000000" w:rsidRDefault="00000000" w:rsidRPr="00000000" w14:paraId="000001CA">
      <w:pPr>
        <w:spacing w:after="0" w:line="240" w:lineRule="auto"/>
        <w:ind w:left="720" w:firstLine="0"/>
        <w:rPr>
          <w:sz w:val="10"/>
          <w:szCs w:val="10"/>
        </w:rPr>
      </w:pPr>
      <w:r w:rsidDel="00000000" w:rsidR="00000000" w:rsidRPr="00000000">
        <w:rPr>
          <w:rtl w:val="0"/>
        </w:rPr>
      </w:r>
    </w:p>
    <w:p w:rsidR="00000000" w:rsidDel="00000000" w:rsidP="00000000" w:rsidRDefault="00000000" w:rsidRPr="00000000" w14:paraId="000001CB">
      <w:pPr>
        <w:rPr/>
      </w:pPr>
      <w:r w:rsidDel="00000000" w:rsidR="00000000" w:rsidRPr="00000000">
        <w:rPr/>
        <w:drawing>
          <wp:inline distB="0" distT="0" distL="0" distR="0">
            <wp:extent cx="5960685" cy="961088"/>
            <wp:effectExtent b="0" l="0" r="0" t="0"/>
            <wp:docPr id="1548854985"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960685" cy="961088"/>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240" w:lineRule="auto"/>
        <w:rPr/>
      </w:pPr>
      <w:r w:rsidDel="00000000" w:rsidR="00000000" w:rsidRPr="00000000">
        <w:rPr>
          <w:rtl w:val="0"/>
        </w:rPr>
        <w:t xml:space="preserve">Below fields were also added in the Standby Booking Status Report </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BKG for Standby Judgement TEU/Box / TONS </w:t>
      </w:r>
    </w:p>
    <w:p w:rsidR="00000000" w:rsidDel="00000000" w:rsidP="00000000" w:rsidRDefault="00000000" w:rsidRPr="00000000" w14:paraId="000001CE">
      <w:pPr>
        <w:spacing w:line="240" w:lineRule="auto"/>
        <w:rPr/>
      </w:pPr>
      <w:r w:rsidDel="00000000" w:rsidR="00000000" w:rsidRPr="00000000">
        <w:rPr>
          <w:rtl w:val="0"/>
        </w:rPr>
        <w:t xml:space="preserve">When  “Current TTL TEU Calculation” is clicked, below fields will appear</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 BKG for Standby Judgement TEU/Box / TONS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 Standby Firm/ Guided Firm TEU/Box /Tons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 Standby Wait TEU/Box / TONS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rsidR="00000000" w:rsidDel="00000000" w:rsidP="00000000" w:rsidRDefault="00000000" w:rsidRPr="00000000" w14:paraId="000001D3">
      <w:pPr>
        <w:rPr>
          <w:u w:val="single"/>
        </w:rPr>
      </w:pPr>
      <w:r w:rsidDel="00000000" w:rsidR="00000000" w:rsidRPr="00000000">
        <w:rPr>
          <w:u w:val="single"/>
          <w:rtl w:val="0"/>
        </w:rPr>
        <w:t xml:space="preserve">Spot/ Non-Spot AP Constraint in Customer Tab</w:t>
      </w:r>
    </w:p>
    <w:p w:rsidR="00000000" w:rsidDel="00000000" w:rsidP="00000000" w:rsidRDefault="00000000" w:rsidRPr="00000000" w14:paraId="000001D4">
      <w:pPr>
        <w:pStyle w:val="Heading4"/>
        <w:spacing w:line="240" w:lineRule="auto"/>
        <w:ind w:left="0" w:firstLine="0"/>
        <w:jc w:val="both"/>
        <w:rPr>
          <w:color w:val="000000"/>
        </w:rPr>
      </w:pPr>
      <w:r w:rsidDel="00000000" w:rsidR="00000000" w:rsidRPr="00000000">
        <w:rPr>
          <w:color w:val="000000"/>
          <w:rtl w:val="0"/>
        </w:rPr>
        <w:t xml:space="preserve">Spot and Non-Spot AP constraints were added in MCT Customer tab, which allow users to exclude AP volumes from Spot volumes and allow booking release judgement to be totally separated between Spot and AP. </w:t>
      </w:r>
    </w:p>
    <w:p w:rsidR="00000000" w:rsidDel="00000000" w:rsidP="00000000" w:rsidRDefault="00000000" w:rsidRPr="00000000" w14:paraId="000001D5">
      <w:pPr>
        <w:spacing w:after="0" w:line="240" w:lineRule="auto"/>
        <w:rPr>
          <w:sz w:val="10"/>
          <w:szCs w:val="10"/>
        </w:rPr>
      </w:pPr>
      <w:r w:rsidDel="00000000" w:rsidR="00000000" w:rsidRPr="00000000">
        <w:rPr>
          <w:rtl w:val="0"/>
        </w:rPr>
      </w:r>
    </w:p>
    <w:p w:rsidR="00000000" w:rsidDel="00000000" w:rsidP="00000000" w:rsidRDefault="00000000" w:rsidRPr="00000000" w14:paraId="000001D6">
      <w:pPr>
        <w:spacing w:line="240" w:lineRule="auto"/>
        <w:rPr/>
      </w:pPr>
      <w:r w:rsidDel="00000000" w:rsidR="00000000" w:rsidRPr="00000000">
        <w:rPr>
          <w:rtl w:val="0"/>
        </w:rPr>
        <w:t xml:space="preserve">Spot will be used for creation of a spot allocation and will act as a “Parent” sequence of Account Plan. While the Non-Spot AP will function in a similar way to “Customer”, however it is the “Child” of the Spot constraint which means that it would not be possible to create a Non-Spot AP constraint without creating a Spot constraint first.</w:t>
      </w:r>
    </w:p>
    <w:p w:rsidR="00000000" w:rsidDel="00000000" w:rsidP="00000000" w:rsidRDefault="00000000" w:rsidRPr="00000000" w14:paraId="000001D7">
      <w:pPr>
        <w:rPr/>
      </w:pPr>
      <w:r w:rsidDel="00000000" w:rsidR="00000000" w:rsidRPr="00000000">
        <w:rPr>
          <w:rtl w:val="0"/>
        </w:rPr>
        <w:t xml:space="preserve">In total, there are now three types in Customer Tab (Customer, Spot, and Non-Spot AP) and the Judgement Priority is Customer &gt; Spot/Non-Spot AP. However, it is suggested to only use either the Customer Constraint OR Spot/Non-Spot AP constraints to avoid getting the wrong result.</w:t>
      </w:r>
    </w:p>
    <w:p w:rsidR="00000000" w:rsidDel="00000000" w:rsidP="00000000" w:rsidRDefault="00000000" w:rsidRPr="00000000" w14:paraId="000001D8">
      <w:pPr>
        <w:spacing w:after="0" w:lineRule="auto"/>
        <w:rPr>
          <w:sz w:val="10"/>
          <w:szCs w:val="10"/>
        </w:rPr>
      </w:pP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rtl w:val="0"/>
        </w:rPr>
        <w:t xml:space="preserve">E.g  Below constraints were created in Customer Tab.</w:t>
      </w:r>
    </w:p>
    <w:p w:rsidR="00000000" w:rsidDel="00000000" w:rsidP="00000000" w:rsidRDefault="00000000" w:rsidRPr="00000000" w14:paraId="000001DA">
      <w:pPr>
        <w:rPr/>
      </w:pPr>
      <w:r w:rsidDel="00000000" w:rsidR="00000000" w:rsidRPr="00000000">
        <w:rPr/>
        <w:drawing>
          <wp:inline distB="0" distT="0" distL="0" distR="0">
            <wp:extent cx="6400800" cy="566420"/>
            <wp:effectExtent b="0" l="0" r="0" t="0"/>
            <wp:docPr id="1548854986"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6400800" cy="56642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0" w:line="240" w:lineRule="auto"/>
        <w:rPr/>
      </w:pPr>
      <w:r w:rsidDel="00000000" w:rsidR="00000000" w:rsidRPr="00000000">
        <w:rPr>
          <w:rtl w:val="0"/>
        </w:rPr>
        <w:t xml:space="preserve">Booking SINE05512600 referred to SEQ 7306068 as the RFA No. match.</w:t>
      </w:r>
    </w:p>
    <w:p w:rsidR="00000000" w:rsidDel="00000000" w:rsidP="00000000" w:rsidRDefault="00000000" w:rsidRPr="00000000" w14:paraId="000001DC">
      <w:pPr>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30481</wp:posOffset>
            </wp:positionH>
            <wp:positionV relativeFrom="paragraph">
              <wp:posOffset>78105</wp:posOffset>
            </wp:positionV>
            <wp:extent cx="3995420" cy="1031240"/>
            <wp:effectExtent b="0" l="0" r="0" t="0"/>
            <wp:wrapSquare wrapText="bothSides" distB="0" distT="0" distL="114300" distR="114300"/>
            <wp:docPr id="1548854971"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3995420" cy="1031240"/>
                    </a:xfrm>
                    <a:prstGeom prst="rect"/>
                    <a:ln/>
                  </pic:spPr>
                </pic:pic>
              </a:graphicData>
            </a:graphic>
          </wp:anchor>
        </w:drawing>
      </w:r>
    </w:p>
    <w:p w:rsidR="00000000" w:rsidDel="00000000" w:rsidP="00000000" w:rsidRDefault="00000000" w:rsidRPr="00000000" w14:paraId="000001DD">
      <w:pPr>
        <w:spacing w:after="0" w:lineRule="auto"/>
        <w:rPr/>
      </w:pPr>
      <w:r w:rsidDel="00000000" w:rsidR="00000000" w:rsidRPr="00000000">
        <w:rPr>
          <w:rtl w:val="0"/>
        </w:rPr>
      </w:r>
    </w:p>
    <w:p w:rsidR="00000000" w:rsidDel="00000000" w:rsidP="00000000" w:rsidRDefault="00000000" w:rsidRPr="00000000" w14:paraId="000001DE">
      <w:pPr>
        <w:spacing w:after="0" w:lineRule="auto"/>
        <w:rPr/>
      </w:pP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tl w:val="0"/>
        </w:rPr>
        <w:t xml:space="preserve">While booking SINE05514800 referred to SEQ 7306067 as RFA No. NBON00621A is not a part of Non-Spot AP constraint. Non-Spot AP volume was also excluded from the Spot volume.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428625</wp:posOffset>
            </wp:positionV>
            <wp:extent cx="6657975" cy="1583690"/>
            <wp:effectExtent b="0" l="0" r="0" t="0"/>
            <wp:wrapSquare wrapText="bothSides" distB="0" distT="0" distL="114300" distR="114300"/>
            <wp:docPr id="1548854970"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6657975" cy="15836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15241</wp:posOffset>
            </wp:positionH>
            <wp:positionV relativeFrom="paragraph">
              <wp:posOffset>2131060</wp:posOffset>
            </wp:positionV>
            <wp:extent cx="2995295" cy="1141730"/>
            <wp:effectExtent b="0" l="0" r="0" t="0"/>
            <wp:wrapSquare wrapText="bothSides" distB="0" distT="0" distL="114300" distR="114300"/>
            <wp:docPr id="1548854960"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2995295" cy="1141730"/>
                    </a:xfrm>
                    <a:prstGeom prst="rect"/>
                    <a:ln/>
                  </pic:spPr>
                </pic:pic>
              </a:graphicData>
            </a:graphic>
          </wp:anchor>
        </w:drawing>
      </w:r>
    </w:p>
    <w:p w:rsidR="00000000" w:rsidDel="00000000" w:rsidP="00000000" w:rsidRDefault="00000000" w:rsidRPr="00000000" w14:paraId="000001E4">
      <w:pPr>
        <w:pStyle w:val="Heading4"/>
        <w:ind w:left="0" w:firstLine="0"/>
        <w:jc w:val="both"/>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4"/>
        <w:ind w:left="0" w:firstLine="0"/>
        <w:jc w:val="both"/>
        <w:rPr/>
      </w:pPr>
      <w:r w:rsidDel="00000000" w:rsidR="00000000" w:rsidRPr="00000000">
        <w:rPr>
          <w:rtl w:val="0"/>
        </w:rPr>
      </w:r>
    </w:p>
    <w:p w:rsidR="00000000" w:rsidDel="00000000" w:rsidP="00000000" w:rsidRDefault="00000000" w:rsidRPr="00000000" w14:paraId="000001E7">
      <w:pPr>
        <w:pStyle w:val="Heading4"/>
        <w:ind w:left="0" w:firstLine="0"/>
        <w:jc w:val="both"/>
        <w:rPr/>
      </w:pPr>
      <w:r w:rsidDel="00000000" w:rsidR="00000000" w:rsidRPr="00000000">
        <w:rPr>
          <w:rtl w:val="0"/>
        </w:rPr>
        <w:t xml:space="preserve">1.4.1.7 Creation of Group RFAs</w:t>
      </w:r>
    </w:p>
    <w:p w:rsidR="00000000" w:rsidDel="00000000" w:rsidP="00000000" w:rsidRDefault="00000000" w:rsidRPr="00000000" w14:paraId="000001E8">
      <w:pPr>
        <w:jc w:val="both"/>
        <w:rPr/>
      </w:pPr>
      <w:r w:rsidDel="00000000" w:rsidR="00000000" w:rsidRPr="00000000">
        <w:rPr>
          <w:rtl w:val="0"/>
        </w:rPr>
        <w:t xml:space="preserve">Multiple SC/RFAs can be grouped into a single GRFA. Allocation set for GRFA will be shared by the single SC/RFAs within the group. The grouping setup is to be done by Trade.</w:t>
      </w:r>
    </w:p>
    <w:p w:rsidR="00000000" w:rsidDel="00000000" w:rsidP="00000000" w:rsidRDefault="00000000" w:rsidRPr="00000000" w14:paraId="000001E9">
      <w:pPr>
        <w:jc w:val="both"/>
        <w:rPr/>
      </w:pPr>
      <w:r w:rsidDel="00000000" w:rsidR="00000000" w:rsidRPr="00000000">
        <w:rPr/>
        <w:drawing>
          <wp:inline distB="114300" distT="114300" distL="114300" distR="114300">
            <wp:extent cx="6400800" cy="3670300"/>
            <wp:effectExtent b="0" l="0" r="0" t="0"/>
            <wp:docPr id="1548854988"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64008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4"/>
        <w:ind w:left="0" w:firstLine="0"/>
        <w:jc w:val="both"/>
        <w:rPr/>
      </w:pPr>
      <w:bookmarkStart w:colFirst="0" w:colLast="0" w:name="_heading=h.3o7alnk" w:id="37"/>
      <w:bookmarkEnd w:id="37"/>
      <w:r w:rsidDel="00000000" w:rsidR="00000000" w:rsidRPr="00000000">
        <w:rPr>
          <w:rtl w:val="0"/>
        </w:rPr>
      </w:r>
    </w:p>
    <w:p w:rsidR="00000000" w:rsidDel="00000000" w:rsidP="00000000" w:rsidRDefault="00000000" w:rsidRPr="00000000" w14:paraId="000001EB">
      <w:pPr>
        <w:pStyle w:val="Heading4"/>
        <w:ind w:left="0" w:firstLine="0"/>
        <w:jc w:val="both"/>
        <w:rPr/>
      </w:pPr>
      <w:bookmarkStart w:colFirst="0" w:colLast="0" w:name="_heading=h.jlaiqiswkgs4" w:id="38"/>
      <w:bookmarkEnd w:id="38"/>
      <w:r w:rsidDel="00000000" w:rsidR="00000000" w:rsidRPr="00000000">
        <w:rPr>
          <w:rtl w:val="0"/>
        </w:rPr>
        <w:t xml:space="preserve">1.4.1.8 Standby Hardcoding Table for Pre/Post Feeder</w:t>
      </w:r>
    </w:p>
    <w:p w:rsidR="00000000" w:rsidDel="00000000" w:rsidP="00000000" w:rsidRDefault="00000000" w:rsidRPr="00000000" w14:paraId="000001EC">
      <w:pPr>
        <w:jc w:val="both"/>
        <w:rPr/>
      </w:pPr>
      <w:r w:rsidDel="00000000" w:rsidR="00000000" w:rsidRPr="00000000">
        <w:rPr>
          <w:rtl w:val="0"/>
        </w:rPr>
        <w:t xml:space="preserve">OPUS Standby judgement logic for Feeder Tab constraint is based on the Dominant or Non-Dominant leg. For a Dominant leg, Feeder logic is based on the pre feeder. While for a Non-Dominant leg, Feeder logic is based on the post feeder. The set-up in Feeder Tab must match OPUS Standby’s logic or the constraint will not work to control the Feeder bookings.</w:t>
      </w:r>
    </w:p>
    <w:p w:rsidR="00000000" w:rsidDel="00000000" w:rsidP="00000000" w:rsidRDefault="00000000" w:rsidRPr="00000000" w14:paraId="000001ED">
      <w:pPr>
        <w:jc w:val="both"/>
        <w:rPr/>
      </w:pPr>
      <w:r w:rsidDel="00000000" w:rsidR="00000000" w:rsidRPr="00000000">
        <w:rPr>
          <w:rtl w:val="0"/>
        </w:rPr>
        <w:t xml:space="preserve">However, it is possible to change the Standby Feeder logic on a GHQ/RHQ, Trade or Lane basis, using the Hard Coding Setup Table.</w:t>
      </w:r>
    </w:p>
    <w:p w:rsidR="00000000" w:rsidDel="00000000" w:rsidP="00000000" w:rsidRDefault="00000000" w:rsidRPr="00000000" w14:paraId="000001EE">
      <w:pPr>
        <w:jc w:val="both"/>
        <w:rPr/>
      </w:pPr>
      <w:r w:rsidDel="00000000" w:rsidR="00000000" w:rsidRPr="00000000">
        <w:rPr/>
        <w:drawing>
          <wp:inline distB="0" distT="0" distL="0" distR="0">
            <wp:extent cx="6400800" cy="1555115"/>
            <wp:effectExtent b="0" l="0" r="0" t="0"/>
            <wp:docPr id="1548854972"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6400800" cy="155511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Style w:val="Heading3"/>
        <w:ind w:left="0" w:firstLine="0"/>
        <w:jc w:val="both"/>
        <w:rPr/>
      </w:pPr>
      <w:bookmarkStart w:colFirst="0" w:colLast="0" w:name="_heading=h.atygbh38frde" w:id="39"/>
      <w:bookmarkEnd w:id="39"/>
      <w:r w:rsidDel="00000000" w:rsidR="00000000" w:rsidRPr="00000000">
        <w:rPr>
          <w:rtl w:val="0"/>
        </w:rPr>
      </w:r>
    </w:p>
    <w:p w:rsidR="00000000" w:rsidDel="00000000" w:rsidP="00000000" w:rsidRDefault="00000000" w:rsidRPr="00000000" w14:paraId="000001F0">
      <w:pPr>
        <w:pStyle w:val="Heading3"/>
        <w:ind w:left="0" w:firstLine="0"/>
        <w:jc w:val="both"/>
        <w:rPr/>
      </w:pPr>
      <w:bookmarkStart w:colFirst="0" w:colLast="0" w:name="_heading=h.23ckvvd" w:id="40"/>
      <w:bookmarkEnd w:id="40"/>
      <w:r w:rsidDel="00000000" w:rsidR="00000000" w:rsidRPr="00000000">
        <w:rPr>
          <w:rtl w:val="0"/>
        </w:rPr>
        <w:t xml:space="preserve">1.4.2 Booking/ Documentation</w:t>
      </w:r>
    </w:p>
    <w:p w:rsidR="00000000" w:rsidDel="00000000" w:rsidP="00000000" w:rsidRDefault="00000000" w:rsidRPr="00000000" w14:paraId="000001F1">
      <w:pPr>
        <w:pStyle w:val="Heading4"/>
        <w:ind w:left="0" w:firstLine="0"/>
        <w:jc w:val="both"/>
        <w:rPr/>
      </w:pPr>
      <w:bookmarkStart w:colFirst="0" w:colLast="0" w:name="_heading=h.1hmsyys" w:id="41"/>
      <w:bookmarkEnd w:id="41"/>
      <w:r w:rsidDel="00000000" w:rsidR="00000000" w:rsidRPr="00000000">
        <w:rPr>
          <w:rtl w:val="0"/>
        </w:rPr>
        <w:t xml:space="preserve">1.4.2.1 Standby Booking Status Report</w:t>
      </w:r>
    </w:p>
    <w:p w:rsidR="00000000" w:rsidDel="00000000" w:rsidP="00000000" w:rsidRDefault="00000000" w:rsidRPr="00000000" w14:paraId="000001F2">
      <w:pPr>
        <w:jc w:val="both"/>
        <w:rPr/>
      </w:pPr>
      <w:r w:rsidDel="00000000" w:rsidR="00000000" w:rsidRPr="00000000">
        <w:rPr>
          <w:rtl w:val="0"/>
        </w:rPr>
        <w:t xml:space="preserve">Standby Booking Status Report gives everyone a fast view for the Final Guidance advised and other data to assist in determining if the booking is approved or declined.</w:t>
      </w:r>
    </w:p>
    <w:p w:rsidR="00000000" w:rsidDel="00000000" w:rsidP="00000000" w:rsidRDefault="00000000" w:rsidRPr="00000000" w14:paraId="000001F3">
      <w:pPr>
        <w:jc w:val="both"/>
        <w:rPr/>
      </w:pPr>
      <w:r w:rsidDel="00000000" w:rsidR="00000000" w:rsidRPr="00000000">
        <w:rPr/>
        <w:drawing>
          <wp:inline distB="114300" distT="114300" distL="114300" distR="114300">
            <wp:extent cx="6400800" cy="2400300"/>
            <wp:effectExtent b="0" l="0" r="0" t="0"/>
            <wp:docPr id="1548854973"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64008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jc w:val="both"/>
        <w:rPr/>
      </w:pPr>
      <w:r w:rsidDel="00000000" w:rsidR="00000000" w:rsidRPr="00000000">
        <w:rPr>
          <w:rtl w:val="0"/>
        </w:rPr>
        <w:t xml:space="preserve">All the standby bookings can be retrieved in the Standby Booking Status Report, with Standby reason, current Tier/Role and Direction given. Tier 2 and Tier 3 users will be able to send their guidance (Firm/Cancel/Direction/Firm as Rollpool/Comment) to BKG staff when the booking is being escalated to their Tier/Role, BKG staff are then able to confirm or cancel the booking.</w:t>
      </w:r>
    </w:p>
    <w:p w:rsidR="00000000" w:rsidDel="00000000" w:rsidP="00000000" w:rsidRDefault="00000000" w:rsidRPr="00000000" w14:paraId="000001F5">
      <w:pPr>
        <w:jc w:val="both"/>
        <w:rPr/>
      </w:pPr>
      <w:r w:rsidDel="00000000" w:rsidR="00000000" w:rsidRPr="00000000">
        <w:rPr/>
        <w:drawing>
          <wp:inline distB="114300" distT="114300" distL="114300" distR="114300">
            <wp:extent cx="6400800" cy="3352800"/>
            <wp:effectExtent b="0" l="0" r="0" t="0"/>
            <wp:docPr id="1548854974"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64008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jc w:val="both"/>
        <w:rPr/>
      </w:pPr>
      <w:r w:rsidDel="00000000" w:rsidR="00000000" w:rsidRPr="00000000">
        <w:rPr>
          <w:rtl w:val="0"/>
        </w:rPr>
        <w:t xml:space="preserve">In the Standby Booking Status Report, CM/Teu and Ave CM/Teu information are also available for bookings assigned with Standby Status: S, X or E. This is designed to help users in their decision-making during booking release.</w:t>
      </w:r>
    </w:p>
    <w:p w:rsidR="00000000" w:rsidDel="00000000" w:rsidP="00000000" w:rsidRDefault="00000000" w:rsidRPr="00000000" w14:paraId="000001F7">
      <w:pPr>
        <w:jc w:val="both"/>
        <w:rPr/>
      </w:pPr>
      <w:r w:rsidDel="00000000" w:rsidR="00000000" w:rsidRPr="00000000">
        <w:rPr>
          <w:rtl w:val="0"/>
        </w:rPr>
        <w:t xml:space="preserve">CM/Teu (EPP-A or B) = [Ocean Freight (OFT) + Surcharge (SUR) – Cost (EPP-A or B)]/Total Teu</w:t>
      </w:r>
    </w:p>
    <w:p w:rsidR="00000000" w:rsidDel="00000000" w:rsidP="00000000" w:rsidRDefault="00000000" w:rsidRPr="00000000" w14:paraId="000001F8">
      <w:pPr>
        <w:jc w:val="both"/>
        <w:rPr/>
      </w:pPr>
      <w:r w:rsidDel="00000000" w:rsidR="00000000" w:rsidRPr="00000000">
        <w:rPr>
          <w:rtl w:val="0"/>
        </w:rPr>
        <w:t xml:space="preserve">However, around 40-50% of the bookings have “No Rate” in the CM/Teu calculation due to no applicable rate for the contract, or no applicable rate for the container type size of the contract when the booking was created. </w:t>
      </w:r>
    </w:p>
    <w:p w:rsidR="00000000" w:rsidDel="00000000" w:rsidP="00000000" w:rsidRDefault="00000000" w:rsidRPr="00000000" w14:paraId="000001F9">
      <w:pPr>
        <w:jc w:val="both"/>
        <w:rPr/>
      </w:pPr>
      <w:r w:rsidDel="00000000" w:rsidR="00000000" w:rsidRPr="00000000">
        <w:rPr>
          <w:rtl w:val="0"/>
        </w:rPr>
        <w:t xml:space="preserve">For such cases, Users can refer to the Ave CM/Teu (EPP-A or B) instead. Calculation of Ave CM/TEU is based on bookings with application dates of 3 months before the PF First POL ETD date. And considers Service Scope, Revenue Lane and SC/RFA number. For example, when Standby was validated, the PF First POL ETD is on 21/Mar/2021. Then the Ave CM/TEU will be calculated based on bookings with Application dates from 20/Dec/2020 to 20/Mar/2021.</w:t>
      </w:r>
    </w:p>
    <w:p w:rsidR="00000000" w:rsidDel="00000000" w:rsidP="00000000" w:rsidRDefault="00000000" w:rsidRPr="00000000" w14:paraId="000001FA">
      <w:pPr>
        <w:jc w:val="both"/>
        <w:rPr/>
      </w:pPr>
      <w:r w:rsidDel="00000000" w:rsidR="00000000" w:rsidRPr="00000000">
        <w:rPr>
          <w:rtl w:val="0"/>
        </w:rPr>
        <w:t xml:space="preserve">Detailed information regarding CM/Teu and Ave CM/Teu calculation logic in Standby Booking Status Report can be found in </w:t>
      </w:r>
      <w:hyperlink r:id="rId45">
        <w:r w:rsidDel="00000000" w:rsidR="00000000" w:rsidRPr="00000000">
          <w:rPr>
            <w:color w:val="1155cc"/>
            <w:u w:val="single"/>
            <w:rtl w:val="0"/>
          </w:rPr>
          <w:t xml:space="preserve">this guide</w:t>
        </w:r>
      </w:hyperlink>
      <w:r w:rsidDel="00000000" w:rsidR="00000000" w:rsidRPr="00000000">
        <w:rPr>
          <w:rtl w:val="0"/>
        </w:rPr>
        <w:t xml:space="preserve">.</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pStyle w:val="Heading4"/>
        <w:ind w:left="0" w:firstLine="0"/>
        <w:jc w:val="both"/>
        <w:rPr/>
      </w:pPr>
      <w:bookmarkStart w:colFirst="0" w:colLast="0" w:name="_heading=h.41mghml" w:id="42"/>
      <w:bookmarkEnd w:id="42"/>
      <w:r w:rsidDel="00000000" w:rsidR="00000000" w:rsidRPr="00000000">
        <w:rPr>
          <w:rtl w:val="0"/>
        </w:rPr>
        <w:t xml:space="preserve">1.4.2.2 Standby Booking Monitoring Report</w:t>
      </w:r>
    </w:p>
    <w:p w:rsidR="00000000" w:rsidDel="00000000" w:rsidP="00000000" w:rsidRDefault="00000000" w:rsidRPr="00000000" w14:paraId="000001FE">
      <w:pPr>
        <w:jc w:val="both"/>
        <w:rPr/>
      </w:pPr>
      <w:r w:rsidDel="00000000" w:rsidR="00000000" w:rsidRPr="00000000">
        <w:rPr>
          <w:rtl w:val="0"/>
        </w:rPr>
        <w:t xml:space="preserve">In the Standby Booking Monitoring Report, total booking volume can be retrieved by Trade/ Dominant leg/Bound/ VVD, including all Firm/ Waiting/Standby/ Error bookings.</w:t>
      </w:r>
    </w:p>
    <w:p w:rsidR="00000000" w:rsidDel="00000000" w:rsidP="00000000" w:rsidRDefault="00000000" w:rsidRPr="00000000" w14:paraId="000001FF">
      <w:pPr>
        <w:jc w:val="both"/>
        <w:rPr/>
      </w:pPr>
      <w:r w:rsidDel="00000000" w:rsidR="00000000" w:rsidRPr="00000000">
        <w:rPr/>
        <w:drawing>
          <wp:inline distB="114300" distT="114300" distL="114300" distR="114300">
            <wp:extent cx="6400800" cy="1511300"/>
            <wp:effectExtent b="0" l="0" r="0" t="0"/>
            <wp:docPr id="1548854975"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64008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jc w:val="both"/>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pStyle w:val="Heading1"/>
        <w:spacing w:line="276" w:lineRule="auto"/>
        <w:ind w:left="0" w:firstLine="0"/>
        <w:jc w:val="both"/>
        <w:rPr/>
      </w:pPr>
      <w:bookmarkStart w:colFirst="0" w:colLast="0" w:name="_heading=h.2grqrue" w:id="43"/>
      <w:bookmarkEnd w:id="43"/>
      <w:r w:rsidDel="00000000" w:rsidR="00000000" w:rsidRPr="00000000">
        <w:rPr>
          <w:rtl w:val="0"/>
        </w:rPr>
        <w:t xml:space="preserve">2. Business Rules</w:t>
      </w:r>
    </w:p>
    <w:p w:rsidR="00000000" w:rsidDel="00000000" w:rsidP="00000000" w:rsidRDefault="00000000" w:rsidRPr="00000000" w14:paraId="00000205">
      <w:pPr>
        <w:pStyle w:val="Heading2"/>
        <w:ind w:left="0" w:firstLine="0"/>
        <w:jc w:val="both"/>
        <w:rPr/>
      </w:pPr>
      <w:bookmarkStart w:colFirst="0" w:colLast="0" w:name="_heading=h.vx1227" w:id="44"/>
      <w:bookmarkEnd w:id="44"/>
      <w:r w:rsidDel="00000000" w:rsidR="00000000" w:rsidRPr="00000000">
        <w:rPr>
          <w:rtl w:val="0"/>
        </w:rPr>
        <w:t xml:space="preserve">2.1 Standby Priority &amp; Guidance Setup – Business Rule Interpretation</w:t>
      </w:r>
    </w:p>
    <w:p w:rsidR="00000000" w:rsidDel="00000000" w:rsidP="00000000" w:rsidRDefault="00000000" w:rsidRPr="00000000" w14:paraId="00000206">
      <w:pPr>
        <w:jc w:val="both"/>
        <w:rPr/>
      </w:pPr>
      <w:r w:rsidDel="00000000" w:rsidR="00000000" w:rsidRPr="00000000">
        <w:rPr>
          <w:rtl w:val="0"/>
        </w:rPr>
        <w:t xml:space="preserve">Please refer to </w:t>
      </w:r>
      <w:hyperlink w:anchor="_heading=h.1ci93xb">
        <w:r w:rsidDel="00000000" w:rsidR="00000000" w:rsidRPr="00000000">
          <w:rPr>
            <w:color w:val="1155cc"/>
            <w:u w:val="single"/>
            <w:rtl w:val="0"/>
          </w:rPr>
          <w:t xml:space="preserve">1.4 Process Steps</w:t>
        </w:r>
      </w:hyperlink>
      <w:r w:rsidDel="00000000" w:rsidR="00000000" w:rsidRPr="00000000">
        <w:rPr>
          <w:rtl w:val="0"/>
        </w:rPr>
      </w:r>
    </w:p>
    <w:p w:rsidR="00000000" w:rsidDel="00000000" w:rsidP="00000000" w:rsidRDefault="00000000" w:rsidRPr="00000000" w14:paraId="00000207">
      <w:pPr>
        <w:pStyle w:val="Heading2"/>
        <w:ind w:left="0" w:firstLine="0"/>
        <w:jc w:val="both"/>
        <w:rPr/>
      </w:pPr>
      <w:bookmarkStart w:colFirst="0" w:colLast="0" w:name="_heading=h.3fwokq0" w:id="45"/>
      <w:bookmarkEnd w:id="45"/>
      <w:r w:rsidDel="00000000" w:rsidR="00000000" w:rsidRPr="00000000">
        <w:rPr>
          <w:rtl w:val="0"/>
        </w:rPr>
        <w:t xml:space="preserve">2.2 Final Guidance, Escalation, Decision Making Authority</w:t>
      </w:r>
    </w:p>
    <w:p w:rsidR="00000000" w:rsidDel="00000000" w:rsidP="00000000" w:rsidRDefault="00000000" w:rsidRPr="00000000" w14:paraId="00000208">
      <w:pPr>
        <w:pStyle w:val="Heading3"/>
        <w:ind w:left="0" w:firstLine="0"/>
        <w:jc w:val="both"/>
        <w:rPr/>
      </w:pPr>
      <w:bookmarkStart w:colFirst="0" w:colLast="0" w:name="_heading=h.1v1yuxt" w:id="46"/>
      <w:bookmarkEnd w:id="46"/>
      <w:r w:rsidDel="00000000" w:rsidR="00000000" w:rsidRPr="00000000">
        <w:rPr>
          <w:rtl w:val="0"/>
        </w:rPr>
        <w:t xml:space="preserve">2.2.1 Country with Off-shore Booking Team</w:t>
      </w:r>
    </w:p>
    <w:p w:rsidR="00000000" w:rsidDel="00000000" w:rsidP="00000000" w:rsidRDefault="00000000" w:rsidRPr="00000000" w14:paraId="00000209">
      <w:pPr>
        <w:jc w:val="both"/>
        <w:rPr/>
      </w:pPr>
      <w:r w:rsidDel="00000000" w:rsidR="00000000" w:rsidRPr="00000000">
        <w:rPr>
          <w:rtl w:val="0"/>
        </w:rPr>
        <w:t xml:space="preserve">Please refer to </w:t>
      </w:r>
      <w:hyperlink w:anchor="_heading=h.2bn6wsx">
        <w:r w:rsidDel="00000000" w:rsidR="00000000" w:rsidRPr="00000000">
          <w:rPr>
            <w:color w:val="1155cc"/>
            <w:u w:val="single"/>
            <w:rtl w:val="0"/>
          </w:rPr>
          <w:t xml:space="preserve">1.4.1.1 Standby Guidance Setup</w:t>
        </w:r>
      </w:hyperlink>
      <w:r w:rsidDel="00000000" w:rsidR="00000000" w:rsidRPr="00000000">
        <w:rPr>
          <w:rtl w:val="0"/>
        </w:rPr>
      </w:r>
    </w:p>
    <w:p w:rsidR="00000000" w:rsidDel="00000000" w:rsidP="00000000" w:rsidRDefault="00000000" w:rsidRPr="00000000" w14:paraId="0000020A">
      <w:pPr>
        <w:pStyle w:val="Heading3"/>
        <w:ind w:left="0" w:firstLine="0"/>
        <w:jc w:val="both"/>
        <w:rPr/>
      </w:pPr>
      <w:bookmarkStart w:colFirst="0" w:colLast="0" w:name="_heading=h.4f1mdlm" w:id="47"/>
      <w:bookmarkEnd w:id="47"/>
      <w:r w:rsidDel="00000000" w:rsidR="00000000" w:rsidRPr="00000000">
        <w:rPr>
          <w:rtl w:val="0"/>
        </w:rPr>
        <w:t xml:space="preserve">2.2.2 Country without Off-shore Booking Team</w:t>
      </w:r>
    </w:p>
    <w:p w:rsidR="00000000" w:rsidDel="00000000" w:rsidP="00000000" w:rsidRDefault="00000000" w:rsidRPr="00000000" w14:paraId="0000020B">
      <w:pPr>
        <w:jc w:val="both"/>
        <w:rPr/>
      </w:pPr>
      <w:r w:rsidDel="00000000" w:rsidR="00000000" w:rsidRPr="00000000">
        <w:rPr>
          <w:rtl w:val="0"/>
        </w:rPr>
        <w:t xml:space="preserve">Please refer to </w:t>
      </w:r>
      <w:hyperlink w:anchor="_heading=h.2bn6wsx">
        <w:r w:rsidDel="00000000" w:rsidR="00000000" w:rsidRPr="00000000">
          <w:rPr>
            <w:color w:val="1155cc"/>
            <w:u w:val="single"/>
            <w:rtl w:val="0"/>
          </w:rPr>
          <w:t xml:space="preserve">1.4.1.1 Standby Guidance Setup</w:t>
        </w:r>
      </w:hyperlink>
      <w:r w:rsidDel="00000000" w:rsidR="00000000" w:rsidRPr="00000000">
        <w:rPr>
          <w:rtl w:val="0"/>
        </w:rPr>
      </w:r>
    </w:p>
    <w:p w:rsidR="00000000" w:rsidDel="00000000" w:rsidP="00000000" w:rsidRDefault="00000000" w:rsidRPr="00000000" w14:paraId="0000020C">
      <w:pPr>
        <w:pStyle w:val="Heading3"/>
        <w:ind w:left="0" w:firstLine="0"/>
        <w:jc w:val="both"/>
        <w:rPr/>
      </w:pPr>
      <w:bookmarkStart w:colFirst="0" w:colLast="0" w:name="_heading=h.2u6wntf" w:id="48"/>
      <w:bookmarkEnd w:id="48"/>
      <w:r w:rsidDel="00000000" w:rsidR="00000000" w:rsidRPr="00000000">
        <w:rPr>
          <w:rtl w:val="0"/>
        </w:rPr>
        <w:t xml:space="preserve">2.2.3 Trade-specific booking release process </w:t>
      </w:r>
    </w:p>
    <w:p w:rsidR="00000000" w:rsidDel="00000000" w:rsidP="00000000" w:rsidRDefault="00000000" w:rsidRPr="00000000" w14:paraId="0000020D">
      <w:pPr>
        <w:pStyle w:val="Heading4"/>
        <w:ind w:left="0" w:firstLine="0"/>
        <w:jc w:val="both"/>
        <w:rPr/>
      </w:pPr>
      <w:bookmarkStart w:colFirst="0" w:colLast="0" w:name="_heading=h.19c6y18" w:id="49"/>
      <w:bookmarkEnd w:id="49"/>
      <w:r w:rsidDel="00000000" w:rsidR="00000000" w:rsidRPr="00000000">
        <w:rPr>
          <w:rtl w:val="0"/>
        </w:rPr>
        <w:t xml:space="preserve">2.2.3.1 AET</w:t>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drawing>
          <wp:inline distB="114300" distT="114300" distL="114300" distR="114300">
            <wp:extent cx="4019550" cy="2543175"/>
            <wp:effectExtent b="0" l="0" r="0" t="0"/>
            <wp:docPr id="1548854976"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40195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numPr>
          <w:ilvl w:val="0"/>
          <w:numId w:val="7"/>
        </w:numPr>
        <w:spacing w:after="0" w:lineRule="auto"/>
        <w:ind w:left="720" w:hanging="360"/>
        <w:jc w:val="both"/>
        <w:rPr/>
      </w:pPr>
      <w:r w:rsidDel="00000000" w:rsidR="00000000" w:rsidRPr="00000000">
        <w:rPr>
          <w:rtl w:val="0"/>
        </w:rPr>
        <w:t xml:space="preserve">Within the Account Plan, can release instantly.</w:t>
      </w:r>
    </w:p>
    <w:p w:rsidR="00000000" w:rsidDel="00000000" w:rsidP="00000000" w:rsidRDefault="00000000" w:rsidRPr="00000000" w14:paraId="00000211">
      <w:pPr>
        <w:numPr>
          <w:ilvl w:val="0"/>
          <w:numId w:val="7"/>
        </w:numPr>
        <w:spacing w:after="0" w:lineRule="auto"/>
        <w:ind w:left="720" w:hanging="360"/>
        <w:jc w:val="both"/>
        <w:rPr/>
      </w:pPr>
      <w:r w:rsidDel="00000000" w:rsidR="00000000" w:rsidRPr="00000000">
        <w:rPr>
          <w:rtl w:val="0"/>
        </w:rPr>
        <w:t xml:space="preserve">For Green customers, give discretion to release up to 120%(*) of AP</w:t>
      </w:r>
    </w:p>
    <w:p w:rsidR="00000000" w:rsidDel="00000000" w:rsidP="00000000" w:rsidRDefault="00000000" w:rsidRPr="00000000" w14:paraId="00000212">
      <w:pPr>
        <w:numPr>
          <w:ilvl w:val="0"/>
          <w:numId w:val="7"/>
        </w:numPr>
        <w:spacing w:after="0" w:lineRule="auto"/>
        <w:ind w:left="720" w:hanging="360"/>
        <w:jc w:val="both"/>
        <w:rPr/>
      </w:pPr>
      <w:r w:rsidDel="00000000" w:rsidR="00000000" w:rsidRPr="00000000">
        <w:rPr>
          <w:rtl w:val="0"/>
        </w:rPr>
        <w:t xml:space="preserve">For Non-Green customers, need to wait till 1</w:t>
      </w:r>
    </w:p>
    <w:p w:rsidR="00000000" w:rsidDel="00000000" w:rsidP="00000000" w:rsidRDefault="00000000" w:rsidRPr="00000000" w14:paraId="00000213">
      <w:pPr>
        <w:numPr>
          <w:ilvl w:val="0"/>
          <w:numId w:val="7"/>
        </w:numPr>
        <w:ind w:left="720" w:hanging="360"/>
        <w:jc w:val="both"/>
        <w:rPr/>
      </w:pPr>
      <w:r w:rsidDel="00000000" w:rsidR="00000000" w:rsidRPr="00000000">
        <w:rPr>
          <w:rtl w:val="0"/>
        </w:rPr>
        <w:t xml:space="preserve">0 day cut off for beyond-AP portion.</w:t>
      </w:r>
    </w:p>
    <w:p w:rsidR="00000000" w:rsidDel="00000000" w:rsidP="00000000" w:rsidRDefault="00000000" w:rsidRPr="00000000" w14:paraId="00000214">
      <w:pPr>
        <w:jc w:val="both"/>
        <w:rPr/>
      </w:pPr>
      <w:r w:rsidDel="00000000" w:rsidR="00000000" w:rsidRPr="00000000">
        <w:rPr>
          <w:rtl w:val="0"/>
        </w:rPr>
        <w:t xml:space="preserve">* varies by trade direction</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drawing>
          <wp:inline distB="114300" distT="114300" distL="114300" distR="114300">
            <wp:extent cx="3981450" cy="2581275"/>
            <wp:effectExtent b="0" l="0" r="0" t="0"/>
            <wp:docPr id="1548854977"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39814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numPr>
          <w:ilvl w:val="0"/>
          <w:numId w:val="2"/>
        </w:numPr>
        <w:spacing w:after="0" w:lineRule="auto"/>
        <w:ind w:left="720" w:hanging="360"/>
        <w:jc w:val="both"/>
        <w:rPr/>
      </w:pPr>
      <w:r w:rsidDel="00000000" w:rsidR="00000000" w:rsidRPr="00000000">
        <w:rPr>
          <w:rtl w:val="0"/>
        </w:rPr>
        <w:t xml:space="preserve">Passing 10 day cut-off, release all Green "standby" booking accumulated so far.</w:t>
      </w:r>
    </w:p>
    <w:p w:rsidR="00000000" w:rsidDel="00000000" w:rsidP="00000000" w:rsidRDefault="00000000" w:rsidRPr="00000000" w14:paraId="00000218">
      <w:pPr>
        <w:numPr>
          <w:ilvl w:val="0"/>
          <w:numId w:val="2"/>
        </w:numPr>
        <w:spacing w:after="0" w:lineRule="auto"/>
        <w:ind w:left="720" w:hanging="360"/>
        <w:jc w:val="both"/>
        <w:rPr/>
      </w:pPr>
      <w:r w:rsidDel="00000000" w:rsidR="00000000" w:rsidRPr="00000000">
        <w:rPr>
          <w:rtl w:val="0"/>
        </w:rPr>
        <w:t xml:space="preserve">For Green customers, if sales forecast(**) tells it's coming later, need to reserve space till last minutes</w:t>
      </w:r>
    </w:p>
    <w:p w:rsidR="00000000" w:rsidDel="00000000" w:rsidP="00000000" w:rsidRDefault="00000000" w:rsidRPr="00000000" w14:paraId="00000219">
      <w:pPr>
        <w:numPr>
          <w:ilvl w:val="0"/>
          <w:numId w:val="2"/>
        </w:numPr>
        <w:ind w:left="720" w:hanging="360"/>
        <w:jc w:val="both"/>
        <w:rPr/>
      </w:pPr>
      <w:r w:rsidDel="00000000" w:rsidR="00000000" w:rsidRPr="00000000">
        <w:rPr>
          <w:rtl w:val="0"/>
        </w:rPr>
        <w:t xml:space="preserve">If there are still remaining space, can start release Non-Green customer "Standby" bookings</w:t>
      </w:r>
    </w:p>
    <w:p w:rsidR="00000000" w:rsidDel="00000000" w:rsidP="00000000" w:rsidRDefault="00000000" w:rsidRPr="00000000" w14:paraId="0000021A">
      <w:pPr>
        <w:jc w:val="both"/>
        <w:rPr/>
      </w:pPr>
      <w:r w:rsidDel="00000000" w:rsidR="00000000" w:rsidRPr="00000000">
        <w:rPr>
          <w:rtl w:val="0"/>
        </w:rPr>
        <w:t xml:space="preserve">** Sales forecast is very important to protect Green customer space after 10 days.</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pStyle w:val="Heading1"/>
        <w:spacing w:line="276" w:lineRule="auto"/>
        <w:ind w:left="0" w:firstLine="0"/>
        <w:jc w:val="both"/>
        <w:rPr/>
      </w:pPr>
      <w:bookmarkStart w:colFirst="0" w:colLast="0" w:name="_heading=h.3tbugp1" w:id="50"/>
      <w:bookmarkEnd w:id="50"/>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spacing w:line="276" w:lineRule="auto"/>
        <w:ind w:left="0" w:firstLine="0"/>
        <w:jc w:val="both"/>
        <w:rPr/>
      </w:pPr>
      <w:bookmarkStart w:colFirst="0" w:colLast="0" w:name="_heading=h.28h4qwu" w:id="51"/>
      <w:bookmarkEnd w:id="51"/>
      <w:r w:rsidDel="00000000" w:rsidR="00000000" w:rsidRPr="00000000">
        <w:rPr>
          <w:rtl w:val="0"/>
        </w:rPr>
        <w:t xml:space="preserve">3. ONE Quote Standby Functions</w:t>
      </w:r>
    </w:p>
    <w:p w:rsidR="00000000" w:rsidDel="00000000" w:rsidP="00000000" w:rsidRDefault="00000000" w:rsidRPr="00000000" w14:paraId="00000220">
      <w:pPr>
        <w:pStyle w:val="Heading2"/>
        <w:ind w:left="0" w:firstLine="0"/>
        <w:jc w:val="both"/>
        <w:rPr/>
      </w:pPr>
      <w:bookmarkStart w:colFirst="0" w:colLast="0" w:name="_heading=h.nmf14n" w:id="52"/>
      <w:bookmarkEnd w:id="52"/>
      <w:r w:rsidDel="00000000" w:rsidR="00000000" w:rsidRPr="00000000">
        <w:rPr>
          <w:rtl w:val="0"/>
        </w:rPr>
        <w:t xml:space="preserve">3.1 ONE Quote Allocation Set-up</w:t>
      </w:r>
    </w:p>
    <w:p w:rsidR="00000000" w:rsidDel="00000000" w:rsidP="00000000" w:rsidRDefault="00000000" w:rsidRPr="00000000" w14:paraId="00000221">
      <w:pPr>
        <w:pStyle w:val="Heading2"/>
        <w:ind w:left="0" w:firstLine="0"/>
        <w:jc w:val="both"/>
        <w:rPr>
          <w:b w:val="0"/>
          <w:sz w:val="22"/>
          <w:szCs w:val="22"/>
        </w:rPr>
      </w:pPr>
      <w:bookmarkStart w:colFirst="0" w:colLast="0" w:name="_heading=h.37m2jsg" w:id="53"/>
      <w:bookmarkEnd w:id="53"/>
      <w:r w:rsidDel="00000000" w:rsidR="00000000" w:rsidRPr="00000000">
        <w:rPr>
          <w:b w:val="0"/>
          <w:sz w:val="22"/>
          <w:szCs w:val="22"/>
          <w:rtl w:val="0"/>
        </w:rPr>
        <w:t xml:space="preserve">3.1.1 BKG VIA field</w:t>
      </w:r>
    </w:p>
    <w:p w:rsidR="00000000" w:rsidDel="00000000" w:rsidP="00000000" w:rsidRDefault="00000000" w:rsidRPr="00000000" w14:paraId="00000222">
      <w:pPr>
        <w:rPr/>
      </w:pPr>
      <w:r w:rsidDel="00000000" w:rsidR="00000000" w:rsidRPr="00000000">
        <w:rPr>
          <w:rtl w:val="0"/>
        </w:rPr>
        <w:t xml:space="preserve">Under the Customer tab, trades can set allocations for ONE Quote bookings through the “BKG VIA” column by selecting “WEQ”.</w:t>
      </w:r>
    </w:p>
    <w:p w:rsidR="00000000" w:rsidDel="00000000" w:rsidP="00000000" w:rsidRDefault="00000000" w:rsidRPr="00000000" w14:paraId="00000223">
      <w:pPr>
        <w:rPr/>
      </w:pPr>
      <w:r w:rsidDel="00000000" w:rsidR="00000000" w:rsidRPr="00000000">
        <w:rPr/>
        <w:drawing>
          <wp:inline distB="0" distT="0" distL="0" distR="0">
            <wp:extent cx="6415236" cy="475673"/>
            <wp:effectExtent b="0" l="0" r="0" t="0"/>
            <wp:docPr id="1548854978"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6415236" cy="47567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622300</wp:posOffset>
                </wp:positionV>
                <wp:extent cx="6515735" cy="579586"/>
                <wp:effectExtent b="0" l="0" r="0" t="0"/>
                <wp:wrapNone/>
                <wp:docPr id="1548854956" name=""/>
                <a:graphic>
                  <a:graphicData uri="http://schemas.microsoft.com/office/word/2010/wordprocessingGroup">
                    <wpg:wgp>
                      <wpg:cNvGrpSpPr/>
                      <wpg:grpSpPr>
                        <a:xfrm>
                          <a:off x="2088125" y="3490200"/>
                          <a:ext cx="6515735" cy="579586"/>
                          <a:chOff x="2088125" y="3490200"/>
                          <a:chExt cx="6515750" cy="579600"/>
                        </a:xfrm>
                      </wpg:grpSpPr>
                      <wpg:grpSp>
                        <wpg:cNvGrpSpPr/>
                        <wpg:grpSpPr>
                          <a:xfrm>
                            <a:off x="2088133" y="3490207"/>
                            <a:ext cx="6515735" cy="579586"/>
                            <a:chOff x="2088125" y="3490200"/>
                            <a:chExt cx="6515750" cy="579925"/>
                          </a:xfrm>
                        </wpg:grpSpPr>
                        <wps:wsp>
                          <wps:cNvSpPr/>
                          <wps:cNvPr id="3" name="Shape 3"/>
                          <wps:spPr>
                            <a:xfrm>
                              <a:off x="2088125" y="3490200"/>
                              <a:ext cx="6515750" cy="579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8133" y="3490207"/>
                              <a:ext cx="6515735" cy="579586"/>
                              <a:chOff x="2088125" y="3490200"/>
                              <a:chExt cx="6515750" cy="593900"/>
                            </a:xfrm>
                          </wpg:grpSpPr>
                          <wps:wsp>
                            <wps:cNvSpPr/>
                            <wps:cNvPr id="5" name="Shape 5"/>
                            <wps:spPr>
                              <a:xfrm>
                                <a:off x="2088125" y="3490200"/>
                                <a:ext cx="6515750" cy="59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8133" y="3490207"/>
                                <a:ext cx="6515735" cy="579586"/>
                                <a:chOff x="2088133" y="3490207"/>
                                <a:chExt cx="6515735" cy="579586"/>
                              </a:xfrm>
                            </wpg:grpSpPr>
                            <wps:wsp>
                              <wps:cNvSpPr/>
                              <wps:cNvPr id="7" name="Shape 7"/>
                              <wps:spPr>
                                <a:xfrm>
                                  <a:off x="2088133" y="3490207"/>
                                  <a:ext cx="6515725" cy="579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8133" y="3490207"/>
                                  <a:ext cx="6515735" cy="579586"/>
                                  <a:chOff x="0" y="0"/>
                                  <a:chExt cx="6515735" cy="579586"/>
                                </a:xfrm>
                              </wpg:grpSpPr>
                              <wps:wsp>
                                <wps:cNvSpPr/>
                                <wps:cNvPr id="9" name="Shape 9"/>
                                <wps:spPr>
                                  <a:xfrm>
                                    <a:off x="0" y="0"/>
                                    <a:ext cx="6515725" cy="579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50">
                                    <a:alphaModFix/>
                                  </a:blip>
                                  <a:srcRect b="2391" l="-1708" r="1706" t="-2395"/>
                                  <a:stretch/>
                                </pic:blipFill>
                                <pic:spPr>
                                  <a:xfrm>
                                    <a:off x="0" y="0"/>
                                    <a:ext cx="6515735" cy="558800"/>
                                  </a:xfrm>
                                  <a:prstGeom prst="rect">
                                    <a:avLst/>
                                  </a:prstGeom>
                                  <a:noFill/>
                                  <a:ln>
                                    <a:noFill/>
                                  </a:ln>
                                </pic:spPr>
                              </pic:pic>
                              <wps:wsp>
                                <wps:cNvSpPr/>
                                <wps:cNvPr id="11" name="Shape 11"/>
                                <wps:spPr>
                                  <a:xfrm>
                                    <a:off x="130791" y="79044"/>
                                    <a:ext cx="563393" cy="500542"/>
                                  </a:xfrm>
                                  <a:prstGeom prst="roundRect">
                                    <a:avLst>
                                      <a:gd fmla="val 16667" name="adj"/>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51">
                                    <a:alphaModFix/>
                                  </a:blip>
                                  <a:srcRect b="-1" l="0" r="0" t="4721"/>
                                  <a:stretch/>
                                </pic:blipFill>
                                <pic:spPr>
                                  <a:xfrm>
                                    <a:off x="5070144" y="13648"/>
                                    <a:ext cx="1444625" cy="549910"/>
                                  </a:xfrm>
                                  <a:prstGeom prst="rect">
                                    <a:avLst/>
                                  </a:prstGeom>
                                  <a:noFill/>
                                  <a:ln>
                                    <a:noFill/>
                                  </a:ln>
                                </pic:spPr>
                              </pic:pic>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622300</wp:posOffset>
                </wp:positionV>
                <wp:extent cx="6515735" cy="579586"/>
                <wp:effectExtent b="0" l="0" r="0" t="0"/>
                <wp:wrapNone/>
                <wp:docPr id="1548854956" name="image35.png"/>
                <a:graphic>
                  <a:graphicData uri="http://schemas.openxmlformats.org/drawingml/2006/picture">
                    <pic:pic>
                      <pic:nvPicPr>
                        <pic:cNvPr id="0" name="image35.png"/>
                        <pic:cNvPicPr preferRelativeResize="0"/>
                      </pic:nvPicPr>
                      <pic:blipFill>
                        <a:blip r:embed="rId52"/>
                        <a:srcRect/>
                        <a:stretch>
                          <a:fillRect/>
                        </a:stretch>
                      </pic:blipFill>
                      <pic:spPr>
                        <a:xfrm>
                          <a:off x="0" y="0"/>
                          <a:ext cx="6515735" cy="579586"/>
                        </a:xfrm>
                        <a:prstGeom prst="rect"/>
                        <a:ln/>
                      </pic:spPr>
                    </pic:pic>
                  </a:graphicData>
                </a:graphic>
              </wp:anchor>
            </w:drawing>
          </mc:Fallback>
        </mc:AlternateConten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ind w:left="0" w:firstLine="0"/>
        <w:jc w:val="both"/>
        <w:rPr>
          <w:b w:val="0"/>
          <w:sz w:val="22"/>
          <w:szCs w:val="22"/>
        </w:rPr>
      </w:pPr>
      <w:r w:rsidDel="00000000" w:rsidR="00000000" w:rsidRPr="00000000">
        <w:rPr>
          <w:rtl w:val="0"/>
        </w:rPr>
      </w:r>
    </w:p>
    <w:p w:rsidR="00000000" w:rsidDel="00000000" w:rsidP="00000000" w:rsidRDefault="00000000" w:rsidRPr="00000000" w14:paraId="00000227">
      <w:pPr>
        <w:pStyle w:val="Heading2"/>
        <w:ind w:left="0" w:firstLine="0"/>
        <w:jc w:val="both"/>
        <w:rPr>
          <w:b w:val="0"/>
          <w:sz w:val="22"/>
          <w:szCs w:val="22"/>
        </w:rPr>
      </w:pPr>
      <w:bookmarkStart w:colFirst="0" w:colLast="0" w:name="_heading=h.1mrcu09" w:id="54"/>
      <w:bookmarkEnd w:id="54"/>
      <w:r w:rsidDel="00000000" w:rsidR="00000000" w:rsidRPr="00000000">
        <w:rPr>
          <w:b w:val="0"/>
          <w:sz w:val="22"/>
          <w:szCs w:val="22"/>
          <w:rtl w:val="0"/>
        </w:rPr>
        <w:t xml:space="preserve">3.1.1.2 BKG VIA filter</w:t>
      </w:r>
    </w:p>
    <w:p w:rsidR="00000000" w:rsidDel="00000000" w:rsidP="00000000" w:rsidRDefault="00000000" w:rsidRPr="00000000" w14:paraId="00000228">
      <w:pPr>
        <w:rPr/>
      </w:pPr>
      <w:r w:rsidDel="00000000" w:rsidR="00000000" w:rsidRPr="00000000">
        <w:rPr>
          <w:rtl w:val="0"/>
        </w:rPr>
        <w:t xml:space="preserve">For easy access, trades are also able to utilise the “BKG VIA” filter to check WEQ constraints in the Master Constraint Table.</w:t>
      </w:r>
    </w:p>
    <w:p w:rsidR="00000000" w:rsidDel="00000000" w:rsidP="00000000" w:rsidRDefault="00000000" w:rsidRPr="00000000" w14:paraId="0000022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6400800" cy="770890"/>
                <wp:effectExtent b="0" l="0" r="0" t="0"/>
                <wp:wrapNone/>
                <wp:docPr id="1548854957" name=""/>
                <a:graphic>
                  <a:graphicData uri="http://schemas.microsoft.com/office/word/2010/wordprocessingGroup">
                    <wpg:wgp>
                      <wpg:cNvGrpSpPr/>
                      <wpg:grpSpPr>
                        <a:xfrm>
                          <a:off x="2145600" y="3394550"/>
                          <a:ext cx="6400800" cy="770890"/>
                          <a:chOff x="2145600" y="3394550"/>
                          <a:chExt cx="6400800" cy="770900"/>
                        </a:xfrm>
                      </wpg:grpSpPr>
                      <wpg:grpSp>
                        <wpg:cNvGrpSpPr/>
                        <wpg:grpSpPr>
                          <a:xfrm>
                            <a:off x="2145600" y="3394555"/>
                            <a:ext cx="6400800" cy="770890"/>
                            <a:chOff x="2145600" y="3394550"/>
                            <a:chExt cx="6400800" cy="770900"/>
                          </a:xfrm>
                        </wpg:grpSpPr>
                        <wps:wsp>
                          <wps:cNvSpPr/>
                          <wps:cNvPr id="3" name="Shape 3"/>
                          <wps:spPr>
                            <a:xfrm>
                              <a:off x="2145600" y="3394550"/>
                              <a:ext cx="6400800" cy="77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45600" y="3394555"/>
                              <a:ext cx="6400800" cy="770890"/>
                              <a:chOff x="2145600" y="3394550"/>
                              <a:chExt cx="6405775" cy="770900"/>
                            </a:xfrm>
                          </wpg:grpSpPr>
                          <wps:wsp>
                            <wps:cNvSpPr/>
                            <wps:cNvPr id="15" name="Shape 15"/>
                            <wps:spPr>
                              <a:xfrm>
                                <a:off x="2145600" y="3394550"/>
                                <a:ext cx="6405775" cy="77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45600" y="3394555"/>
                                <a:ext cx="6400800" cy="770890"/>
                                <a:chOff x="2145600" y="3394555"/>
                                <a:chExt cx="6400800" cy="770890"/>
                              </a:xfrm>
                            </wpg:grpSpPr>
                            <wps:wsp>
                              <wps:cNvSpPr/>
                              <wps:cNvPr id="17" name="Shape 17"/>
                              <wps:spPr>
                                <a:xfrm>
                                  <a:off x="2145600" y="3394555"/>
                                  <a:ext cx="6400800" cy="770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45600" y="3394555"/>
                                  <a:ext cx="6400800" cy="770890"/>
                                  <a:chOff x="0" y="0"/>
                                  <a:chExt cx="6400800" cy="770890"/>
                                </a:xfrm>
                              </wpg:grpSpPr>
                              <wps:wsp>
                                <wps:cNvSpPr/>
                                <wps:cNvPr id="19" name="Shape 19"/>
                                <wps:spPr>
                                  <a:xfrm>
                                    <a:off x="0" y="0"/>
                                    <a:ext cx="6400800" cy="770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53">
                                    <a:alphaModFix/>
                                  </a:blip>
                                  <a:srcRect b="0" l="0" r="0" t="0"/>
                                  <a:stretch/>
                                </pic:blipFill>
                                <pic:spPr>
                                  <a:xfrm>
                                    <a:off x="0" y="0"/>
                                    <a:ext cx="6400800" cy="770890"/>
                                  </a:xfrm>
                                  <a:prstGeom prst="rect">
                                    <a:avLst/>
                                  </a:prstGeom>
                                  <a:noFill/>
                                  <a:ln>
                                    <a:noFill/>
                                  </a:ln>
                                </pic:spPr>
                              </pic:pic>
                              <wps:wsp>
                                <wps:cNvSpPr/>
                                <wps:cNvPr id="21" name="Shape 21"/>
                                <wps:spPr>
                                  <a:xfrm>
                                    <a:off x="5787788" y="249640"/>
                                    <a:ext cx="600501" cy="327547"/>
                                  </a:xfrm>
                                  <a:prstGeom prst="roundRect">
                                    <a:avLst>
                                      <a:gd fmla="val 16667" name="adj"/>
                                    </a:avLst>
                                  </a:prstGeom>
                                  <a:noFill/>
                                  <a:ln cap="flat" cmpd="sng" w="349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6400800" cy="770890"/>
                <wp:effectExtent b="0" l="0" r="0" t="0"/>
                <wp:wrapNone/>
                <wp:docPr id="1548854957" name="image47.png"/>
                <a:graphic>
                  <a:graphicData uri="http://schemas.openxmlformats.org/drawingml/2006/picture">
                    <pic:pic>
                      <pic:nvPicPr>
                        <pic:cNvPr id="0" name="image47.png"/>
                        <pic:cNvPicPr preferRelativeResize="0"/>
                      </pic:nvPicPr>
                      <pic:blipFill>
                        <a:blip r:embed="rId52"/>
                        <a:srcRect/>
                        <a:stretch>
                          <a:fillRect/>
                        </a:stretch>
                      </pic:blipFill>
                      <pic:spPr>
                        <a:xfrm>
                          <a:off x="0" y="0"/>
                          <a:ext cx="6400800" cy="770890"/>
                        </a:xfrm>
                        <a:prstGeom prst="rect"/>
                        <a:ln/>
                      </pic:spPr>
                    </pic:pic>
                  </a:graphicData>
                </a:graphic>
              </wp:anchor>
            </w:drawing>
          </mc:Fallback>
        </mc:AlternateConten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ind w:left="0" w:firstLine="0"/>
        <w:jc w:val="both"/>
        <w:rPr>
          <w:b w:val="0"/>
          <w:sz w:val="22"/>
          <w:szCs w:val="22"/>
        </w:rPr>
      </w:pPr>
      <w:bookmarkStart w:colFirst="0" w:colLast="0" w:name="_heading=h.46r0co2" w:id="55"/>
      <w:bookmarkEnd w:id="55"/>
      <w:r w:rsidDel="00000000" w:rsidR="00000000" w:rsidRPr="00000000">
        <w:rPr>
          <w:b w:val="0"/>
          <w:sz w:val="22"/>
          <w:szCs w:val="22"/>
          <w:rtl w:val="0"/>
        </w:rPr>
        <w:t xml:space="preserve">3.1.2 POR/POL/POD/DEL Allocation</w:t>
      </w:r>
    </w:p>
    <w:p w:rsidR="00000000" w:rsidDel="00000000" w:rsidP="00000000" w:rsidRDefault="00000000" w:rsidRPr="00000000" w14:paraId="0000022D">
      <w:pPr>
        <w:rPr/>
      </w:pPr>
      <w:r w:rsidDel="00000000" w:rsidR="00000000" w:rsidRPr="00000000">
        <w:rPr>
          <w:rtl w:val="0"/>
        </w:rPr>
        <w:t xml:space="preserve">ONE Quote allocations can also be set by POR/POL/POD/DEL.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215900</wp:posOffset>
                </wp:positionV>
                <wp:extent cx="6400800" cy="1348285"/>
                <wp:effectExtent b="0" l="0" r="0" t="0"/>
                <wp:wrapNone/>
                <wp:docPr id="1548854958" name=""/>
                <a:graphic>
                  <a:graphicData uri="http://schemas.microsoft.com/office/word/2010/wordprocessingGroup">
                    <wpg:wgp>
                      <wpg:cNvGrpSpPr/>
                      <wpg:grpSpPr>
                        <a:xfrm>
                          <a:off x="2145600" y="3105850"/>
                          <a:ext cx="6400800" cy="1348285"/>
                          <a:chOff x="2145600" y="3105850"/>
                          <a:chExt cx="6400800" cy="1348300"/>
                        </a:xfrm>
                      </wpg:grpSpPr>
                      <wpg:grpSp>
                        <wpg:cNvGrpSpPr/>
                        <wpg:grpSpPr>
                          <a:xfrm>
                            <a:off x="2145600" y="3105858"/>
                            <a:ext cx="6400800" cy="1348285"/>
                            <a:chOff x="2145600" y="3105850"/>
                            <a:chExt cx="6400800" cy="1348500"/>
                          </a:xfrm>
                        </wpg:grpSpPr>
                        <wps:wsp>
                          <wps:cNvSpPr/>
                          <wps:cNvPr id="3" name="Shape 3"/>
                          <wps:spPr>
                            <a:xfrm>
                              <a:off x="2145600" y="3105850"/>
                              <a:ext cx="6400800" cy="134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45600" y="3105858"/>
                              <a:ext cx="6400800" cy="1348285"/>
                              <a:chOff x="2145600" y="3105850"/>
                              <a:chExt cx="6400800" cy="1365775"/>
                            </a:xfrm>
                          </wpg:grpSpPr>
                          <wps:wsp>
                            <wps:cNvSpPr/>
                            <wps:cNvPr id="24" name="Shape 24"/>
                            <wps:spPr>
                              <a:xfrm>
                                <a:off x="2145600" y="3105850"/>
                                <a:ext cx="6400800" cy="136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45600" y="3105858"/>
                                <a:ext cx="6400800" cy="1348285"/>
                                <a:chOff x="2145600" y="3105858"/>
                                <a:chExt cx="6400800" cy="1348285"/>
                              </a:xfrm>
                            </wpg:grpSpPr>
                            <wps:wsp>
                              <wps:cNvSpPr/>
                              <wps:cNvPr id="26" name="Shape 26"/>
                              <wps:spPr>
                                <a:xfrm>
                                  <a:off x="2145600" y="3105858"/>
                                  <a:ext cx="6400800" cy="134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45600" y="3105858"/>
                                  <a:ext cx="6400800" cy="1348285"/>
                                  <a:chOff x="0" y="0"/>
                                  <a:chExt cx="6400800" cy="1348285"/>
                                </a:xfrm>
                              </wpg:grpSpPr>
                              <wps:wsp>
                                <wps:cNvSpPr/>
                                <wps:cNvPr id="28" name="Shape 28"/>
                                <wps:spPr>
                                  <a:xfrm>
                                    <a:off x="0" y="0"/>
                                    <a:ext cx="6400800" cy="134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400800" cy="1348285"/>
                                    <a:chOff x="0" y="0"/>
                                    <a:chExt cx="6400800" cy="1348285"/>
                                  </a:xfrm>
                                </wpg:grpSpPr>
                                <pic:pic>
                                  <pic:nvPicPr>
                                    <pic:cNvPr id="30" name="Shape 30"/>
                                    <pic:cNvPicPr preferRelativeResize="0"/>
                                  </pic:nvPicPr>
                                  <pic:blipFill rotWithShape="1">
                                    <a:blip r:embed="rId54">
                                      <a:alphaModFix/>
                                    </a:blip>
                                    <a:srcRect b="0" l="0" r="0" t="0"/>
                                    <a:stretch/>
                                  </pic:blipFill>
                                  <pic:spPr>
                                    <a:xfrm>
                                      <a:off x="0" y="0"/>
                                      <a:ext cx="6400800" cy="1323975"/>
                                    </a:xfrm>
                                    <a:prstGeom prst="rect">
                                      <a:avLst/>
                                    </a:prstGeom>
                                    <a:noFill/>
                                    <a:ln>
                                      <a:noFill/>
                                    </a:ln>
                                  </pic:spPr>
                                </pic:pic>
                                <wps:wsp>
                                  <wps:cNvSpPr/>
                                  <wps:cNvPr id="31" name="Shape 31"/>
                                  <wps:spPr>
                                    <a:xfrm>
                                      <a:off x="42081" y="1088977"/>
                                      <a:ext cx="1015621" cy="259308"/>
                                    </a:xfrm>
                                    <a:prstGeom prst="roundRect">
                                      <a:avLst>
                                        <a:gd fmla="val 16667" name="adj"/>
                                      </a:avLst>
                                    </a:prstGeom>
                                    <a:noFill/>
                                    <a:ln cap="flat" cmpd="sng" w="349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 name="Shape 32"/>
                                    <pic:cNvPicPr preferRelativeResize="0"/>
                                  </pic:nvPicPr>
                                  <pic:blipFill rotWithShape="1">
                                    <a:blip r:embed="rId55">
                                      <a:alphaModFix/>
                                    </a:blip>
                                    <a:srcRect b="0" l="21636" r="0" t="0"/>
                                    <a:stretch/>
                                  </pic:blipFill>
                                  <pic:spPr>
                                    <a:xfrm>
                                      <a:off x="2470245" y="6824"/>
                                      <a:ext cx="3929380" cy="1337310"/>
                                    </a:xfrm>
                                    <a:prstGeom prst="rect">
                                      <a:avLst/>
                                    </a:prstGeom>
                                    <a:noFill/>
                                    <a:ln>
                                      <a:noFill/>
                                    </a:ln>
                                  </pic:spPr>
                                </pic:pic>
                              </wpg:grpSp>
                              <wps:wsp>
                                <wps:cNvSpPr/>
                                <wps:cNvPr id="33" name="Shape 33"/>
                                <wps:spPr>
                                  <a:xfrm>
                                    <a:off x="4603276" y="522595"/>
                                    <a:ext cx="1015621" cy="685231"/>
                                  </a:xfrm>
                                  <a:prstGeom prst="roundRect">
                                    <a:avLst>
                                      <a:gd fmla="val 16667" name="adj"/>
                                    </a:avLst>
                                  </a:prstGeom>
                                  <a:noFill/>
                                  <a:ln cap="flat" cmpd="sng" w="349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215900</wp:posOffset>
                </wp:positionV>
                <wp:extent cx="6400800" cy="1348285"/>
                <wp:effectExtent b="0" l="0" r="0" t="0"/>
                <wp:wrapNone/>
                <wp:docPr id="1548854958" name="image48.png"/>
                <a:graphic>
                  <a:graphicData uri="http://schemas.openxmlformats.org/drawingml/2006/picture">
                    <pic:pic>
                      <pic:nvPicPr>
                        <pic:cNvPr id="0" name="image48.png"/>
                        <pic:cNvPicPr preferRelativeResize="0"/>
                      </pic:nvPicPr>
                      <pic:blipFill>
                        <a:blip r:embed="rId52"/>
                        <a:srcRect/>
                        <a:stretch>
                          <a:fillRect/>
                        </a:stretch>
                      </pic:blipFill>
                      <pic:spPr>
                        <a:xfrm>
                          <a:off x="0" y="0"/>
                          <a:ext cx="6400800" cy="1348285"/>
                        </a:xfrm>
                        <a:prstGeom prst="rect"/>
                        <a:ln/>
                      </pic:spPr>
                    </pic:pic>
                  </a:graphicData>
                </a:graphic>
              </wp:anchor>
            </w:drawing>
          </mc:Fallback>
        </mc:AlternateConten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2"/>
        <w:ind w:left="0" w:firstLine="0"/>
        <w:jc w:val="both"/>
        <w:rPr>
          <w:b w:val="0"/>
          <w:sz w:val="22"/>
          <w:szCs w:val="22"/>
        </w:rPr>
      </w:pPr>
      <w:r w:rsidDel="00000000" w:rsidR="00000000" w:rsidRPr="00000000">
        <w:rPr>
          <w:rtl w:val="0"/>
        </w:rPr>
      </w:r>
    </w:p>
    <w:p w:rsidR="00000000" w:rsidDel="00000000" w:rsidP="00000000" w:rsidRDefault="00000000" w:rsidRPr="00000000" w14:paraId="00000231">
      <w:pPr>
        <w:pStyle w:val="Heading2"/>
        <w:ind w:left="0" w:firstLine="0"/>
        <w:jc w:val="both"/>
        <w:rPr>
          <w:b w:val="0"/>
          <w:sz w:val="22"/>
          <w:szCs w:val="22"/>
        </w:rPr>
      </w:pPr>
      <w:r w:rsidDel="00000000" w:rsidR="00000000" w:rsidRPr="00000000">
        <w:rPr>
          <w:rtl w:val="0"/>
        </w:rPr>
      </w:r>
    </w:p>
    <w:p w:rsidR="00000000" w:rsidDel="00000000" w:rsidP="00000000" w:rsidRDefault="00000000" w:rsidRPr="00000000" w14:paraId="00000232">
      <w:pPr>
        <w:pStyle w:val="Heading2"/>
        <w:ind w:left="0" w:firstLine="0"/>
        <w:jc w:val="both"/>
        <w:rPr>
          <w:b w:val="0"/>
          <w:sz w:val="22"/>
          <w:szCs w:val="22"/>
        </w:rPr>
      </w:pPr>
      <w:r w:rsidDel="00000000" w:rsidR="00000000" w:rsidRPr="00000000">
        <w:rPr>
          <w:rtl w:val="0"/>
        </w:rPr>
      </w:r>
    </w:p>
    <w:p w:rsidR="00000000" w:rsidDel="00000000" w:rsidP="00000000" w:rsidRDefault="00000000" w:rsidRPr="00000000" w14:paraId="00000233">
      <w:pPr>
        <w:pStyle w:val="Heading2"/>
        <w:ind w:left="0" w:firstLine="0"/>
        <w:jc w:val="both"/>
        <w:rPr>
          <w:b w:val="0"/>
          <w:sz w:val="22"/>
          <w:szCs w:val="22"/>
        </w:rPr>
      </w:pPr>
      <w:bookmarkStart w:colFirst="0" w:colLast="0" w:name="_heading=h.2lwamvv" w:id="56"/>
      <w:bookmarkEnd w:id="56"/>
      <w:r w:rsidDel="00000000" w:rsidR="00000000" w:rsidRPr="00000000">
        <w:rPr>
          <w:b w:val="0"/>
          <w:sz w:val="22"/>
          <w:szCs w:val="22"/>
          <w:rtl w:val="0"/>
        </w:rPr>
        <w:t xml:space="preserve">3.1.3 ONE Quote Standby Guidance and VVD removal from Platform</w:t>
      </w:r>
    </w:p>
    <w:p w:rsidR="00000000" w:rsidDel="00000000" w:rsidP="00000000" w:rsidRDefault="00000000" w:rsidRPr="00000000" w14:paraId="00000234">
      <w:pPr>
        <w:rPr/>
      </w:pPr>
      <w:r w:rsidDel="00000000" w:rsidR="00000000" w:rsidRPr="00000000">
        <w:rPr>
          <w:rtl w:val="0"/>
        </w:rPr>
        <w:t xml:space="preserve">If total bookings exceed the allocations set under 3.1.1 and 3.1.2, bookings exceeding the threshold will go into GD6 for rejection should trade set-up specific allocations as GD6. </w:t>
      </w:r>
    </w:p>
    <w:p w:rsidR="00000000" w:rsidDel="00000000" w:rsidP="00000000" w:rsidRDefault="00000000" w:rsidRPr="00000000" w14:paraId="00000235">
      <w:pPr>
        <w:rPr/>
      </w:pPr>
      <w:r w:rsidDel="00000000" w:rsidR="00000000" w:rsidRPr="00000000">
        <w:rPr>
          <w:rtl w:val="0"/>
        </w:rPr>
        <w:t xml:space="preserve">VVDs will also be removed from ONE Quote platform (closed) if total bookings exceed allocations at the time of judgement.</w:t>
      </w:r>
    </w:p>
    <w:p w:rsidR="00000000" w:rsidDel="00000000" w:rsidP="00000000" w:rsidRDefault="00000000" w:rsidRPr="00000000" w14:paraId="00000236">
      <w:pPr>
        <w:spacing w:after="0" w:lineRule="auto"/>
        <w:rPr>
          <w:u w:val="single"/>
        </w:rPr>
      </w:pPr>
      <w:r w:rsidDel="00000000" w:rsidR="00000000" w:rsidRPr="00000000">
        <w:rPr>
          <w:u w:val="single"/>
          <w:rtl w:val="0"/>
        </w:rPr>
        <w:t xml:space="preserve">Scenario 1</w:t>
      </w:r>
    </w:p>
    <w:p w:rsidR="00000000" w:rsidDel="00000000" w:rsidP="00000000" w:rsidRDefault="00000000" w:rsidRPr="00000000" w14:paraId="00000237">
      <w:pPr>
        <w:rPr/>
      </w:pPr>
      <w:r w:rsidDel="00000000" w:rsidR="00000000" w:rsidRPr="00000000">
        <w:rPr>
          <w:rtl w:val="0"/>
        </w:rPr>
        <w:t xml:space="preserve">If WEQ allocations are set as GD6.</w:t>
      </w:r>
    </w:p>
    <w:tbl>
      <w:tblPr>
        <w:tblStyle w:val="Table8"/>
        <w:tblW w:w="10069.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1"/>
        <w:gridCol w:w="3969"/>
        <w:gridCol w:w="3979"/>
        <w:tblGridChange w:id="0">
          <w:tblGrid>
            <w:gridCol w:w="2121"/>
            <w:gridCol w:w="3969"/>
            <w:gridCol w:w="3979"/>
          </w:tblGrid>
        </w:tblGridChange>
      </w:tblGrid>
      <w:tr>
        <w:trPr>
          <w:cantSplit w:val="0"/>
          <w:tblHeader w:val="0"/>
        </w:trPr>
        <w:tc>
          <w:tcPr/>
          <w:p w:rsidR="00000000" w:rsidDel="00000000" w:rsidP="00000000" w:rsidRDefault="00000000" w:rsidRPr="00000000" w14:paraId="00000238">
            <w:pPr>
              <w:rPr/>
            </w:pPr>
            <w:r w:rsidDel="00000000" w:rsidR="00000000" w:rsidRPr="00000000">
              <w:rPr>
                <w:rtl w:val="0"/>
              </w:rPr>
            </w:r>
          </w:p>
        </w:tc>
        <w:tc>
          <w:tcPr/>
          <w:p w:rsidR="00000000" w:rsidDel="00000000" w:rsidP="00000000" w:rsidRDefault="00000000" w:rsidRPr="00000000" w14:paraId="00000239">
            <w:pPr>
              <w:rPr>
                <w:b w:val="1"/>
              </w:rPr>
            </w:pPr>
            <w:r w:rsidDel="00000000" w:rsidR="00000000" w:rsidRPr="00000000">
              <w:rPr>
                <w:b w:val="1"/>
                <w:rtl w:val="0"/>
              </w:rPr>
              <w:t xml:space="preserve">Trunk Overall </w:t>
            </w:r>
          </w:p>
        </w:tc>
        <w:tc>
          <w:tcPr/>
          <w:p w:rsidR="00000000" w:rsidDel="00000000" w:rsidP="00000000" w:rsidRDefault="00000000" w:rsidRPr="00000000" w14:paraId="0000023A">
            <w:pPr>
              <w:rPr>
                <w:b w:val="1"/>
              </w:rPr>
            </w:pPr>
            <w:r w:rsidDel="00000000" w:rsidR="00000000" w:rsidRPr="00000000">
              <w:rPr>
                <w:b w:val="1"/>
                <w:rtl w:val="0"/>
              </w:rPr>
              <w:t xml:space="preserve">To/From POR/POL/POD/DEL</w:t>
            </w:r>
          </w:p>
        </w:tc>
      </w:tr>
      <w:tr>
        <w:trPr>
          <w:cantSplit w:val="0"/>
          <w:tblHeader w:val="0"/>
        </w:trPr>
        <w:tc>
          <w:tcPr/>
          <w:p w:rsidR="00000000" w:rsidDel="00000000" w:rsidP="00000000" w:rsidRDefault="00000000" w:rsidRPr="00000000" w14:paraId="0000023B">
            <w:pPr>
              <w:rPr>
                <w:b w:val="1"/>
              </w:rPr>
            </w:pPr>
            <w:r w:rsidDel="00000000" w:rsidR="00000000" w:rsidRPr="00000000">
              <w:rPr>
                <w:b w:val="1"/>
                <w:rtl w:val="0"/>
              </w:rPr>
              <w:t xml:space="preserve">Allocation</w:t>
            </w:r>
          </w:p>
        </w:tc>
        <w:tc>
          <w:tcPr/>
          <w:p w:rsidR="00000000" w:rsidDel="00000000" w:rsidP="00000000" w:rsidRDefault="00000000" w:rsidRPr="00000000" w14:paraId="0000023C">
            <w:pPr>
              <w:rPr/>
            </w:pPr>
            <w:r w:rsidDel="00000000" w:rsidR="00000000" w:rsidRPr="00000000">
              <w:rPr>
                <w:rtl w:val="0"/>
              </w:rPr>
              <w:t xml:space="preserve">1000</w:t>
            </w:r>
          </w:p>
        </w:tc>
        <w:tc>
          <w:tcPr/>
          <w:p w:rsidR="00000000" w:rsidDel="00000000" w:rsidP="00000000" w:rsidRDefault="00000000" w:rsidRPr="00000000" w14:paraId="0000023D">
            <w:pPr>
              <w:rPr/>
            </w:pPr>
            <w:r w:rsidDel="00000000" w:rsidR="00000000" w:rsidRPr="00000000">
              <w:rPr>
                <w:rtl w:val="0"/>
              </w:rPr>
              <w:t xml:space="preserve">300</w:t>
            </w:r>
          </w:p>
        </w:tc>
      </w:tr>
      <w:tr>
        <w:trPr>
          <w:cantSplit w:val="0"/>
          <w:trHeight w:val="183" w:hRule="atLeast"/>
          <w:tblHeader w:val="0"/>
        </w:trPr>
        <w:tc>
          <w:tcPr/>
          <w:p w:rsidR="00000000" w:rsidDel="00000000" w:rsidP="00000000" w:rsidRDefault="00000000" w:rsidRPr="00000000" w14:paraId="0000023E">
            <w:pPr>
              <w:rPr>
                <w:b w:val="1"/>
              </w:rPr>
            </w:pPr>
            <w:r w:rsidDel="00000000" w:rsidR="00000000" w:rsidRPr="00000000">
              <w:rPr>
                <w:b w:val="1"/>
                <w:rtl w:val="0"/>
              </w:rPr>
              <w:t xml:space="preserve">Total ONE Quote Bookings</w:t>
            </w:r>
          </w:p>
        </w:tc>
        <w:tc>
          <w:tcPr/>
          <w:p w:rsidR="00000000" w:rsidDel="00000000" w:rsidP="00000000" w:rsidRDefault="00000000" w:rsidRPr="00000000" w14:paraId="0000023F">
            <w:pPr>
              <w:rPr/>
            </w:pPr>
            <w:r w:rsidDel="00000000" w:rsidR="00000000" w:rsidRPr="00000000">
              <w:rPr>
                <w:rtl w:val="0"/>
              </w:rPr>
              <w:t xml:space="preserve">1020</w:t>
            </w:r>
          </w:p>
        </w:tc>
        <w:tc>
          <w:tcPr/>
          <w:p w:rsidR="00000000" w:rsidDel="00000000" w:rsidP="00000000" w:rsidRDefault="00000000" w:rsidRPr="00000000" w14:paraId="00000240">
            <w:pPr>
              <w:rPr/>
            </w:pPr>
            <w:r w:rsidDel="00000000" w:rsidR="00000000" w:rsidRPr="00000000">
              <w:rPr>
                <w:rtl w:val="0"/>
              </w:rPr>
              <w:t xml:space="preserve">200</w:t>
            </w:r>
          </w:p>
        </w:tc>
      </w:tr>
      <w:tr>
        <w:trPr>
          <w:cantSplit w:val="0"/>
          <w:trHeight w:val="182" w:hRule="atLeast"/>
          <w:tblHeader w:val="0"/>
        </w:trPr>
        <w:tc>
          <w:tcPr/>
          <w:p w:rsidR="00000000" w:rsidDel="00000000" w:rsidP="00000000" w:rsidRDefault="00000000" w:rsidRPr="00000000" w14:paraId="00000241">
            <w:pPr>
              <w:rPr>
                <w:b w:val="1"/>
              </w:rPr>
            </w:pPr>
            <w:r w:rsidDel="00000000" w:rsidR="00000000" w:rsidRPr="00000000">
              <w:rPr>
                <w:b w:val="1"/>
                <w:rtl w:val="0"/>
              </w:rPr>
              <w:t xml:space="preserve">Standby guidance</w:t>
            </w:r>
          </w:p>
        </w:tc>
        <w:tc>
          <w:tcPr/>
          <w:p w:rsidR="00000000" w:rsidDel="00000000" w:rsidP="00000000" w:rsidRDefault="00000000" w:rsidRPr="00000000" w14:paraId="00000242">
            <w:pPr>
              <w:rPr/>
            </w:pPr>
            <w:r w:rsidDel="00000000" w:rsidR="00000000" w:rsidRPr="00000000">
              <w:rPr>
                <w:rtl w:val="0"/>
              </w:rPr>
              <w:t xml:space="preserve">GD6</w:t>
            </w:r>
          </w:p>
        </w:tc>
        <w:tc>
          <w:tcPr/>
          <w:p w:rsidR="00000000" w:rsidDel="00000000" w:rsidP="00000000" w:rsidRDefault="00000000" w:rsidRPr="00000000" w14:paraId="00000243">
            <w:pPr>
              <w:rPr/>
            </w:pPr>
            <w:r w:rsidDel="00000000" w:rsidR="00000000" w:rsidRPr="00000000">
              <w:rPr>
                <w:rtl w:val="0"/>
              </w:rPr>
              <w:t xml:space="preserve">GD6 (as total trunk is full)</w:t>
            </w:r>
          </w:p>
        </w:tc>
      </w:tr>
    </w:tbl>
    <w:p w:rsidR="00000000" w:rsidDel="00000000" w:rsidP="00000000" w:rsidRDefault="00000000" w:rsidRPr="00000000" w14:paraId="00000244">
      <w:pPr>
        <w:spacing w:after="0" w:lineRule="auto"/>
        <w:rPr>
          <w:u w:val="single"/>
        </w:rPr>
      </w:pPr>
      <w:r w:rsidDel="00000000" w:rsidR="00000000" w:rsidRPr="00000000">
        <w:rPr>
          <w:rtl w:val="0"/>
        </w:rPr>
      </w:r>
    </w:p>
    <w:p w:rsidR="00000000" w:rsidDel="00000000" w:rsidP="00000000" w:rsidRDefault="00000000" w:rsidRPr="00000000" w14:paraId="00000245">
      <w:pPr>
        <w:spacing w:after="0" w:lineRule="auto"/>
        <w:rPr>
          <w:u w:val="single"/>
        </w:rPr>
      </w:pPr>
      <w:r w:rsidDel="00000000" w:rsidR="00000000" w:rsidRPr="00000000">
        <w:rPr>
          <w:u w:val="single"/>
          <w:rtl w:val="0"/>
        </w:rPr>
        <w:t xml:space="preserve">Scenario 2</w:t>
      </w:r>
    </w:p>
    <w:p w:rsidR="00000000" w:rsidDel="00000000" w:rsidP="00000000" w:rsidRDefault="00000000" w:rsidRPr="00000000" w14:paraId="00000246">
      <w:pPr>
        <w:rPr/>
      </w:pPr>
      <w:r w:rsidDel="00000000" w:rsidR="00000000" w:rsidRPr="00000000">
        <w:rPr>
          <w:rtl w:val="0"/>
        </w:rPr>
        <w:t xml:space="preserve">If WEQ allocations are set as GD6.</w:t>
      </w:r>
    </w:p>
    <w:tbl>
      <w:tblPr>
        <w:tblStyle w:val="Table9"/>
        <w:tblW w:w="10069.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1"/>
        <w:gridCol w:w="3969"/>
        <w:gridCol w:w="3979"/>
        <w:tblGridChange w:id="0">
          <w:tblGrid>
            <w:gridCol w:w="2121"/>
            <w:gridCol w:w="3969"/>
            <w:gridCol w:w="3979"/>
          </w:tblGrid>
        </w:tblGridChange>
      </w:tblGrid>
      <w:tr>
        <w:trPr>
          <w:cantSplit w:val="0"/>
          <w:tblHeader w:val="0"/>
        </w:trPr>
        <w:tc>
          <w:tcPr/>
          <w:p w:rsidR="00000000" w:rsidDel="00000000" w:rsidP="00000000" w:rsidRDefault="00000000" w:rsidRPr="00000000" w14:paraId="00000247">
            <w:pPr>
              <w:rPr/>
            </w:pPr>
            <w:r w:rsidDel="00000000" w:rsidR="00000000" w:rsidRPr="00000000">
              <w:rPr>
                <w:rtl w:val="0"/>
              </w:rPr>
            </w:r>
          </w:p>
        </w:tc>
        <w:tc>
          <w:tcPr/>
          <w:p w:rsidR="00000000" w:rsidDel="00000000" w:rsidP="00000000" w:rsidRDefault="00000000" w:rsidRPr="00000000" w14:paraId="00000248">
            <w:pPr>
              <w:rPr>
                <w:b w:val="1"/>
              </w:rPr>
            </w:pPr>
            <w:r w:rsidDel="00000000" w:rsidR="00000000" w:rsidRPr="00000000">
              <w:rPr>
                <w:b w:val="1"/>
                <w:rtl w:val="0"/>
              </w:rPr>
              <w:t xml:space="preserve">Trunk Overall </w:t>
            </w:r>
          </w:p>
        </w:tc>
        <w:tc>
          <w:tcPr/>
          <w:p w:rsidR="00000000" w:rsidDel="00000000" w:rsidP="00000000" w:rsidRDefault="00000000" w:rsidRPr="00000000" w14:paraId="00000249">
            <w:pPr>
              <w:rPr>
                <w:b w:val="1"/>
              </w:rPr>
            </w:pPr>
            <w:r w:rsidDel="00000000" w:rsidR="00000000" w:rsidRPr="00000000">
              <w:rPr>
                <w:b w:val="1"/>
                <w:rtl w:val="0"/>
              </w:rPr>
              <w:t xml:space="preserve">To/From POR/POL/POD/DEL</w:t>
            </w:r>
          </w:p>
        </w:tc>
      </w:tr>
      <w:tr>
        <w:trPr>
          <w:cantSplit w:val="0"/>
          <w:tblHeader w:val="0"/>
        </w:trPr>
        <w:tc>
          <w:tcPr/>
          <w:p w:rsidR="00000000" w:rsidDel="00000000" w:rsidP="00000000" w:rsidRDefault="00000000" w:rsidRPr="00000000" w14:paraId="0000024A">
            <w:pPr>
              <w:rPr>
                <w:b w:val="1"/>
              </w:rPr>
            </w:pPr>
            <w:r w:rsidDel="00000000" w:rsidR="00000000" w:rsidRPr="00000000">
              <w:rPr>
                <w:b w:val="1"/>
                <w:rtl w:val="0"/>
              </w:rPr>
              <w:t xml:space="preserve">Allocation</w:t>
            </w:r>
          </w:p>
        </w:tc>
        <w:tc>
          <w:tcPr/>
          <w:p w:rsidR="00000000" w:rsidDel="00000000" w:rsidP="00000000" w:rsidRDefault="00000000" w:rsidRPr="00000000" w14:paraId="0000024B">
            <w:pPr>
              <w:rPr/>
            </w:pPr>
            <w:r w:rsidDel="00000000" w:rsidR="00000000" w:rsidRPr="00000000">
              <w:rPr>
                <w:rtl w:val="0"/>
              </w:rPr>
              <w:t xml:space="preserve">1000</w:t>
            </w:r>
          </w:p>
        </w:tc>
        <w:tc>
          <w:tcPr/>
          <w:p w:rsidR="00000000" w:rsidDel="00000000" w:rsidP="00000000" w:rsidRDefault="00000000" w:rsidRPr="00000000" w14:paraId="0000024C">
            <w:pPr>
              <w:rPr/>
            </w:pPr>
            <w:r w:rsidDel="00000000" w:rsidR="00000000" w:rsidRPr="00000000">
              <w:rPr>
                <w:rtl w:val="0"/>
              </w:rPr>
              <w:t xml:space="preserve">300</w:t>
            </w:r>
          </w:p>
        </w:tc>
      </w:tr>
      <w:tr>
        <w:trPr>
          <w:cantSplit w:val="0"/>
          <w:trHeight w:val="183" w:hRule="atLeast"/>
          <w:tblHeader w:val="0"/>
        </w:trPr>
        <w:tc>
          <w:tcPr/>
          <w:p w:rsidR="00000000" w:rsidDel="00000000" w:rsidP="00000000" w:rsidRDefault="00000000" w:rsidRPr="00000000" w14:paraId="0000024D">
            <w:pPr>
              <w:rPr>
                <w:b w:val="1"/>
              </w:rPr>
            </w:pPr>
            <w:r w:rsidDel="00000000" w:rsidR="00000000" w:rsidRPr="00000000">
              <w:rPr>
                <w:b w:val="1"/>
                <w:rtl w:val="0"/>
              </w:rPr>
              <w:t xml:space="preserve">Total ONE Quote Bookings</w:t>
            </w:r>
          </w:p>
        </w:tc>
        <w:tc>
          <w:tcPr/>
          <w:p w:rsidR="00000000" w:rsidDel="00000000" w:rsidP="00000000" w:rsidRDefault="00000000" w:rsidRPr="00000000" w14:paraId="0000024E">
            <w:pPr>
              <w:rPr/>
            </w:pPr>
            <w:r w:rsidDel="00000000" w:rsidR="00000000" w:rsidRPr="00000000">
              <w:rPr>
                <w:rtl w:val="0"/>
              </w:rPr>
              <w:t xml:space="preserve">800</w:t>
            </w:r>
          </w:p>
        </w:tc>
        <w:tc>
          <w:tcPr/>
          <w:p w:rsidR="00000000" w:rsidDel="00000000" w:rsidP="00000000" w:rsidRDefault="00000000" w:rsidRPr="00000000" w14:paraId="0000024F">
            <w:pPr>
              <w:rPr/>
            </w:pPr>
            <w:r w:rsidDel="00000000" w:rsidR="00000000" w:rsidRPr="00000000">
              <w:rPr>
                <w:rtl w:val="0"/>
              </w:rPr>
              <w:t xml:space="preserve">310</w:t>
            </w:r>
          </w:p>
        </w:tc>
      </w:tr>
      <w:tr>
        <w:trPr>
          <w:cantSplit w:val="0"/>
          <w:trHeight w:val="182" w:hRule="atLeast"/>
          <w:tblHeader w:val="0"/>
        </w:trPr>
        <w:tc>
          <w:tcPr/>
          <w:p w:rsidR="00000000" w:rsidDel="00000000" w:rsidP="00000000" w:rsidRDefault="00000000" w:rsidRPr="00000000" w14:paraId="00000250">
            <w:pPr>
              <w:rPr>
                <w:b w:val="1"/>
              </w:rPr>
            </w:pPr>
            <w:r w:rsidDel="00000000" w:rsidR="00000000" w:rsidRPr="00000000">
              <w:rPr>
                <w:b w:val="1"/>
                <w:rtl w:val="0"/>
              </w:rPr>
              <w:t xml:space="preserve">Standby guidance</w:t>
            </w:r>
          </w:p>
        </w:tc>
        <w:tc>
          <w:tcPr/>
          <w:p w:rsidR="00000000" w:rsidDel="00000000" w:rsidP="00000000" w:rsidRDefault="00000000" w:rsidRPr="00000000" w14:paraId="00000251">
            <w:pPr>
              <w:rPr/>
            </w:pPr>
            <w:r w:rsidDel="00000000" w:rsidR="00000000" w:rsidRPr="00000000">
              <w:rPr>
                <w:rtl w:val="0"/>
              </w:rPr>
              <w:t xml:space="preserve">GD1 (exclude bookings exceeding POR/POL/POD/DEL)</w:t>
            </w:r>
          </w:p>
        </w:tc>
        <w:tc>
          <w:tcPr/>
          <w:p w:rsidR="00000000" w:rsidDel="00000000" w:rsidP="00000000" w:rsidRDefault="00000000" w:rsidRPr="00000000" w14:paraId="00000252">
            <w:pPr>
              <w:rPr/>
            </w:pPr>
            <w:r w:rsidDel="00000000" w:rsidR="00000000" w:rsidRPr="00000000">
              <w:rPr>
                <w:rtl w:val="0"/>
              </w:rPr>
              <w:t xml:space="preserve">GD6</w:t>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2"/>
        <w:ind w:left="0" w:firstLine="0"/>
        <w:jc w:val="both"/>
        <w:rPr>
          <w:b w:val="0"/>
          <w:sz w:val="22"/>
          <w:szCs w:val="22"/>
        </w:rPr>
      </w:pPr>
      <w:bookmarkStart w:colFirst="0" w:colLast="0" w:name="_heading=h.111kx3o" w:id="57"/>
      <w:bookmarkEnd w:id="57"/>
      <w:r w:rsidDel="00000000" w:rsidR="00000000" w:rsidRPr="00000000">
        <w:rPr>
          <w:b w:val="0"/>
          <w:sz w:val="22"/>
          <w:szCs w:val="22"/>
          <w:rtl w:val="0"/>
        </w:rPr>
        <w:t xml:space="preserve">3.1.4 Premium Flag Field</w:t>
      </w:r>
    </w:p>
    <w:p w:rsidR="00000000" w:rsidDel="00000000" w:rsidP="00000000" w:rsidRDefault="00000000" w:rsidRPr="00000000" w14:paraId="00000255">
      <w:pPr>
        <w:rPr/>
      </w:pPr>
      <w:r w:rsidDel="00000000" w:rsidR="00000000" w:rsidRPr="00000000">
        <w:rPr>
          <w:rtl w:val="0"/>
        </w:rPr>
        <w:t xml:space="preserve">Premium flag allocation can be set under the premium flag field.</w:t>
      </w:r>
    </w:p>
    <w:p w:rsidR="00000000" w:rsidDel="00000000" w:rsidP="00000000" w:rsidRDefault="00000000" w:rsidRPr="00000000" w14:paraId="00000256">
      <w:pPr>
        <w:spacing w:after="0" w:lineRule="auto"/>
        <w:rPr>
          <w:u w:val="single"/>
        </w:rPr>
      </w:pPr>
      <w:r w:rsidDel="00000000" w:rsidR="00000000" w:rsidRPr="00000000">
        <w:rPr>
          <w:u w:val="single"/>
          <w:rtl w:val="0"/>
        </w:rPr>
        <w:t xml:space="preserve">Scenario 1</w:t>
      </w:r>
    </w:p>
    <w:p w:rsidR="00000000" w:rsidDel="00000000" w:rsidP="00000000" w:rsidRDefault="00000000" w:rsidRPr="00000000" w14:paraId="00000257">
      <w:pPr>
        <w:spacing w:after="0" w:lineRule="auto"/>
        <w:rPr/>
      </w:pPr>
      <w:r w:rsidDel="00000000" w:rsidR="00000000" w:rsidRPr="00000000">
        <w:rPr>
          <w:rtl w:val="0"/>
        </w:rPr>
        <w:t xml:space="preserve">Total WEQ allocation for all customers (with and without premium flag) at 200teus.</w:t>
      </w:r>
    </w:p>
    <w:p w:rsidR="00000000" w:rsidDel="00000000" w:rsidP="00000000" w:rsidRDefault="00000000" w:rsidRPr="00000000" w14:paraId="00000258">
      <w:pPr>
        <w:spacing w:after="0" w:lineRule="auto"/>
        <w:rPr/>
      </w:pPr>
      <w:r w:rsidDel="00000000" w:rsidR="00000000" w:rsidRPr="00000000">
        <w:rPr>
          <w:rtl w:val="0"/>
        </w:rPr>
        <w:t xml:space="preserve">Bookings will go to GD6 once hit the threshold above 200teus</w:t>
      </w:r>
    </w:p>
    <w:p w:rsidR="00000000" w:rsidDel="00000000" w:rsidP="00000000" w:rsidRDefault="00000000" w:rsidRPr="00000000" w14:paraId="00000259">
      <w:pPr>
        <w:rPr/>
      </w:pPr>
      <w:r w:rsidDel="00000000" w:rsidR="00000000" w:rsidRPr="00000000">
        <w:rPr/>
        <w:drawing>
          <wp:inline distB="0" distT="0" distL="0" distR="0">
            <wp:extent cx="6559868" cy="476250"/>
            <wp:effectExtent b="0" l="0" r="0" t="0"/>
            <wp:docPr id="1548854979" name="image28.png"/>
            <a:graphic>
              <a:graphicData uri="http://schemas.openxmlformats.org/drawingml/2006/picture">
                <pic:pic>
                  <pic:nvPicPr>
                    <pic:cNvPr id="0" name="image28.png"/>
                    <pic:cNvPicPr preferRelativeResize="0"/>
                  </pic:nvPicPr>
                  <pic:blipFill>
                    <a:blip r:embed="rId56"/>
                    <a:srcRect b="0" l="20185" r="4991" t="3134"/>
                    <a:stretch>
                      <a:fillRect/>
                    </a:stretch>
                  </pic:blipFill>
                  <pic:spPr>
                    <a:xfrm>
                      <a:off x="0" y="0"/>
                      <a:ext cx="6559868"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0" w:lineRule="auto"/>
        <w:rPr>
          <w:u w:val="single"/>
        </w:rPr>
      </w:pPr>
      <w:r w:rsidDel="00000000" w:rsidR="00000000" w:rsidRPr="00000000">
        <w:rPr>
          <w:u w:val="single"/>
          <w:rtl w:val="0"/>
        </w:rPr>
        <w:t xml:space="preserve">Scenario 2</w:t>
      </w:r>
    </w:p>
    <w:p w:rsidR="00000000" w:rsidDel="00000000" w:rsidP="00000000" w:rsidRDefault="00000000" w:rsidRPr="00000000" w14:paraId="0000025B">
      <w:pPr>
        <w:spacing w:after="0" w:lineRule="auto"/>
        <w:rPr/>
      </w:pPr>
      <w:r w:rsidDel="00000000" w:rsidR="00000000" w:rsidRPr="00000000">
        <w:rPr>
          <w:rtl w:val="0"/>
        </w:rPr>
        <w:t xml:space="preserve">Total WEQ allocation non-premium customers at 50teus.</w:t>
      </w:r>
    </w:p>
    <w:p w:rsidR="00000000" w:rsidDel="00000000" w:rsidP="00000000" w:rsidRDefault="00000000" w:rsidRPr="00000000" w14:paraId="0000025C">
      <w:pPr>
        <w:spacing w:after="0" w:lineRule="auto"/>
        <w:rPr/>
      </w:pPr>
      <w:r w:rsidDel="00000000" w:rsidR="00000000" w:rsidRPr="00000000">
        <w:rPr>
          <w:rtl w:val="0"/>
        </w:rPr>
        <w:t xml:space="preserve">Total WEQ allocation for all customers (with and without premium flag) at 200teus.</w:t>
      </w:r>
    </w:p>
    <w:p w:rsidR="00000000" w:rsidDel="00000000" w:rsidP="00000000" w:rsidRDefault="00000000" w:rsidRPr="00000000" w14:paraId="0000025D">
      <w:pPr>
        <w:spacing w:after="0" w:lineRule="auto"/>
        <w:rPr/>
      </w:pPr>
      <w:r w:rsidDel="00000000" w:rsidR="00000000" w:rsidRPr="00000000">
        <w:rPr>
          <w:rtl w:val="0"/>
        </w:rPr>
        <w:t xml:space="preserve">If total bookings for non-premium customers is only at 15teus, premium customers can load up to 185teus.</w:t>
      </w:r>
    </w:p>
    <w:p w:rsidR="00000000" w:rsidDel="00000000" w:rsidP="00000000" w:rsidRDefault="00000000" w:rsidRPr="00000000" w14:paraId="0000025E">
      <w:pPr>
        <w:spacing w:after="0" w:lineRule="auto"/>
        <w:rPr/>
      </w:pPr>
      <w:r w:rsidDel="00000000" w:rsidR="00000000" w:rsidRPr="00000000">
        <w:rPr/>
        <w:drawing>
          <wp:inline distB="0" distT="0" distL="0" distR="0">
            <wp:extent cx="6585954" cy="452233"/>
            <wp:effectExtent b="0" l="0" r="0" t="0"/>
            <wp:docPr id="1548854980" name="image24.png"/>
            <a:graphic>
              <a:graphicData uri="http://schemas.openxmlformats.org/drawingml/2006/picture">
                <pic:pic>
                  <pic:nvPicPr>
                    <pic:cNvPr id="0" name="image24.png"/>
                    <pic:cNvPicPr preferRelativeResize="0"/>
                  </pic:nvPicPr>
                  <pic:blipFill>
                    <a:blip r:embed="rId57"/>
                    <a:srcRect b="-6288" l="20468" r="5000" t="0"/>
                    <a:stretch>
                      <a:fillRect/>
                    </a:stretch>
                  </pic:blipFill>
                  <pic:spPr>
                    <a:xfrm>
                      <a:off x="0" y="0"/>
                      <a:ext cx="6585954" cy="452233"/>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0" w:lineRule="auto"/>
        <w:rPr>
          <w:u w:val="single"/>
        </w:rPr>
      </w:pPr>
      <w:r w:rsidDel="00000000" w:rsidR="00000000" w:rsidRPr="00000000">
        <w:rPr>
          <w:rtl w:val="0"/>
        </w:rPr>
      </w:r>
    </w:p>
    <w:p w:rsidR="00000000" w:rsidDel="00000000" w:rsidP="00000000" w:rsidRDefault="00000000" w:rsidRPr="00000000" w14:paraId="00000260">
      <w:pPr>
        <w:spacing w:after="0" w:lineRule="auto"/>
        <w:rPr>
          <w:u w:val="single"/>
        </w:rPr>
      </w:pPr>
      <w:r w:rsidDel="00000000" w:rsidR="00000000" w:rsidRPr="00000000">
        <w:rPr>
          <w:u w:val="single"/>
          <w:rtl w:val="0"/>
        </w:rPr>
        <w:t xml:space="preserve">Scenario 3</w:t>
      </w:r>
    </w:p>
    <w:p w:rsidR="00000000" w:rsidDel="00000000" w:rsidP="00000000" w:rsidRDefault="00000000" w:rsidRPr="00000000" w14:paraId="00000261">
      <w:pPr>
        <w:spacing w:after="0" w:lineRule="auto"/>
        <w:rPr/>
      </w:pPr>
      <w:r w:rsidDel="00000000" w:rsidR="00000000" w:rsidRPr="00000000">
        <w:rPr>
          <w:rtl w:val="0"/>
        </w:rPr>
        <w:t xml:space="preserve">Total WEQ allocation premium customers at 50teus.</w:t>
      </w:r>
    </w:p>
    <w:p w:rsidR="00000000" w:rsidDel="00000000" w:rsidP="00000000" w:rsidRDefault="00000000" w:rsidRPr="00000000" w14:paraId="00000262">
      <w:pPr>
        <w:spacing w:after="0" w:lineRule="auto"/>
        <w:rPr/>
      </w:pPr>
      <w:r w:rsidDel="00000000" w:rsidR="00000000" w:rsidRPr="00000000">
        <w:rPr>
          <w:rtl w:val="0"/>
        </w:rPr>
        <w:t xml:space="preserve">Total WEQ allocation for all customers (with and without premium flag) at 100teus.</w:t>
      </w:r>
    </w:p>
    <w:p w:rsidR="00000000" w:rsidDel="00000000" w:rsidP="00000000" w:rsidRDefault="00000000" w:rsidRPr="00000000" w14:paraId="00000263">
      <w:pPr>
        <w:spacing w:after="0" w:lineRule="auto"/>
        <w:rPr/>
      </w:pPr>
      <w:r w:rsidDel="00000000" w:rsidR="00000000" w:rsidRPr="00000000">
        <w:rPr>
          <w:rtl w:val="0"/>
        </w:rPr>
        <w:t xml:space="preserve">Premium customers can load up to 50teus before hitting the threshold for escalation.</w:t>
      </w:r>
    </w:p>
    <w:p w:rsidR="00000000" w:rsidDel="00000000" w:rsidP="00000000" w:rsidRDefault="00000000" w:rsidRPr="00000000" w14:paraId="00000264">
      <w:pPr>
        <w:spacing w:after="0" w:lineRule="auto"/>
        <w:rPr/>
      </w:pPr>
      <w:r w:rsidDel="00000000" w:rsidR="00000000" w:rsidRPr="00000000">
        <w:rPr>
          <w:rtl w:val="0"/>
        </w:rPr>
        <w:t xml:space="preserve">Should there be nil premium bookings, maximum for non-premium customers would be up to 100teus.</w:t>
      </w:r>
    </w:p>
    <w:p w:rsidR="00000000" w:rsidDel="00000000" w:rsidP="00000000" w:rsidRDefault="00000000" w:rsidRPr="00000000" w14:paraId="00000265">
      <w:pPr>
        <w:spacing w:after="0" w:lineRule="auto"/>
        <w:rPr/>
      </w:pPr>
      <w:r w:rsidDel="00000000" w:rsidR="00000000" w:rsidRPr="00000000">
        <w:rPr/>
        <w:drawing>
          <wp:inline distB="0" distT="0" distL="0" distR="0">
            <wp:extent cx="7169362" cy="514145"/>
            <wp:effectExtent b="0" l="0" r="0" t="0"/>
            <wp:docPr id="1548854981" name="image25.png"/>
            <a:graphic>
              <a:graphicData uri="http://schemas.openxmlformats.org/drawingml/2006/picture">
                <pic:pic>
                  <pic:nvPicPr>
                    <pic:cNvPr id="0" name="image25.png"/>
                    <pic:cNvPicPr preferRelativeResize="0"/>
                  </pic:nvPicPr>
                  <pic:blipFill>
                    <a:blip r:embed="rId58"/>
                    <a:srcRect b="0" l="20575" r="4728" t="6013"/>
                    <a:stretch>
                      <a:fillRect/>
                    </a:stretch>
                  </pic:blipFill>
                  <pic:spPr>
                    <a:xfrm>
                      <a:off x="0" y="0"/>
                      <a:ext cx="7169362" cy="514145"/>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0" w:lineRule="auto"/>
        <w:rPr/>
      </w:pPr>
      <w:r w:rsidDel="00000000" w:rsidR="00000000" w:rsidRPr="00000000">
        <w:rPr>
          <w:u w:val="single"/>
          <w:rtl w:val="0"/>
        </w:rPr>
        <w:t xml:space="preserve">Scenario 4</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For cases where only premium cargo is offered in ONE Quote, the set-up as per Scenario 1 will be sufficient. I.e. Premium flag “blank” in Standby.</w:t>
      </w:r>
    </w:p>
    <w:p w:rsidR="00000000" w:rsidDel="00000000" w:rsidP="00000000" w:rsidRDefault="00000000" w:rsidRPr="00000000" w14:paraId="00000269">
      <w:pPr>
        <w:rPr/>
      </w:pPr>
      <w:r w:rsidDel="00000000" w:rsidR="00000000" w:rsidRPr="00000000">
        <w:rPr>
          <w:rtl w:val="0"/>
        </w:rPr>
        <w:t xml:space="preserve">Detailed information regarding ONE Quote Standby Set-Up can be found in </w:t>
      </w:r>
      <w:hyperlink r:id="rId59">
        <w:r w:rsidDel="00000000" w:rsidR="00000000" w:rsidRPr="00000000">
          <w:rPr>
            <w:color w:val="1155cc"/>
            <w:u w:val="single"/>
            <w:rtl w:val="0"/>
          </w:rPr>
          <w:t xml:space="preserve">this guide</w:t>
        </w:r>
      </w:hyperlink>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1"/>
        <w:spacing w:line="276" w:lineRule="auto"/>
        <w:ind w:left="0" w:firstLine="0"/>
        <w:jc w:val="both"/>
        <w:rPr/>
      </w:pPr>
      <w:bookmarkStart w:colFirst="0" w:colLast="0" w:name="_heading=h.3l18frh" w:id="58"/>
      <w:bookmarkEnd w:id="58"/>
      <w:r w:rsidDel="00000000" w:rsidR="00000000" w:rsidRPr="00000000">
        <w:rPr>
          <w:rtl w:val="0"/>
        </w:rPr>
        <w:t xml:space="preserve">4. Supporting Information</w:t>
      </w:r>
    </w:p>
    <w:p w:rsidR="00000000" w:rsidDel="00000000" w:rsidP="00000000" w:rsidRDefault="00000000" w:rsidRPr="00000000" w14:paraId="0000027B">
      <w:pPr>
        <w:pStyle w:val="Heading2"/>
        <w:ind w:left="0" w:firstLine="0"/>
        <w:jc w:val="both"/>
        <w:rPr/>
      </w:pPr>
      <w:bookmarkStart w:colFirst="0" w:colLast="0" w:name="_heading=h.206ipza" w:id="59"/>
      <w:bookmarkEnd w:id="59"/>
      <w:r w:rsidDel="00000000" w:rsidR="00000000" w:rsidRPr="00000000">
        <w:rPr>
          <w:rtl w:val="0"/>
        </w:rPr>
        <w:t xml:space="preserve">4.1 System Manuals </w:t>
      </w:r>
    </w:p>
    <w:p w:rsidR="00000000" w:rsidDel="00000000" w:rsidP="00000000" w:rsidRDefault="00000000" w:rsidRPr="00000000" w14:paraId="0000027C">
      <w:pPr>
        <w:spacing w:after="120" w:lineRule="auto"/>
        <w:jc w:val="both"/>
        <w:rPr/>
      </w:pPr>
      <w:hyperlink r:id="rId60">
        <w:r w:rsidDel="00000000" w:rsidR="00000000" w:rsidRPr="00000000">
          <w:rPr>
            <w:color w:val="1155cc"/>
            <w:u w:val="single"/>
            <w:rtl w:val="0"/>
          </w:rPr>
          <w:t xml:space="preserve">Notes by CLT</w:t>
        </w:r>
      </w:hyperlink>
      <w:r w:rsidDel="00000000" w:rsidR="00000000" w:rsidRPr="00000000">
        <w:rPr>
          <w:rtl w:val="0"/>
        </w:rPr>
      </w:r>
    </w:p>
    <w:p w:rsidR="00000000" w:rsidDel="00000000" w:rsidP="00000000" w:rsidRDefault="00000000" w:rsidRPr="00000000" w14:paraId="0000027D">
      <w:pPr>
        <w:spacing w:after="120" w:lineRule="auto"/>
        <w:jc w:val="both"/>
        <w:rPr>
          <w:color w:val="1155cc"/>
          <w:u w:val="single"/>
        </w:rPr>
      </w:pPr>
      <w:hyperlink r:id="rId61">
        <w:r w:rsidDel="00000000" w:rsidR="00000000" w:rsidRPr="00000000">
          <w:rPr>
            <w:color w:val="1155cc"/>
            <w:u w:val="single"/>
            <w:rtl w:val="0"/>
          </w:rPr>
          <w:t xml:space="preserve">How to Guide by NA</w:t>
        </w:r>
      </w:hyperlink>
      <w:r w:rsidDel="00000000" w:rsidR="00000000" w:rsidRPr="00000000">
        <w:rPr>
          <w:rtl w:val="0"/>
        </w:rPr>
      </w:r>
    </w:p>
    <w:p w:rsidR="00000000" w:rsidDel="00000000" w:rsidP="00000000" w:rsidRDefault="00000000" w:rsidRPr="00000000" w14:paraId="0000027E">
      <w:pPr>
        <w:rPr>
          <w:color w:val="1155cc"/>
        </w:rPr>
      </w:pPr>
      <w:hyperlink r:id="rId62">
        <w:r w:rsidDel="00000000" w:rsidR="00000000" w:rsidRPr="00000000">
          <w:rPr>
            <w:color w:val="1155cc"/>
            <w:u w:val="single"/>
            <w:rtl w:val="0"/>
          </w:rPr>
          <w:t xml:space="preserve">ONE Quote Standby Set-up Guideline</w:t>
        </w:r>
      </w:hyperlink>
      <w:r w:rsidDel="00000000" w:rsidR="00000000" w:rsidRPr="00000000">
        <w:rPr>
          <w:rtl w:val="0"/>
        </w:rPr>
      </w:r>
    </w:p>
    <w:p w:rsidR="00000000" w:rsidDel="00000000" w:rsidP="00000000" w:rsidRDefault="00000000" w:rsidRPr="00000000" w14:paraId="0000027F">
      <w:pPr>
        <w:pStyle w:val="Heading2"/>
        <w:ind w:left="0" w:firstLine="0"/>
        <w:jc w:val="both"/>
        <w:rPr/>
      </w:pPr>
      <w:bookmarkStart w:colFirst="0" w:colLast="0" w:name="_heading=h.4k668n3" w:id="60"/>
      <w:bookmarkEnd w:id="60"/>
      <w:r w:rsidDel="00000000" w:rsidR="00000000" w:rsidRPr="00000000">
        <w:rPr>
          <w:rtl w:val="0"/>
        </w:rPr>
        <w:t xml:space="preserve">4.2 Additional Documents</w:t>
      </w:r>
    </w:p>
    <w:p w:rsidR="00000000" w:rsidDel="00000000" w:rsidP="00000000" w:rsidRDefault="00000000" w:rsidRPr="00000000" w14:paraId="00000280">
      <w:pPr>
        <w:pStyle w:val="Heading3"/>
        <w:ind w:left="0" w:firstLine="0"/>
        <w:jc w:val="both"/>
        <w:rPr/>
      </w:pPr>
      <w:bookmarkStart w:colFirst="0" w:colLast="0" w:name="_heading=h.2zbgiuw" w:id="61"/>
      <w:bookmarkEnd w:id="61"/>
      <w:r w:rsidDel="00000000" w:rsidR="00000000" w:rsidRPr="00000000">
        <w:rPr>
          <w:rtl w:val="0"/>
        </w:rPr>
        <w:t xml:space="preserve">4.2.1 Test Scenario (Asia)</w:t>
      </w:r>
    </w:p>
    <w:p w:rsidR="00000000" w:rsidDel="00000000" w:rsidP="00000000" w:rsidRDefault="00000000" w:rsidRPr="00000000" w14:paraId="00000281">
      <w:pPr>
        <w:pStyle w:val="Heading4"/>
        <w:ind w:left="0" w:firstLine="0"/>
        <w:jc w:val="both"/>
        <w:rPr/>
      </w:pPr>
      <w:bookmarkStart w:colFirst="0" w:colLast="0" w:name="_heading=h.1egqt2p" w:id="62"/>
      <w:bookmarkEnd w:id="62"/>
      <w:r w:rsidDel="00000000" w:rsidR="00000000" w:rsidRPr="00000000">
        <w:rPr>
          <w:rtl w:val="0"/>
        </w:rPr>
        <w:t xml:space="preserve">4.2.1.1 Scenario 1: Trunk Overall </w:t>
      </w:r>
    </w:p>
    <w:p w:rsidR="00000000" w:rsidDel="00000000" w:rsidP="00000000" w:rsidRDefault="00000000" w:rsidRPr="00000000" w14:paraId="00000282">
      <w:pPr>
        <w:jc w:val="both"/>
        <w:rPr/>
      </w:pPr>
      <w:r w:rsidDel="00000000" w:rsidR="00000000" w:rsidRPr="00000000">
        <w:rPr/>
        <w:drawing>
          <wp:inline distB="0" distT="0" distL="0" distR="0">
            <wp:extent cx="5731510" cy="1342390"/>
            <wp:effectExtent b="0" l="0" r="0" t="0"/>
            <wp:docPr id="1548854961" name="image13.png"/>
            <a:graphic>
              <a:graphicData uri="http://schemas.openxmlformats.org/drawingml/2006/picture">
                <pic:pic>
                  <pic:nvPicPr>
                    <pic:cNvPr id="0" name="image13.png"/>
                    <pic:cNvPicPr preferRelativeResize="0"/>
                  </pic:nvPicPr>
                  <pic:blipFill>
                    <a:blip r:embed="rId63"/>
                    <a:srcRect b="0" l="0" r="0" t="0"/>
                    <a:stretch>
                      <a:fillRect/>
                    </a:stretch>
                  </pic:blipFill>
                  <pic:spPr>
                    <a:xfrm>
                      <a:off x="0" y="0"/>
                      <a:ext cx="5731510" cy="134239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Style w:val="Heading4"/>
        <w:ind w:left="0" w:firstLine="0"/>
        <w:jc w:val="both"/>
        <w:rPr/>
      </w:pPr>
      <w:bookmarkStart w:colFirst="0" w:colLast="0" w:name="_heading=h.3ygebqi" w:id="63"/>
      <w:bookmarkEnd w:id="63"/>
      <w:r w:rsidDel="00000000" w:rsidR="00000000" w:rsidRPr="00000000">
        <w:rPr>
          <w:rtl w:val="0"/>
        </w:rPr>
        <w:t xml:space="preserve">4.2.1.2 Scenario 2: Trunk Loading</w:t>
      </w:r>
    </w:p>
    <w:p w:rsidR="00000000" w:rsidDel="00000000" w:rsidP="00000000" w:rsidRDefault="00000000" w:rsidRPr="00000000" w14:paraId="00000284">
      <w:pPr>
        <w:jc w:val="both"/>
        <w:rPr/>
      </w:pPr>
      <w:r w:rsidDel="00000000" w:rsidR="00000000" w:rsidRPr="00000000">
        <w:rPr/>
        <w:drawing>
          <wp:inline distB="0" distT="0" distL="0" distR="0">
            <wp:extent cx="5731510" cy="1219835"/>
            <wp:effectExtent b="0" l="0" r="0" t="0"/>
            <wp:docPr id="1548854963"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5731510" cy="1219835"/>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4"/>
        <w:ind w:left="0" w:firstLine="0"/>
        <w:jc w:val="both"/>
        <w:rPr/>
      </w:pPr>
      <w:bookmarkStart w:colFirst="0" w:colLast="0" w:name="_heading=h.2dlolyb" w:id="64"/>
      <w:bookmarkEnd w:id="64"/>
      <w:r w:rsidDel="00000000" w:rsidR="00000000" w:rsidRPr="00000000">
        <w:rPr>
          <w:rtl w:val="0"/>
        </w:rPr>
        <w:t xml:space="preserve">4.2.1.3 Scenario 3: Customer</w:t>
      </w:r>
    </w:p>
    <w:p w:rsidR="00000000" w:rsidDel="00000000" w:rsidP="00000000" w:rsidRDefault="00000000" w:rsidRPr="00000000" w14:paraId="00000286">
      <w:pPr>
        <w:jc w:val="both"/>
        <w:rPr/>
      </w:pPr>
      <w:bookmarkStart w:colFirst="0" w:colLast="0" w:name="_heading=h.sqyw64" w:id="65"/>
      <w:bookmarkEnd w:id="65"/>
      <w:r w:rsidDel="00000000" w:rsidR="00000000" w:rsidRPr="00000000">
        <w:rPr/>
        <w:drawing>
          <wp:inline distB="0" distT="0" distL="0" distR="0">
            <wp:extent cx="5731510" cy="2129155"/>
            <wp:effectExtent b="0" l="0" r="0" t="0"/>
            <wp:docPr id="1548854964"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731510" cy="2129155"/>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Style w:val="Heading4"/>
        <w:ind w:left="0" w:firstLine="0"/>
        <w:jc w:val="both"/>
        <w:rPr/>
      </w:pPr>
      <w:bookmarkStart w:colFirst="0" w:colLast="0" w:name="_heading=h.3cqmetx" w:id="66"/>
      <w:bookmarkEnd w:id="66"/>
      <w:r w:rsidDel="00000000" w:rsidR="00000000" w:rsidRPr="00000000">
        <w:rPr>
          <w:rtl w:val="0"/>
        </w:rPr>
        <w:t xml:space="preserve">4.2.1.4 Scenario 4: Common</w:t>
      </w:r>
    </w:p>
    <w:p w:rsidR="00000000" w:rsidDel="00000000" w:rsidP="00000000" w:rsidRDefault="00000000" w:rsidRPr="00000000" w14:paraId="00000288">
      <w:pPr>
        <w:jc w:val="both"/>
        <w:rPr/>
      </w:pPr>
      <w:r w:rsidDel="00000000" w:rsidR="00000000" w:rsidRPr="00000000">
        <w:rPr/>
        <w:drawing>
          <wp:inline distB="0" distT="0" distL="0" distR="0">
            <wp:extent cx="4800600" cy="762000"/>
            <wp:effectExtent b="0" l="0" r="0" t="0"/>
            <wp:docPr id="1548854965"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480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4"/>
        <w:ind w:left="1440" w:firstLine="0"/>
        <w:jc w:val="both"/>
        <w:rPr/>
      </w:pPr>
      <w:bookmarkStart w:colFirst="0" w:colLast="0" w:name="_heading=h.1rvwp1q" w:id="67"/>
      <w:bookmarkEnd w:id="67"/>
      <w:r w:rsidDel="00000000" w:rsidR="00000000" w:rsidRPr="00000000">
        <w:rPr>
          <w:rtl w:val="0"/>
        </w:rPr>
      </w:r>
    </w:p>
    <w:p w:rsidR="00000000" w:rsidDel="00000000" w:rsidP="00000000" w:rsidRDefault="00000000" w:rsidRPr="00000000" w14:paraId="0000028A">
      <w:pPr>
        <w:pStyle w:val="Heading4"/>
        <w:ind w:left="0" w:firstLine="0"/>
        <w:jc w:val="both"/>
        <w:rPr/>
      </w:pPr>
      <w:bookmarkStart w:colFirst="0" w:colLast="0" w:name="_heading=h.4bvk7pj" w:id="68"/>
      <w:bookmarkEnd w:id="68"/>
      <w:r w:rsidDel="00000000" w:rsidR="00000000" w:rsidRPr="00000000">
        <w:rPr>
          <w:rtl w:val="0"/>
        </w:rPr>
        <w:t xml:space="preserve">4.2.1.5 Scenario 5: 10 Days Logic</w:t>
      </w:r>
    </w:p>
    <w:p w:rsidR="00000000" w:rsidDel="00000000" w:rsidP="00000000" w:rsidRDefault="00000000" w:rsidRPr="00000000" w14:paraId="0000028B">
      <w:pPr>
        <w:jc w:val="both"/>
        <w:rPr/>
      </w:pPr>
      <w:r w:rsidDel="00000000" w:rsidR="00000000" w:rsidRPr="00000000">
        <w:rPr>
          <w:rtl w:val="0"/>
        </w:rPr>
        <w:t xml:space="preserve">Below sample booking has the creation date less than 10 days to the first VVD’s ETA, therefore, even though Trunk-Overall, Trunk-Loading, and Customer are all within allocation, due to the setup of 10 days function, Final Guidance will still become GD4 (Escalate to CSVC Manager).</w:t>
        <w:tab/>
      </w:r>
    </w:p>
    <w:p w:rsidR="00000000" w:rsidDel="00000000" w:rsidP="00000000" w:rsidRDefault="00000000" w:rsidRPr="00000000" w14:paraId="0000028C">
      <w:pPr>
        <w:jc w:val="both"/>
        <w:rPr/>
      </w:pPr>
      <w:r w:rsidDel="00000000" w:rsidR="00000000" w:rsidRPr="00000000">
        <w:rPr/>
        <w:drawing>
          <wp:inline distB="0" distT="0" distL="0" distR="0">
            <wp:extent cx="6400800" cy="2423795"/>
            <wp:effectExtent b="0" l="0" r="0" t="0"/>
            <wp:docPr id="1548854966"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6400800" cy="242379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jc w:val="both"/>
        <w:rPr>
          <w:sz w:val="20"/>
          <w:szCs w:val="20"/>
        </w:rPr>
      </w:pPr>
      <w:r w:rsidDel="00000000" w:rsidR="00000000" w:rsidRPr="00000000">
        <w:rPr/>
        <w:drawing>
          <wp:inline distB="0" distT="0" distL="0" distR="0">
            <wp:extent cx="3407526" cy="2786298"/>
            <wp:effectExtent b="0" l="0" r="0" t="0"/>
            <wp:docPr id="1548854967"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3407526" cy="2786298"/>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3"/>
        <w:ind w:left="0" w:firstLine="0"/>
        <w:jc w:val="both"/>
        <w:rPr/>
      </w:pPr>
      <w:bookmarkStart w:colFirst="0" w:colLast="0" w:name="_heading=h.2r0uhxc" w:id="69"/>
      <w:bookmarkEnd w:id="69"/>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3"/>
        <w:ind w:left="0" w:firstLine="0"/>
        <w:jc w:val="both"/>
        <w:rPr/>
      </w:pPr>
      <w:bookmarkStart w:colFirst="0" w:colLast="0" w:name="_heading=h.1664s55" w:id="70"/>
      <w:bookmarkEnd w:id="70"/>
      <w:r w:rsidDel="00000000" w:rsidR="00000000" w:rsidRPr="00000000">
        <w:rPr>
          <w:rtl w:val="0"/>
        </w:rPr>
        <w:t xml:space="preserve">4.2.2 Launch Status – Countries and Trades</w:t>
      </w:r>
    </w:p>
    <w:p w:rsidR="00000000" w:rsidDel="00000000" w:rsidP="00000000" w:rsidRDefault="00000000" w:rsidRPr="00000000" w14:paraId="00000290">
      <w:pPr>
        <w:rPr/>
      </w:pPr>
      <w:r w:rsidDel="00000000" w:rsidR="00000000" w:rsidRPr="00000000">
        <w:rPr>
          <w:sz w:val="20"/>
          <w:szCs w:val="20"/>
          <w:rtl w:val="0"/>
        </w:rPr>
        <w:t xml:space="preserve">Refer to </w:t>
      </w:r>
      <w:hyperlink r:id="rId69">
        <w:r w:rsidDel="00000000" w:rsidR="00000000" w:rsidRPr="00000000">
          <w:rPr>
            <w:color w:val="1155cc"/>
            <w:sz w:val="20"/>
            <w:szCs w:val="20"/>
            <w:u w:val="single"/>
            <w:rtl w:val="0"/>
          </w:rPr>
          <w:t xml:space="preserve">Standby New Matrix</w:t>
        </w:r>
      </w:hyperlink>
      <w:r w:rsidDel="00000000" w:rsidR="00000000" w:rsidRPr="00000000">
        <w:rPr>
          <w:color w:val="1155cc"/>
          <w:sz w:val="20"/>
          <w:szCs w:val="20"/>
          <w:u w:val="single"/>
          <w:rtl w:val="0"/>
        </w:rPr>
        <w:t xml:space="preserve">.</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spacing w:after="120" w:before="120" w:lineRule="auto"/>
        <w:ind w:left="0" w:firstLine="0"/>
        <w:jc w:val="both"/>
        <w:rPr/>
      </w:pPr>
      <w:bookmarkStart w:colFirst="0" w:colLast="0" w:name="_heading=h.3q5sasy" w:id="71"/>
      <w:bookmarkEnd w:id="71"/>
      <w:r w:rsidDel="00000000" w:rsidR="00000000" w:rsidRPr="00000000">
        <w:rPr>
          <w:rtl w:val="0"/>
        </w:rPr>
        <w:t xml:space="preserve">4.2.3 Asia Booking Process</w:t>
      </w:r>
    </w:p>
    <w:p w:rsidR="00000000" w:rsidDel="00000000" w:rsidP="00000000" w:rsidRDefault="00000000" w:rsidRPr="00000000" w14:paraId="00000293">
      <w:pPr>
        <w:jc w:val="both"/>
        <w:rPr>
          <w:color w:val="222222"/>
          <w:u w:val="single"/>
        </w:rPr>
      </w:pPr>
      <w:hyperlink r:id="rId70">
        <w:r w:rsidDel="00000000" w:rsidR="00000000" w:rsidRPr="00000000">
          <w:rPr>
            <w:color w:val="1155cc"/>
            <w:u w:val="single"/>
            <w:rtl w:val="0"/>
          </w:rPr>
          <w:t xml:space="preserve">Booking Acceptance Priority Rules under Standby Function</w:t>
        </w:r>
      </w:hyperlink>
      <w:r w:rsidDel="00000000" w:rsidR="00000000" w:rsidRPr="00000000">
        <w:rPr>
          <w:rtl w:val="0"/>
        </w:rPr>
      </w:r>
    </w:p>
    <w:p w:rsidR="00000000" w:rsidDel="00000000" w:rsidP="00000000" w:rsidRDefault="00000000" w:rsidRPr="00000000" w14:paraId="00000294">
      <w:pPr>
        <w:jc w:val="both"/>
        <w:rPr/>
      </w:pPr>
      <w:r w:rsidDel="00000000" w:rsidR="00000000" w:rsidRPr="00000000">
        <w:rPr/>
        <w:drawing>
          <wp:inline distB="114300" distT="114300" distL="114300" distR="114300">
            <wp:extent cx="6400800" cy="5130800"/>
            <wp:effectExtent b="0" l="0" r="0" t="0"/>
            <wp:docPr id="1548854968" name="image9.png"/>
            <a:graphic>
              <a:graphicData uri="http://schemas.openxmlformats.org/drawingml/2006/picture">
                <pic:pic>
                  <pic:nvPicPr>
                    <pic:cNvPr id="0" name="image9.png"/>
                    <pic:cNvPicPr preferRelativeResize="0"/>
                  </pic:nvPicPr>
                  <pic:blipFill>
                    <a:blip r:embed="rId71"/>
                    <a:srcRect b="0" l="0" r="0" t="0"/>
                    <a:stretch>
                      <a:fillRect/>
                    </a:stretch>
                  </pic:blipFill>
                  <pic:spPr>
                    <a:xfrm>
                      <a:off x="0" y="0"/>
                      <a:ext cx="64008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Style w:val="Heading3"/>
        <w:keepNext w:val="0"/>
        <w:keepLines w:val="0"/>
        <w:spacing w:after="120" w:lineRule="auto"/>
        <w:ind w:left="0" w:firstLine="0"/>
        <w:jc w:val="both"/>
        <w:rPr/>
      </w:pPr>
      <w:bookmarkStart w:colFirst="0" w:colLast="0" w:name="_heading=h.25b2l0r" w:id="72"/>
      <w:bookmarkEnd w:id="72"/>
      <w:r w:rsidDel="00000000" w:rsidR="00000000" w:rsidRPr="00000000">
        <w:br w:type="page"/>
      </w:r>
      <w:r w:rsidDel="00000000" w:rsidR="00000000" w:rsidRPr="00000000">
        <w:rPr/>
        <w:drawing>
          <wp:inline distB="114300" distT="114300" distL="114300" distR="114300">
            <wp:extent cx="6400800" cy="3505200"/>
            <wp:effectExtent b="0" l="0" r="0" t="0"/>
            <wp:docPr id="1548854969" name="image8.png"/>
            <a:graphic>
              <a:graphicData uri="http://schemas.openxmlformats.org/drawingml/2006/picture">
                <pic:pic>
                  <pic:nvPicPr>
                    <pic:cNvPr id="0" name="image8.png"/>
                    <pic:cNvPicPr preferRelativeResize="0"/>
                  </pic:nvPicPr>
                  <pic:blipFill>
                    <a:blip r:embed="rId72"/>
                    <a:srcRect b="0" l="0" r="0" t="0"/>
                    <a:stretch>
                      <a:fillRect/>
                    </a:stretch>
                  </pic:blipFill>
                  <pic:spPr>
                    <a:xfrm>
                      <a:off x="0" y="0"/>
                      <a:ext cx="64008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r>
    </w:p>
    <w:p w:rsidR="00000000" w:rsidDel="00000000" w:rsidP="00000000" w:rsidRDefault="00000000" w:rsidRPr="00000000" w14:paraId="00000297">
      <w:pPr>
        <w:pStyle w:val="Heading4"/>
        <w:ind w:left="0" w:firstLine="0"/>
        <w:jc w:val="both"/>
        <w:rPr/>
      </w:pPr>
      <w:bookmarkStart w:colFirst="0" w:colLast="0" w:name="_heading=h.kgcv8k" w:id="73"/>
      <w:bookmarkEnd w:id="73"/>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4"/>
        <w:ind w:left="0" w:firstLine="0"/>
        <w:jc w:val="both"/>
        <w:rPr/>
      </w:pPr>
      <w:bookmarkStart w:colFirst="0" w:colLast="0" w:name="_heading=h.34g0dwd" w:id="74"/>
      <w:bookmarkEnd w:id="74"/>
      <w:r w:rsidDel="00000000" w:rsidR="00000000" w:rsidRPr="00000000">
        <w:rPr>
          <w:rtl w:val="0"/>
        </w:rPr>
        <w:t xml:space="preserve">4.2.3.1 Split/ Combine/ NROF bookings</w:t>
      </w:r>
    </w:p>
    <w:p w:rsidR="00000000" w:rsidDel="00000000" w:rsidP="00000000" w:rsidRDefault="00000000" w:rsidRPr="00000000" w14:paraId="00000299">
      <w:pPr>
        <w:shd w:fill="ffffff" w:val="clear"/>
        <w:jc w:val="both"/>
        <w:rPr/>
      </w:pPr>
      <w:r w:rsidDel="00000000" w:rsidR="00000000" w:rsidRPr="00000000">
        <w:rPr>
          <w:u w:val="single"/>
          <w:rtl w:val="0"/>
        </w:rPr>
        <w:t xml:space="preserve">Booking Split</w:t>
      </w:r>
      <w:r w:rsidDel="00000000" w:rsidR="00000000" w:rsidRPr="00000000">
        <w:rPr>
          <w:rtl w:val="0"/>
        </w:rPr>
        <w:tab/>
      </w:r>
    </w:p>
    <w:p w:rsidR="00000000" w:rsidDel="00000000" w:rsidP="00000000" w:rsidRDefault="00000000" w:rsidRPr="00000000" w14:paraId="0000029A">
      <w:pPr>
        <w:shd w:fill="ffffff" w:val="clear"/>
        <w:jc w:val="both"/>
        <w:rPr/>
      </w:pPr>
      <w:r w:rsidDel="00000000" w:rsidR="00000000" w:rsidRPr="00000000">
        <w:rPr>
          <w:rtl w:val="0"/>
        </w:rPr>
        <w:t xml:space="preserve">In case of booking split, if the original booking is already Firm or blank, standby logic will not be running. However, if the original booking is standby status, standby logic will be running when booking is split. </w:t>
      </w:r>
    </w:p>
    <w:p w:rsidR="00000000" w:rsidDel="00000000" w:rsidP="00000000" w:rsidRDefault="00000000" w:rsidRPr="00000000" w14:paraId="0000029B">
      <w:pPr>
        <w:shd w:fill="ffffff" w:val="clear"/>
        <w:jc w:val="both"/>
        <w:rPr/>
      </w:pPr>
      <w:r w:rsidDel="00000000" w:rsidR="00000000" w:rsidRPr="00000000">
        <w:rPr>
          <w:u w:val="single"/>
          <w:rtl w:val="0"/>
        </w:rPr>
        <w:t xml:space="preserve">Booking Combine</w:t>
      </w:r>
      <w:r w:rsidDel="00000000" w:rsidR="00000000" w:rsidRPr="00000000">
        <w:rPr>
          <w:rtl w:val="0"/>
        </w:rPr>
      </w:r>
    </w:p>
    <w:p w:rsidR="00000000" w:rsidDel="00000000" w:rsidP="00000000" w:rsidRDefault="00000000" w:rsidRPr="00000000" w14:paraId="0000029C">
      <w:pPr>
        <w:spacing w:after="0" w:lineRule="auto"/>
        <w:jc w:val="both"/>
        <w:rPr/>
      </w:pPr>
      <w:r w:rsidDel="00000000" w:rsidR="00000000" w:rsidRPr="00000000">
        <w:rPr>
          <w:rtl w:val="0"/>
        </w:rPr>
        <w:t xml:space="preserve">In the case of Booking combine, if the booking status of all original bookings are Firm or Blank, standby logic is no longer required because it's already firmed. However, if one of the original bookings or all original bookings are standby status, standby logic will be running </w:t>
      </w:r>
    </w:p>
    <w:p w:rsidR="00000000" w:rsidDel="00000000" w:rsidP="00000000" w:rsidRDefault="00000000" w:rsidRPr="00000000" w14:paraId="0000029D">
      <w:pPr>
        <w:spacing w:after="0" w:lineRule="auto"/>
        <w:jc w:val="both"/>
        <w:rPr/>
      </w:pPr>
      <w:r w:rsidDel="00000000" w:rsidR="00000000" w:rsidRPr="00000000">
        <w:rPr>
          <w:rtl w:val="0"/>
        </w:rPr>
      </w:r>
    </w:p>
    <w:p w:rsidR="00000000" w:rsidDel="00000000" w:rsidP="00000000" w:rsidRDefault="00000000" w:rsidRPr="00000000" w14:paraId="0000029E">
      <w:pPr>
        <w:jc w:val="both"/>
        <w:rPr>
          <w:u w:val="single"/>
        </w:rPr>
      </w:pPr>
      <w:r w:rsidDel="00000000" w:rsidR="00000000" w:rsidRPr="00000000">
        <w:rPr>
          <w:u w:val="single"/>
          <w:rtl w:val="0"/>
        </w:rPr>
        <w:t xml:space="preserve">No Rates on File (NROF) bookings</w:t>
      </w:r>
    </w:p>
    <w:p w:rsidR="00000000" w:rsidDel="00000000" w:rsidP="00000000" w:rsidRDefault="00000000" w:rsidRPr="00000000" w14:paraId="0000029F">
      <w:pPr>
        <w:jc w:val="both"/>
        <w:rPr>
          <w:highlight w:val="white"/>
        </w:rPr>
      </w:pPr>
      <w:r w:rsidDel="00000000" w:rsidR="00000000" w:rsidRPr="00000000">
        <w:rPr>
          <w:highlight w:val="white"/>
          <w:rtl w:val="0"/>
        </w:rPr>
        <w:t xml:space="preserve">For NROF bookings, final guidance will become GD4, and escalate to relative parties.</w:t>
      </w:r>
    </w:p>
    <w:p w:rsidR="00000000" w:rsidDel="00000000" w:rsidP="00000000" w:rsidRDefault="00000000" w:rsidRPr="00000000" w14:paraId="000002A0">
      <w:pPr>
        <w:jc w:val="both"/>
        <w:rPr>
          <w:highlight w:val="white"/>
        </w:rPr>
      </w:pPr>
      <w:r w:rsidDel="00000000" w:rsidR="00000000" w:rsidRPr="00000000">
        <w:rPr>
          <w:u w:val="single"/>
          <w:rtl w:val="0"/>
        </w:rPr>
        <w:t xml:space="preserve">Empty bookings</w:t>
      </w:r>
      <w:r w:rsidDel="00000000" w:rsidR="00000000" w:rsidRPr="00000000">
        <w:rPr>
          <w:rtl w:val="0"/>
        </w:rPr>
      </w:r>
    </w:p>
    <w:p w:rsidR="00000000" w:rsidDel="00000000" w:rsidP="00000000" w:rsidRDefault="00000000" w:rsidRPr="00000000" w14:paraId="000002A1">
      <w:pPr>
        <w:jc w:val="both"/>
        <w:rPr>
          <w:highlight w:val="white"/>
        </w:rPr>
      </w:pPr>
      <w:r w:rsidDel="00000000" w:rsidR="00000000" w:rsidRPr="00000000">
        <w:rPr>
          <w:highlight w:val="white"/>
          <w:rtl w:val="0"/>
        </w:rPr>
        <w:t xml:space="preserve">Empty bookings are not in current Standby Booking scope.</w:t>
      </w:r>
    </w:p>
    <w:p w:rsidR="00000000" w:rsidDel="00000000" w:rsidP="00000000" w:rsidRDefault="00000000" w:rsidRPr="00000000" w14:paraId="000002A2">
      <w:pPr>
        <w:pStyle w:val="Heading4"/>
        <w:ind w:left="0" w:firstLine="0"/>
        <w:jc w:val="both"/>
        <w:rPr/>
      </w:pPr>
      <w:bookmarkStart w:colFirst="0" w:colLast="0" w:name="_heading=h.1jlao46" w:id="75"/>
      <w:bookmarkEnd w:id="75"/>
      <w:r w:rsidDel="00000000" w:rsidR="00000000" w:rsidRPr="00000000">
        <w:rPr>
          <w:rtl w:val="0"/>
        </w:rPr>
      </w:r>
    </w:p>
    <w:p w:rsidR="00000000" w:rsidDel="00000000" w:rsidP="00000000" w:rsidRDefault="00000000" w:rsidRPr="00000000" w14:paraId="000002A3">
      <w:pPr>
        <w:pStyle w:val="Heading4"/>
        <w:ind w:left="0" w:firstLine="0"/>
        <w:jc w:val="both"/>
        <w:rPr/>
      </w:pPr>
      <w:bookmarkStart w:colFirst="0" w:colLast="0" w:name="_heading=h.43ky6rz" w:id="76"/>
      <w:bookmarkEnd w:id="76"/>
      <w:r w:rsidDel="00000000" w:rsidR="00000000" w:rsidRPr="00000000">
        <w:rPr>
          <w:rtl w:val="0"/>
        </w:rPr>
        <w:t xml:space="preserve">4.2.3.2 Customer over account plan</w:t>
      </w:r>
    </w:p>
    <w:p w:rsidR="00000000" w:rsidDel="00000000" w:rsidP="00000000" w:rsidRDefault="00000000" w:rsidRPr="00000000" w14:paraId="000002A4">
      <w:pPr>
        <w:pStyle w:val="Heading4"/>
        <w:jc w:val="both"/>
        <w:rPr/>
      </w:pPr>
      <w:bookmarkStart w:colFirst="0" w:colLast="0" w:name="_heading=h.2iq8gzs" w:id="77"/>
      <w:bookmarkEnd w:id="77"/>
      <w:r w:rsidDel="00000000" w:rsidR="00000000" w:rsidRPr="00000000">
        <w:rPr>
          <w:rtl w:val="0"/>
        </w:rPr>
        <w:t xml:space="preserve"> </w:t>
      </w:r>
    </w:p>
    <w:tbl>
      <w:tblPr>
        <w:tblStyle w:val="Table10"/>
        <w:tblW w:w="100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System Guidance</w:t>
            </w:r>
          </w:p>
        </w:tc>
        <w:tc>
          <w:tcPr>
            <w:shd w:fill="auto" w:val="clear"/>
            <w:tcMar>
              <w:top w:w="100.0" w:type="dxa"/>
              <w:left w:w="100.0" w:type="dxa"/>
              <w:bottom w:w="100.0" w:type="dxa"/>
              <w:right w:w="100.0" w:type="dxa"/>
            </w:tcMar>
          </w:tcPr>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Current Process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Customer Allocation</w:t>
            </w:r>
          </w:p>
        </w:tc>
        <w:tc>
          <w:tcPr>
            <w:shd w:fill="auto" w:val="clear"/>
            <w:tcMar>
              <w:top w:w="100.0" w:type="dxa"/>
              <w:left w:w="100.0" w:type="dxa"/>
              <w:bottom w:w="100.0" w:type="dxa"/>
              <w:right w:w="100.0" w:type="dxa"/>
            </w:tcMar>
          </w:tcPr>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10teus</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Current bookings</w:t>
            </w:r>
          </w:p>
        </w:tc>
        <w:tc>
          <w:tcPr>
            <w:shd w:fill="auto" w:val="clear"/>
            <w:tcMar>
              <w:top w:w="100.0" w:type="dxa"/>
              <w:left w:w="100.0" w:type="dxa"/>
              <w:bottom w:w="100.0" w:type="dxa"/>
              <w:right w:w="100.0" w:type="dxa"/>
            </w:tcMar>
          </w:tcPr>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7teus</w:t>
            </w:r>
          </w:p>
        </w:tc>
        <w:tc>
          <w:tcPr>
            <w:shd w:fill="auto" w:val="clear"/>
            <w:tcMar>
              <w:top w:w="100.0" w:type="dxa"/>
              <w:left w:w="100.0" w:type="dxa"/>
              <w:bottom w:w="100.0" w:type="dxa"/>
              <w:right w:w="100.0" w:type="dxa"/>
            </w:tcMar>
          </w:tcPr>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jc w:val="both"/>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New booking</w:t>
            </w:r>
          </w:p>
        </w:tc>
        <w:tc>
          <w:tcPr>
            <w:shd w:fill="fff2cc" w:val="clear"/>
            <w:tcMar>
              <w:top w:w="100.0" w:type="dxa"/>
              <w:left w:w="100.0" w:type="dxa"/>
              <w:bottom w:w="100.0" w:type="dxa"/>
              <w:right w:w="100.0" w:type="dxa"/>
            </w:tcMar>
          </w:tcPr>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5teus (Over by 2teus)</w:t>
            </w:r>
          </w:p>
        </w:tc>
        <w:tc>
          <w:tcPr>
            <w:shd w:fill="fff2cc" w:val="clear"/>
            <w:tcMar>
              <w:top w:w="100.0" w:type="dxa"/>
              <w:left w:w="100.0" w:type="dxa"/>
              <w:bottom w:w="100.0" w:type="dxa"/>
              <w:right w:w="100.0" w:type="dxa"/>
            </w:tcMar>
          </w:tcPr>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GD4- The whole lot will be escalated to Onshore</w:t>
            </w:r>
          </w:p>
        </w:tc>
        <w:tc>
          <w:tcPr>
            <w:shd w:fill="fff2cc" w:val="clear"/>
            <w:tcMar>
              <w:top w:w="100.0" w:type="dxa"/>
              <w:left w:w="100.0" w:type="dxa"/>
              <w:bottom w:w="100.0" w:type="dxa"/>
              <w:right w:w="100.0" w:type="dxa"/>
            </w:tcMar>
          </w:tcPr>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The whole lot will be pending</w:t>
            </w:r>
          </w:p>
        </w:tc>
      </w:tr>
    </w:tbl>
    <w:p w:rsidR="00000000" w:rsidDel="00000000" w:rsidP="00000000" w:rsidRDefault="00000000" w:rsidRPr="00000000" w14:paraId="000002B5">
      <w:pPr>
        <w:pStyle w:val="Heading2"/>
        <w:ind w:left="0" w:firstLine="0"/>
        <w:jc w:val="both"/>
        <w:rPr/>
      </w:pPr>
      <w:bookmarkStart w:colFirst="0" w:colLast="0" w:name="_heading=h.xvir7l" w:id="78"/>
      <w:bookmarkEnd w:id="78"/>
      <w:r w:rsidDel="00000000" w:rsidR="00000000" w:rsidRPr="00000000">
        <w:rPr>
          <w:rtl w:val="0"/>
        </w:rPr>
      </w:r>
    </w:p>
    <w:p w:rsidR="00000000" w:rsidDel="00000000" w:rsidP="00000000" w:rsidRDefault="00000000" w:rsidRPr="00000000" w14:paraId="000002B6">
      <w:pPr>
        <w:pStyle w:val="Heading4"/>
        <w:ind w:left="0" w:firstLine="0"/>
        <w:jc w:val="both"/>
        <w:rPr/>
      </w:pPr>
      <w:bookmarkStart w:colFirst="0" w:colLast="0" w:name="_heading=h.3hv69ve" w:id="79"/>
      <w:bookmarkEnd w:id="79"/>
      <w:r w:rsidDel="00000000" w:rsidR="00000000" w:rsidRPr="00000000">
        <w:rPr>
          <w:rtl w:val="0"/>
        </w:rPr>
        <w:t xml:space="preserve">4.2.3.3 Releasing of GD1 bookings/ Offline checking of Blacklist</w:t>
      </w:r>
    </w:p>
    <w:p w:rsidR="00000000" w:rsidDel="00000000" w:rsidP="00000000" w:rsidRDefault="00000000" w:rsidRPr="00000000" w14:paraId="000002B7">
      <w:pPr>
        <w:jc w:val="both"/>
        <w:rPr/>
      </w:pPr>
      <w:r w:rsidDel="00000000" w:rsidR="00000000" w:rsidRPr="00000000">
        <w:rPr>
          <w:rtl w:val="0"/>
        </w:rPr>
        <w:t xml:space="preserve">At the current stage, GD1 bookings are not released automatically. The bookings are to be manually held and some other constraints/ restrictions are required to be checked offline and manually by offshore booking staff on all GD1 bookings before releasing.</w:t>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r>
    </w:p>
    <w:p w:rsidR="00000000" w:rsidDel="00000000" w:rsidP="00000000" w:rsidRDefault="00000000" w:rsidRPr="00000000" w14:paraId="000002BB">
      <w:pPr>
        <w:pStyle w:val="Heading2"/>
        <w:ind w:left="0" w:firstLine="0"/>
        <w:jc w:val="both"/>
        <w:rPr/>
      </w:pPr>
      <w:bookmarkStart w:colFirst="0" w:colLast="0" w:name="_heading=h.1x0gk37" w:id="80"/>
      <w:bookmarkEnd w:id="80"/>
      <w:r w:rsidDel="00000000" w:rsidR="00000000" w:rsidRPr="00000000">
        <w:rPr>
          <w:rtl w:val="0"/>
        </w:rPr>
        <w:t xml:space="preserve">4.3 Glossary</w:t>
      </w:r>
    </w:p>
    <w:p w:rsidR="00000000" w:rsidDel="00000000" w:rsidP="00000000" w:rsidRDefault="00000000" w:rsidRPr="00000000" w14:paraId="000002BC">
      <w:pPr>
        <w:spacing w:after="120" w:lineRule="auto"/>
        <w:jc w:val="both"/>
        <w:rPr/>
      </w:pPr>
      <w:hyperlink r:id="rId73">
        <w:r w:rsidDel="00000000" w:rsidR="00000000" w:rsidRPr="00000000">
          <w:rPr>
            <w:color w:val="1155cc"/>
            <w:u w:val="single"/>
            <w:rtl w:val="0"/>
          </w:rPr>
          <w:t xml:space="preserve">Glossary for OPUS Container</w:t>
        </w:r>
      </w:hyperlink>
      <w:r w:rsidDel="00000000" w:rsidR="00000000" w:rsidRPr="00000000">
        <w:rPr>
          <w:rtl w:val="0"/>
        </w:rPr>
      </w:r>
    </w:p>
    <w:p w:rsidR="00000000" w:rsidDel="00000000" w:rsidP="00000000" w:rsidRDefault="00000000" w:rsidRPr="00000000" w14:paraId="000002BD">
      <w:pPr>
        <w:spacing w:after="120" w:lineRule="auto"/>
        <w:jc w:val="both"/>
        <w:rPr/>
      </w:pPr>
      <w:r w:rsidDel="00000000" w:rsidR="00000000" w:rsidRPr="00000000">
        <w:rPr>
          <w:rtl w:val="0"/>
        </w:rPr>
      </w:r>
    </w:p>
    <w:sectPr>
      <w:headerReference r:id="rId74" w:type="default"/>
      <w:footerReference r:id="rId75" w:type="default"/>
      <w:footerReference r:id="rId76" w:type="first"/>
      <w:pgSz w:h="15840" w:w="12240" w:orient="portrait"/>
      <w:pgMar w:bottom="1440" w:top="1440" w:left="1152"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pBdr>
        <w:top w:color="000000" w:space="1" w:sz="4" w:val="single"/>
      </w:pBdr>
      <w:tabs>
        <w:tab w:val="right" w:leader="none" w:pos="13950"/>
      </w:tabs>
      <w:rPr>
        <w:rFonts w:ascii="Oswald" w:cs="Oswald" w:eastAsia="Oswald" w:hAnsi="Oswald"/>
        <w:b w:val="1"/>
      </w:rPr>
    </w:pPr>
    <w:r w:rsidDel="00000000" w:rsidR="00000000" w:rsidRPr="00000000">
      <w:rPr>
        <w:rFonts w:ascii="Oswald" w:cs="Oswald" w:eastAsia="Oswald" w:hAnsi="Oswald"/>
        <w:b w:val="1"/>
        <w:sz w:val="16"/>
        <w:szCs w:val="16"/>
        <w:rtl w:val="0"/>
      </w:rPr>
      <w:t xml:space="preserve">Copyright © 2020 Ocean Network Express Pte. Ltd. All Rights Reserved</w:t>
      <w:tab/>
      <w:t xml:space="preserve">Page </w:t>
    </w:r>
    <w:r w:rsidDel="00000000" w:rsidR="00000000" w:rsidRPr="00000000">
      <w:rPr>
        <w:rFonts w:ascii="Oswald" w:cs="Oswald" w:eastAsia="Oswald" w:hAnsi="Oswald"/>
        <w:b w:val="1"/>
        <w:sz w:val="16"/>
        <w:szCs w:val="16"/>
      </w:rPr>
      <w:fldChar w:fldCharType="begin"/>
      <w:instrText xml:space="preserve">PAGE</w:instrText>
      <w:fldChar w:fldCharType="separate"/>
      <w:fldChar w:fldCharType="end"/>
    </w:r>
    <w:r w:rsidDel="00000000" w:rsidR="00000000" w:rsidRPr="00000000">
      <w:rPr>
        <w:rFonts w:ascii="Oswald" w:cs="Oswald" w:eastAsia="Oswald" w:hAnsi="Oswald"/>
        <w:b w:val="1"/>
        <w:sz w:val="16"/>
        <w:szCs w:val="16"/>
        <w:rtl w:val="0"/>
      </w:rPr>
      <w:t xml:space="preserve"> of </w:t>
    </w:r>
    <w:r w:rsidDel="00000000" w:rsidR="00000000" w:rsidRPr="00000000">
      <w:rPr>
        <w:rFonts w:ascii="Oswald" w:cs="Oswald" w:eastAsia="Oswald" w:hAnsi="Oswald"/>
        <w:b w:val="1"/>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pBdr>
        <w:top w:color="000000" w:space="1" w:sz="4" w:val="single"/>
      </w:pBdr>
      <w:tabs>
        <w:tab w:val="right" w:leader="none" w:pos="13950"/>
      </w:tabs>
      <w:rPr>
        <w:rFonts w:ascii="Oswald" w:cs="Oswald" w:eastAsia="Oswald" w:hAnsi="Oswald"/>
        <w:b w:val="1"/>
      </w:rPr>
    </w:pPr>
    <w:r w:rsidDel="00000000" w:rsidR="00000000" w:rsidRPr="00000000">
      <w:rPr>
        <w:rFonts w:ascii="Oswald" w:cs="Oswald" w:eastAsia="Oswald" w:hAnsi="Oswald"/>
        <w:b w:val="1"/>
        <w:sz w:val="16"/>
        <w:szCs w:val="16"/>
        <w:rtl w:val="0"/>
      </w:rPr>
      <w:t xml:space="preserve">Copyright © 2020 Ocean Network Express Pte. Ltd. All Rights Reserved</w:t>
      <w:tab/>
      <w:t xml:space="preserve">Page </w:t>
    </w:r>
    <w:r w:rsidDel="00000000" w:rsidR="00000000" w:rsidRPr="00000000">
      <w:rPr>
        <w:rFonts w:ascii="Oswald" w:cs="Oswald" w:eastAsia="Oswald" w:hAnsi="Oswald"/>
        <w:b w:val="1"/>
        <w:sz w:val="16"/>
        <w:szCs w:val="16"/>
      </w:rPr>
      <w:fldChar w:fldCharType="begin"/>
      <w:instrText xml:space="preserve">PAGE</w:instrText>
      <w:fldChar w:fldCharType="separate"/>
      <w:fldChar w:fldCharType="end"/>
    </w:r>
    <w:r w:rsidDel="00000000" w:rsidR="00000000" w:rsidRPr="00000000">
      <w:rPr>
        <w:rFonts w:ascii="Oswald" w:cs="Oswald" w:eastAsia="Oswald" w:hAnsi="Oswald"/>
        <w:b w:val="1"/>
        <w:sz w:val="16"/>
        <w:szCs w:val="16"/>
        <w:rtl w:val="0"/>
      </w:rPr>
      <w:t xml:space="preserve"> of </w:t>
    </w:r>
    <w:r w:rsidDel="00000000" w:rsidR="00000000" w:rsidRPr="00000000">
      <w:rPr>
        <w:rFonts w:ascii="Oswald" w:cs="Oswald" w:eastAsia="Oswald" w:hAnsi="Oswald"/>
        <w:b w:val="1"/>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tabs>
        <w:tab w:val="right" w:leader="none" w:pos="9720"/>
      </w:tabs>
      <w:rPr/>
    </w:pPr>
    <w:r w:rsidDel="00000000" w:rsidR="00000000" w:rsidRPr="00000000">
      <w:rPr>
        <w:rtl w:val="0"/>
      </w:rPr>
      <w:tab/>
    </w:r>
    <w:r w:rsidDel="00000000" w:rsidR="00000000" w:rsidRPr="00000000">
      <w:drawing>
        <wp:anchor allowOverlap="1" behindDoc="0" distB="0" distT="0" distL="0" distR="0" hidden="0" layoutInCell="1" locked="0" relativeHeight="0" simplePos="0">
          <wp:simplePos x="0" y="0"/>
          <wp:positionH relativeFrom="column">
            <wp:posOffset>5507283</wp:posOffset>
          </wp:positionH>
          <wp:positionV relativeFrom="paragraph">
            <wp:posOffset>-199386</wp:posOffset>
          </wp:positionV>
          <wp:extent cx="873760" cy="406400"/>
          <wp:effectExtent b="0" l="0" r="0" t="0"/>
          <wp:wrapSquare wrapText="bothSides" distB="0" distT="0" distL="0" distR="0"/>
          <wp:docPr id="1548854959"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873760" cy="4064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SG"/>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360" w:lineRule="auto"/>
      <w:ind w:left="360"/>
    </w:pPr>
    <w:rPr>
      <w:b w:val="1"/>
      <w:color w:val="bd0f72"/>
      <w:sz w:val="32"/>
      <w:szCs w:val="32"/>
    </w:rPr>
  </w:style>
  <w:style w:type="paragraph" w:styleId="Heading2">
    <w:name w:val="heading 2"/>
    <w:basedOn w:val="Normal"/>
    <w:next w:val="Normal"/>
    <w:pPr>
      <w:keepNext w:val="1"/>
      <w:keepLines w:val="1"/>
      <w:spacing w:after="120" w:before="40" w:lineRule="auto"/>
      <w:ind w:left="792" w:hanging="432"/>
    </w:pPr>
    <w:rPr>
      <w:b w:val="1"/>
      <w:color w:val="bd0f72"/>
      <w:sz w:val="26"/>
      <w:szCs w:val="26"/>
    </w:rPr>
  </w:style>
  <w:style w:type="paragraph" w:styleId="Heading3">
    <w:name w:val="heading 3"/>
    <w:basedOn w:val="Normal"/>
    <w:next w:val="Normal"/>
    <w:pPr>
      <w:keepNext w:val="1"/>
      <w:keepLines w:val="1"/>
      <w:spacing w:after="0" w:before="40" w:lineRule="auto"/>
      <w:ind w:left="1224" w:hanging="504.00000000000006"/>
    </w:pPr>
    <w:rPr>
      <w:color w:val="bd0f72"/>
    </w:rPr>
  </w:style>
  <w:style w:type="paragraph" w:styleId="Heading4">
    <w:name w:val="heading 4"/>
    <w:basedOn w:val="Normal"/>
    <w:next w:val="Normal"/>
    <w:pPr>
      <w:keepNext w:val="1"/>
      <w:keepLines w:val="1"/>
      <w:spacing w:after="0" w:before="40" w:lineRule="auto"/>
      <w:ind w:left="1368" w:hanging="648"/>
    </w:pPr>
    <w:rPr>
      <w:color w:val="bd0f72"/>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color w:val="bd0f72"/>
      <w:sz w:val="32"/>
      <w:szCs w:val="3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240" w:line="360" w:lineRule="auto"/>
      <w:ind w:left="360"/>
      <w:outlineLvl w:val="0"/>
    </w:pPr>
    <w:rPr>
      <w:b w:val="1"/>
      <w:color w:val="bd0f72"/>
      <w:sz w:val="32"/>
      <w:szCs w:val="32"/>
    </w:rPr>
  </w:style>
  <w:style w:type="paragraph" w:styleId="Heading2">
    <w:name w:val="heading 2"/>
    <w:basedOn w:val="Normal"/>
    <w:next w:val="Normal"/>
    <w:uiPriority w:val="9"/>
    <w:unhideWhenUsed w:val="1"/>
    <w:qFormat w:val="1"/>
    <w:pPr>
      <w:keepNext w:val="1"/>
      <w:keepLines w:val="1"/>
      <w:spacing w:after="120" w:before="40"/>
      <w:ind w:left="792" w:hanging="432"/>
      <w:outlineLvl w:val="1"/>
    </w:pPr>
    <w:rPr>
      <w:b w:val="1"/>
      <w:color w:val="bd0f72"/>
      <w:sz w:val="26"/>
      <w:szCs w:val="26"/>
    </w:rPr>
  </w:style>
  <w:style w:type="paragraph" w:styleId="Heading3">
    <w:name w:val="heading 3"/>
    <w:basedOn w:val="Normal"/>
    <w:next w:val="Normal"/>
    <w:uiPriority w:val="9"/>
    <w:unhideWhenUsed w:val="1"/>
    <w:qFormat w:val="1"/>
    <w:pPr>
      <w:keepNext w:val="1"/>
      <w:keepLines w:val="1"/>
      <w:spacing w:after="0" w:before="40"/>
      <w:ind w:left="1224" w:hanging="504"/>
      <w:outlineLvl w:val="2"/>
    </w:pPr>
    <w:rPr>
      <w:color w:val="bd0f72"/>
    </w:rPr>
  </w:style>
  <w:style w:type="paragraph" w:styleId="Heading4">
    <w:name w:val="heading 4"/>
    <w:basedOn w:val="Normal"/>
    <w:next w:val="Normal"/>
    <w:uiPriority w:val="9"/>
    <w:unhideWhenUsed w:val="1"/>
    <w:qFormat w:val="1"/>
    <w:pPr>
      <w:keepNext w:val="1"/>
      <w:keepLines w:val="1"/>
      <w:spacing w:after="0" w:before="40"/>
      <w:ind w:left="1368" w:hanging="648"/>
      <w:outlineLvl w:val="3"/>
    </w:pPr>
    <w:rPr>
      <w:color w:val="bd0f72"/>
    </w:rPr>
  </w:style>
  <w:style w:type="paragraph" w:styleId="Heading5">
    <w:name w:val="heading 5"/>
    <w:basedOn w:val="Normal"/>
    <w:next w:val="Normal"/>
    <w:uiPriority w:val="9"/>
    <w:semiHidden w:val="1"/>
    <w:unhideWhenUsed w:val="1"/>
    <w:qFormat w:val="1"/>
    <w:pPr>
      <w:keepNext w:val="1"/>
      <w:keepLines w:val="1"/>
      <w:spacing w:after="0" w:before="40"/>
      <w:outlineLvl w:val="4"/>
    </w:pPr>
    <w:rPr>
      <w:rFonts w:ascii="Calibri" w:cs="Calibri" w:eastAsia="Calibri" w:hAnsi="Calibri"/>
      <w:color w:val="2f5496"/>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0" w:line="240" w:lineRule="auto"/>
    </w:pPr>
    <w:rPr>
      <w:color w:val="bd0f72"/>
      <w:sz w:val="32"/>
      <w:szCs w:val="3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top w:w="100.0" w:type="dxa"/>
        <w:left w:w="100.0" w:type="dxa"/>
        <w:bottom w:w="100.0" w:type="dxa"/>
        <w:right w:w="100.0" w:type="dxa"/>
      </w:tblCellMar>
    </w:tblPr>
    <w:tblStylePr w:type="firstRow">
      <w:rPr>
        <w:rFonts w:ascii="Arial" w:cs="Arial" w:eastAsia="Arial" w:hAnsi="Arial"/>
        <w:b w:val="1"/>
        <w:color w:val="ffffff"/>
        <w:sz w:val="22"/>
        <w:szCs w:val="22"/>
      </w:rPr>
      <w:tblPr/>
      <w:tcPr>
        <w:shd w:color="auto" w:fill="bd0f72" w:val="clear"/>
      </w:tcPr>
    </w:tblStylePr>
  </w:style>
  <w:style w:type="table" w:styleId="a0" w:customStyle="1">
    <w:basedOn w:val="TableNormal"/>
    <w:pPr>
      <w:spacing w:after="0" w:line="240" w:lineRule="auto"/>
    </w:pPr>
    <w:tblPr>
      <w:tblStyleRowBandSize w:val="1"/>
      <w:tblStyleColBandSize w:val="1"/>
      <w:tblCellMar>
        <w:top w:w="100.0" w:type="dxa"/>
        <w:left w:w="100.0" w:type="dxa"/>
        <w:bottom w:w="100.0" w:type="dxa"/>
        <w:right w:w="100.0" w:type="dxa"/>
      </w:tblCellMar>
    </w:tblPr>
    <w:tblStylePr w:type="firstRow">
      <w:rPr>
        <w:rFonts w:ascii="Arial" w:cs="Arial" w:eastAsia="Arial" w:hAnsi="Arial"/>
        <w:b w:val="1"/>
        <w:color w:val="ffffff"/>
        <w:sz w:val="22"/>
        <w:szCs w:val="22"/>
      </w:rPr>
      <w:tblPr/>
      <w:tcPr>
        <w:shd w:color="auto" w:fill="bd0f72" w:val="clear"/>
      </w:tcPr>
    </w:tblStylePr>
  </w:style>
  <w:style w:type="table" w:styleId="a1"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2"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3"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6"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9D0CCF"/>
    <w:pPr>
      <w:ind w:left="720"/>
      <w:contextualSpacing w:val="1"/>
    </w:pPr>
  </w:style>
  <w:style w:type="character" w:styleId="Hyperlink">
    <w:name w:val="Hyperlink"/>
    <w:basedOn w:val="DefaultParagraphFont"/>
    <w:uiPriority w:val="99"/>
    <w:unhideWhenUsed w:val="1"/>
    <w:rsid w:val="009D0CCF"/>
    <w:rPr>
      <w:color w:val="0000ff" w:themeColor="hyperlink"/>
      <w:u w:val="single"/>
    </w:rPr>
  </w:style>
  <w:style w:type="character" w:styleId="UnresolvedMention">
    <w:name w:val="Unresolved Mention"/>
    <w:basedOn w:val="DefaultParagraphFont"/>
    <w:uiPriority w:val="99"/>
    <w:semiHidden w:val="1"/>
    <w:unhideWhenUsed w:val="1"/>
    <w:rsid w:val="009D0CCF"/>
    <w:rPr>
      <w:color w:val="605e5c"/>
      <w:shd w:color="auto" w:fill="e1dfdd" w:val="clear"/>
    </w:rPr>
  </w:style>
  <w:style w:type="paragraph" w:styleId="TOC1">
    <w:name w:val="toc 1"/>
    <w:basedOn w:val="Normal"/>
    <w:next w:val="Normal"/>
    <w:autoRedefine w:val="1"/>
    <w:uiPriority w:val="39"/>
    <w:unhideWhenUsed w:val="1"/>
    <w:rsid w:val="009D0CCF"/>
    <w:pPr>
      <w:tabs>
        <w:tab w:val="right" w:pos="10070"/>
      </w:tabs>
      <w:spacing w:after="100"/>
    </w:pPr>
    <w:rPr>
      <w:b w:val="1"/>
      <w:bCs w:val="1"/>
      <w:noProof w:val="1"/>
    </w:rPr>
  </w:style>
  <w:style w:type="paragraph" w:styleId="TOC2">
    <w:name w:val="toc 2"/>
    <w:basedOn w:val="Normal"/>
    <w:next w:val="Normal"/>
    <w:autoRedefine w:val="1"/>
    <w:uiPriority w:val="39"/>
    <w:unhideWhenUsed w:val="1"/>
    <w:rsid w:val="00603C64"/>
    <w:pPr>
      <w:tabs>
        <w:tab w:val="right" w:pos="10070"/>
      </w:tabs>
      <w:spacing w:after="100"/>
    </w:pPr>
  </w:style>
  <w:style w:type="paragraph" w:styleId="TOC3">
    <w:name w:val="toc 3"/>
    <w:basedOn w:val="Normal"/>
    <w:next w:val="Normal"/>
    <w:autoRedefine w:val="1"/>
    <w:uiPriority w:val="39"/>
    <w:unhideWhenUsed w:val="1"/>
    <w:rsid w:val="009D0CCF"/>
    <w:pPr>
      <w:spacing w:after="100"/>
      <w:ind w:left="440"/>
    </w:pPr>
  </w:style>
  <w:style w:type="paragraph" w:styleId="TOC4">
    <w:name w:val="toc 4"/>
    <w:basedOn w:val="Normal"/>
    <w:next w:val="Normal"/>
    <w:autoRedefine w:val="1"/>
    <w:uiPriority w:val="39"/>
    <w:unhideWhenUsed w:val="1"/>
    <w:rsid w:val="009D0CCF"/>
    <w:pPr>
      <w:spacing w:after="100"/>
      <w:ind w:left="660"/>
    </w:pPr>
  </w:style>
  <w:style w:type="table" w:styleId="TableGrid">
    <w:name w:val="Table Grid"/>
    <w:basedOn w:val="TableNormal"/>
    <w:uiPriority w:val="39"/>
    <w:rsid w:val="00F8562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A94467"/>
    <w:rPr>
      <w:color w:val="800080" w:themeColor="followedHyperlink"/>
      <w:u w:val="single"/>
    </w:rPr>
  </w:style>
  <w:style w:type="paragraph" w:styleId="Header">
    <w:name w:val="header"/>
    <w:basedOn w:val="Normal"/>
    <w:link w:val="HeaderChar"/>
    <w:uiPriority w:val="99"/>
    <w:unhideWhenUsed w:val="1"/>
    <w:rsid w:val="001C0E40"/>
    <w:pPr>
      <w:tabs>
        <w:tab w:val="center" w:pos="4513"/>
        <w:tab w:val="right" w:pos="9026"/>
      </w:tabs>
      <w:spacing w:after="0" w:line="240" w:lineRule="auto"/>
    </w:pPr>
  </w:style>
  <w:style w:type="character" w:styleId="HeaderChar" w:customStyle="1">
    <w:name w:val="Header Char"/>
    <w:basedOn w:val="DefaultParagraphFont"/>
    <w:link w:val="Header"/>
    <w:uiPriority w:val="99"/>
    <w:rsid w:val="001C0E40"/>
  </w:style>
  <w:style w:type="paragraph" w:styleId="Footer">
    <w:name w:val="footer"/>
    <w:basedOn w:val="Normal"/>
    <w:link w:val="FooterChar"/>
    <w:uiPriority w:val="99"/>
    <w:unhideWhenUsed w:val="1"/>
    <w:rsid w:val="001C0E40"/>
    <w:pPr>
      <w:tabs>
        <w:tab w:val="center" w:pos="4513"/>
        <w:tab w:val="right" w:pos="9026"/>
      </w:tabs>
      <w:spacing w:after="0" w:line="240" w:lineRule="auto"/>
    </w:pPr>
  </w:style>
  <w:style w:type="character" w:styleId="FooterChar" w:customStyle="1">
    <w:name w:val="Footer Char"/>
    <w:basedOn w:val="DefaultParagraphFont"/>
    <w:link w:val="Footer"/>
    <w:uiPriority w:val="99"/>
    <w:rsid w:val="001C0E40"/>
  </w:style>
  <w:style w:type="table" w:styleId="a8" w:customStyle="1">
    <w:basedOn w:val="TableNormal"/>
    <w:pPr>
      <w:spacing w:after="0" w:line="240" w:lineRule="auto"/>
    </w:pPr>
    <w:tblPr>
      <w:tblStyleRowBandSize w:val="1"/>
      <w:tblStyleColBandSize w:val="1"/>
      <w:tblCellMar>
        <w:top w:w="100.0" w:type="dxa"/>
        <w:left w:w="100.0" w:type="dxa"/>
        <w:bottom w:w="100.0" w:type="dxa"/>
        <w:right w:w="100.0" w:type="dxa"/>
      </w:tblCellMar>
    </w:tblPr>
    <w:tblStylePr w:type="firstRow">
      <w:rPr>
        <w:rFonts w:ascii="Arial" w:cs="Arial" w:eastAsia="Arial" w:hAnsi="Arial"/>
        <w:b w:val="1"/>
        <w:color w:val="ffffff"/>
        <w:sz w:val="22"/>
        <w:szCs w:val="22"/>
      </w:rPr>
      <w:tblPr/>
      <w:tcPr>
        <w:shd w:color="auto" w:fill="bd0f72" w:val="clear"/>
      </w:tcPr>
    </w:tblStylePr>
  </w:style>
  <w:style w:type="table" w:styleId="a9" w:customStyle="1">
    <w:basedOn w:val="TableNormal"/>
    <w:pPr>
      <w:spacing w:after="0" w:line="240" w:lineRule="auto"/>
    </w:pPr>
    <w:tblPr>
      <w:tblStyleRowBandSize w:val="1"/>
      <w:tblStyleColBandSize w:val="1"/>
      <w:tblCellMar>
        <w:top w:w="100.0" w:type="dxa"/>
        <w:left w:w="100.0" w:type="dxa"/>
        <w:bottom w:w="100.0" w:type="dxa"/>
        <w:right w:w="100.0" w:type="dxa"/>
      </w:tblCellMar>
    </w:tblPr>
    <w:tblStylePr w:type="firstRow">
      <w:rPr>
        <w:rFonts w:ascii="Arial" w:cs="Arial" w:eastAsia="Arial" w:hAnsi="Arial"/>
        <w:b w:val="1"/>
        <w:color w:val="ffffff"/>
        <w:sz w:val="22"/>
        <w:szCs w:val="22"/>
      </w:rPr>
      <w:tblPr/>
      <w:tcPr>
        <w:shd w:color="auto" w:fill="bd0f72" w:val="clear"/>
      </w:tcPr>
    </w:tblStylePr>
  </w:style>
  <w:style w:type="table" w:styleId="aa"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b"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c"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d"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e"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0"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1"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2" w:customStyle="1">
    <w:basedOn w:val="TableNormal"/>
    <w:pPr>
      <w:spacing w:after="0" w:line="240" w:lineRule="auto"/>
    </w:pPr>
    <w:tblPr>
      <w:tblStyleRowBandSize w:val="1"/>
      <w:tblStyleColBandSize w:val="1"/>
      <w:tblCellMar>
        <w:top w:w="100.0" w:type="dxa"/>
        <w:left w:w="100.0" w:type="dxa"/>
        <w:bottom w:w="100.0" w:type="dxa"/>
        <w:right w:w="100.0" w:type="dxa"/>
      </w:tblCellMar>
    </w:tblPr>
    <w:tblStylePr w:type="firstRow">
      <w:rPr>
        <w:rFonts w:ascii="Arial" w:cs="Arial" w:eastAsia="Arial" w:hAnsi="Arial"/>
        <w:b w:val="1"/>
        <w:color w:val="ffffff"/>
        <w:sz w:val="22"/>
        <w:szCs w:val="22"/>
      </w:rPr>
      <w:tblPr/>
      <w:tcPr>
        <w:shd w:color="auto" w:fill="bd0f72" w:val="clear"/>
      </w:tcPr>
    </w:tblStylePr>
  </w:style>
  <w:style w:type="table" w:styleId="af3" w:customStyle="1">
    <w:basedOn w:val="TableNormal"/>
    <w:pPr>
      <w:spacing w:after="0" w:line="240" w:lineRule="auto"/>
    </w:pPr>
    <w:tblPr>
      <w:tblStyleRowBandSize w:val="1"/>
      <w:tblStyleColBandSize w:val="1"/>
      <w:tblCellMar>
        <w:top w:w="100.0" w:type="dxa"/>
        <w:left w:w="100.0" w:type="dxa"/>
        <w:bottom w:w="100.0" w:type="dxa"/>
        <w:right w:w="100.0" w:type="dxa"/>
      </w:tblCellMar>
    </w:tblPr>
    <w:tblStylePr w:type="firstRow">
      <w:rPr>
        <w:rFonts w:ascii="Arial" w:cs="Arial" w:eastAsia="Arial" w:hAnsi="Arial"/>
        <w:b w:val="1"/>
        <w:color w:val="ffffff"/>
        <w:sz w:val="22"/>
        <w:szCs w:val="22"/>
      </w:rPr>
      <w:tblPr/>
      <w:tcPr>
        <w:shd w:color="auto" w:fill="bd0f72" w:val="clear"/>
      </w:tcPr>
    </w:tblStylePr>
  </w:style>
  <w:style w:type="table" w:styleId="af4"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5"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6"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7"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8"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9"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a"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b"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c" w:customStyle="1">
    <w:basedOn w:val="TableNormal"/>
    <w:pPr>
      <w:spacing w:after="0" w:line="240" w:lineRule="auto"/>
    </w:pPr>
    <w:tblPr>
      <w:tblStyleRowBandSize w:val="1"/>
      <w:tblStyleColBandSize w:val="1"/>
      <w:tblCellMar>
        <w:top w:w="100.0" w:type="dxa"/>
        <w:left w:w="100.0" w:type="dxa"/>
        <w:bottom w:w="100.0" w:type="dxa"/>
        <w:right w:w="100.0" w:type="dxa"/>
      </w:tblCellMar>
    </w:tblPr>
    <w:tblStylePr w:type="firstRow">
      <w:rPr>
        <w:rFonts w:ascii="Arial" w:cs="Arial" w:eastAsia="Arial" w:hAnsi="Arial"/>
        <w:b w:val="1"/>
        <w:color w:val="ffffff"/>
        <w:sz w:val="22"/>
        <w:szCs w:val="22"/>
      </w:rPr>
      <w:tblPr/>
      <w:tcPr>
        <w:shd w:color="auto" w:fill="bd0f72" w:val="clear"/>
      </w:tcPr>
    </w:tblStylePr>
  </w:style>
  <w:style w:type="table" w:styleId="afd" w:customStyle="1">
    <w:basedOn w:val="TableNormal"/>
    <w:pPr>
      <w:spacing w:after="0" w:line="240" w:lineRule="auto"/>
    </w:pPr>
    <w:tblPr>
      <w:tblStyleRowBandSize w:val="1"/>
      <w:tblStyleColBandSize w:val="1"/>
      <w:tblCellMar>
        <w:top w:w="100.0" w:type="dxa"/>
        <w:left w:w="100.0" w:type="dxa"/>
        <w:bottom w:w="100.0" w:type="dxa"/>
        <w:right w:w="100.0" w:type="dxa"/>
      </w:tblCellMar>
    </w:tblPr>
    <w:tblStylePr w:type="firstRow">
      <w:rPr>
        <w:rFonts w:ascii="Arial" w:cs="Arial" w:eastAsia="Arial" w:hAnsi="Arial"/>
        <w:b w:val="1"/>
        <w:color w:val="ffffff"/>
        <w:sz w:val="22"/>
        <w:szCs w:val="22"/>
      </w:rPr>
      <w:tblPr/>
      <w:tcPr>
        <w:shd w:color="auto" w:fill="bd0f72" w:val="clear"/>
      </w:tcPr>
    </w:tblStylePr>
  </w:style>
  <w:style w:type="table" w:styleId="afe"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f"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f0"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f1"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f2"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f3"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f4"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f5"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tblStylePr w:type="firstRow">
      <w:rPr>
        <w:rFonts w:ascii="Arial" w:cs="Arial" w:eastAsia="Arial" w:hAnsi="Arial"/>
        <w:b w:val="1"/>
        <w:color w:val="ffffff"/>
        <w:sz w:val="22"/>
        <w:szCs w:val="22"/>
      </w:rPr>
      <w:tcPr>
        <w:shd w:fill="bd0f72" w:val="clear"/>
      </w:tcPr>
    </w:tblStyle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tblStylePr w:type="firstRow">
      <w:rPr>
        <w:rFonts w:ascii="Arial" w:cs="Arial" w:eastAsia="Arial" w:hAnsi="Arial"/>
        <w:b w:val="1"/>
        <w:color w:val="ffffff"/>
        <w:sz w:val="22"/>
        <w:szCs w:val="22"/>
      </w:rPr>
      <w:tcPr>
        <w:shd w:fill="bd0f72" w:val="clear"/>
      </w:tcPr>
    </w:tblStyle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1.png"/><Relationship Id="rId41" Type="http://schemas.openxmlformats.org/officeDocument/2006/relationships/image" Target="media/image32.png"/><Relationship Id="rId44" Type="http://schemas.openxmlformats.org/officeDocument/2006/relationships/image" Target="media/image3.png"/><Relationship Id="rId43" Type="http://schemas.openxmlformats.org/officeDocument/2006/relationships/image" Target="media/image14.png"/><Relationship Id="rId46" Type="http://schemas.openxmlformats.org/officeDocument/2006/relationships/image" Target="media/image2.png"/><Relationship Id="rId45" Type="http://schemas.openxmlformats.org/officeDocument/2006/relationships/hyperlink" Target="https://docs.google.com/presentation/d/1crwpXUBMsN6pHrXoZ61kjViLyzXnX1tT/present?slide=id.p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hq.dym.bpm@one-line.com" TargetMode="External"/><Relationship Id="rId48" Type="http://schemas.openxmlformats.org/officeDocument/2006/relationships/image" Target="media/image5.png"/><Relationship Id="rId47" Type="http://schemas.openxmlformats.org/officeDocument/2006/relationships/image" Target="media/image1.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6.png"/><Relationship Id="rId8" Type="http://schemas.openxmlformats.org/officeDocument/2006/relationships/hyperlink" Target="about:blank" TargetMode="External"/><Relationship Id="rId73" Type="http://schemas.openxmlformats.org/officeDocument/2006/relationships/hyperlink" Target="https://docs.google.com/spreadsheets/d/1I5dOxkCx0K93YTcC6eN8listSi9oJIg6iIOoI2CzNPg/edit#gid=93136141" TargetMode="External"/><Relationship Id="rId72" Type="http://schemas.openxmlformats.org/officeDocument/2006/relationships/image" Target="media/image8.png"/><Relationship Id="rId31" Type="http://schemas.openxmlformats.org/officeDocument/2006/relationships/image" Target="media/image27.png"/><Relationship Id="rId75" Type="http://schemas.openxmlformats.org/officeDocument/2006/relationships/footer" Target="footer1.xml"/><Relationship Id="rId30" Type="http://schemas.openxmlformats.org/officeDocument/2006/relationships/image" Target="media/image44.png"/><Relationship Id="rId74" Type="http://schemas.openxmlformats.org/officeDocument/2006/relationships/header" Target="header1.xml"/><Relationship Id="rId33" Type="http://schemas.openxmlformats.org/officeDocument/2006/relationships/image" Target="media/image6.png"/><Relationship Id="rId32" Type="http://schemas.openxmlformats.org/officeDocument/2006/relationships/image" Target="media/image37.png"/><Relationship Id="rId76" Type="http://schemas.openxmlformats.org/officeDocument/2006/relationships/footer" Target="footer2.xml"/><Relationship Id="rId35" Type="http://schemas.openxmlformats.org/officeDocument/2006/relationships/image" Target="media/image46.png"/><Relationship Id="rId34" Type="http://schemas.openxmlformats.org/officeDocument/2006/relationships/image" Target="media/image11.png"/><Relationship Id="rId71" Type="http://schemas.openxmlformats.org/officeDocument/2006/relationships/image" Target="media/image9.png"/><Relationship Id="rId70" Type="http://schemas.openxmlformats.org/officeDocument/2006/relationships/hyperlink" Target="https://drive.google.com/open?id=1FRyd6EogCDGRprq5Q9WomYpk58RwmahZ" TargetMode="External"/><Relationship Id="rId37" Type="http://schemas.openxmlformats.org/officeDocument/2006/relationships/image" Target="media/image39.png"/><Relationship Id="rId36" Type="http://schemas.openxmlformats.org/officeDocument/2006/relationships/image" Target="media/image22.png"/><Relationship Id="rId39" Type="http://schemas.openxmlformats.org/officeDocument/2006/relationships/image" Target="media/image10.png"/><Relationship Id="rId38" Type="http://schemas.openxmlformats.org/officeDocument/2006/relationships/image" Target="media/image19.png"/><Relationship Id="rId62" Type="http://schemas.openxmlformats.org/officeDocument/2006/relationships/hyperlink" Target="https://docs.google.com/presentation/d/16r6lXk9b1gFbZLLAo85TXzrApjgCs3PrejrfBqpHuoo/present?slide=id.p1" TargetMode="External"/><Relationship Id="rId61" Type="http://schemas.openxmlformats.org/officeDocument/2006/relationships/hyperlink" Target="https://drive.google.com/file/d/1_sDiIYNFpFS40GQu_Xq-217LS_NJd7ILx4Nv0j6LEEM/view" TargetMode="External"/><Relationship Id="rId20" Type="http://schemas.openxmlformats.org/officeDocument/2006/relationships/image" Target="media/image34.png"/><Relationship Id="rId64" Type="http://schemas.openxmlformats.org/officeDocument/2006/relationships/image" Target="media/image7.png"/><Relationship Id="rId63" Type="http://schemas.openxmlformats.org/officeDocument/2006/relationships/image" Target="media/image13.png"/><Relationship Id="rId22" Type="http://schemas.openxmlformats.org/officeDocument/2006/relationships/image" Target="media/image38.png"/><Relationship Id="rId66" Type="http://schemas.openxmlformats.org/officeDocument/2006/relationships/image" Target="media/image4.png"/><Relationship Id="rId21" Type="http://schemas.openxmlformats.org/officeDocument/2006/relationships/image" Target="media/image49.png"/><Relationship Id="rId65" Type="http://schemas.openxmlformats.org/officeDocument/2006/relationships/image" Target="media/image12.png"/><Relationship Id="rId24" Type="http://schemas.openxmlformats.org/officeDocument/2006/relationships/image" Target="media/image45.png"/><Relationship Id="rId68" Type="http://schemas.openxmlformats.org/officeDocument/2006/relationships/image" Target="media/image15.png"/><Relationship Id="rId23" Type="http://schemas.openxmlformats.org/officeDocument/2006/relationships/image" Target="media/image41.png"/><Relationship Id="rId67" Type="http://schemas.openxmlformats.org/officeDocument/2006/relationships/image" Target="media/image17.png"/><Relationship Id="rId60" Type="http://schemas.openxmlformats.org/officeDocument/2006/relationships/hyperlink" Target="https://docs.google.com/presentation/d/1GeS3Vixa03nXMrcpRLSIPFRYjEJT8njTGu_tgButrBg/present?slide=id.p1" TargetMode="External"/><Relationship Id="rId26" Type="http://schemas.openxmlformats.org/officeDocument/2006/relationships/image" Target="media/image42.png"/><Relationship Id="rId25" Type="http://schemas.openxmlformats.org/officeDocument/2006/relationships/image" Target="media/image53.png"/><Relationship Id="rId69" Type="http://schemas.openxmlformats.org/officeDocument/2006/relationships/hyperlink" Target="https://drive.google.com/drive/folders/1Zr9fzioZNpMd7uCc1yCn1ltznO5btk1l" TargetMode="External"/><Relationship Id="rId28" Type="http://schemas.openxmlformats.org/officeDocument/2006/relationships/image" Target="media/image54.png"/><Relationship Id="rId27" Type="http://schemas.openxmlformats.org/officeDocument/2006/relationships/image" Target="media/image43.png"/><Relationship Id="rId29" Type="http://schemas.openxmlformats.org/officeDocument/2006/relationships/image" Target="media/image51.png"/><Relationship Id="rId51" Type="http://schemas.openxmlformats.org/officeDocument/2006/relationships/image" Target="media/image50.png"/><Relationship Id="rId50" Type="http://schemas.openxmlformats.org/officeDocument/2006/relationships/image" Target="media/image52.png"/><Relationship Id="rId53" Type="http://schemas.openxmlformats.org/officeDocument/2006/relationships/image" Target="media/image55.png"/><Relationship Id="rId52" Type="http://schemas.openxmlformats.org/officeDocument/2006/relationships/image" Target="media/image35.png"/><Relationship Id="rId11" Type="http://schemas.openxmlformats.org/officeDocument/2006/relationships/hyperlink" Target="mailto:ghq.dym.bpm@one-line.com" TargetMode="External"/><Relationship Id="rId55" Type="http://schemas.openxmlformats.org/officeDocument/2006/relationships/image" Target="media/image56.png"/><Relationship Id="rId10" Type="http://schemas.openxmlformats.org/officeDocument/2006/relationships/hyperlink" Target="mailto:pamela.sevilla@one-line.com" TargetMode="External"/><Relationship Id="rId54" Type="http://schemas.openxmlformats.org/officeDocument/2006/relationships/image" Target="media/image57.png"/><Relationship Id="rId13" Type="http://schemas.openxmlformats.org/officeDocument/2006/relationships/image" Target="media/image20.png"/><Relationship Id="rId57" Type="http://schemas.openxmlformats.org/officeDocument/2006/relationships/image" Target="media/image24.png"/><Relationship Id="rId12" Type="http://schemas.openxmlformats.org/officeDocument/2006/relationships/image" Target="media/image31.jpg"/><Relationship Id="rId56" Type="http://schemas.openxmlformats.org/officeDocument/2006/relationships/image" Target="media/image28.png"/><Relationship Id="rId15" Type="http://schemas.openxmlformats.org/officeDocument/2006/relationships/image" Target="media/image33.png"/><Relationship Id="rId59" Type="http://schemas.openxmlformats.org/officeDocument/2006/relationships/hyperlink" Target="https://docs.google.com/presentation/d/16r6lXk9b1gFbZLLAo85TXzrApjgCs3PrejrfBqpHuoo/present?slide=id.p1" TargetMode="External"/><Relationship Id="rId14" Type="http://schemas.openxmlformats.org/officeDocument/2006/relationships/image" Target="media/image23.png"/><Relationship Id="rId58" Type="http://schemas.openxmlformats.org/officeDocument/2006/relationships/image" Target="media/image25.png"/><Relationship Id="rId17" Type="http://schemas.openxmlformats.org/officeDocument/2006/relationships/image" Target="media/image29.png"/><Relationship Id="rId16" Type="http://schemas.openxmlformats.org/officeDocument/2006/relationships/hyperlink" Target="https://drive.google.com/file/d/1plEe3nbTGM0YF9K9P7lf5V_8XrUy1jrs/view" TargetMode="External"/><Relationship Id="rId19" Type="http://schemas.openxmlformats.org/officeDocument/2006/relationships/image" Target="media/image40.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swald-regular.ttf"/><Relationship Id="rId4" Type="http://schemas.openxmlformats.org/officeDocument/2006/relationships/font" Target="fonts/Oswald-bol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HuIuzj+sYEc1dEO8v7YhzwhOgQ==">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OAByITFzUXVlNE5tU3ZIMnNGZzhtRGhTdEc5V0Q0M1FCSG12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2025-05-27T05:43:00Z</dcterms:created>
  <dc:creator>Wan Yan Sia</dc:creator>
</cp:coreProperties>
</file>