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Project Status Report 1 (10%)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b w:val="1"/>
          <w:bCs w:val="1"/>
          <w:u w:val="single"/>
          <w:rtl w:val="0"/>
          <w:lang w:val="en-US"/>
        </w:rPr>
        <w:t>Due: Monday, January 23, 2017 (11:59 pm)</w:t>
      </w:r>
    </w:p>
    <w:p>
      <w:pPr>
        <w:pStyle w:val="Body"/>
        <w:jc w:val="center"/>
        <w:rPr>
          <w:rFonts w:ascii="Futura Condensed" w:cs="Futura Condensed" w:hAnsi="Futura Condensed" w:eastAsia="Futura Condensed"/>
          <w:b w:val="1"/>
          <w:bCs w:val="1"/>
          <w:sz w:val="32"/>
          <w:szCs w:val="32"/>
          <w:lang w:val="en-US"/>
        </w:rPr>
      </w:pP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856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8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Date of Report Issue/Prepared:</w:t>
            </w:r>
          </w:p>
        </w:tc>
      </w:tr>
    </w:tbl>
    <w:p>
      <w:pPr>
        <w:pStyle w:val="Body"/>
        <w:widowControl w:val="0"/>
        <w:jc w:val="center"/>
        <w:rPr>
          <w:rFonts w:ascii="Futura Condensed" w:cs="Futura Condensed" w:hAnsi="Futura Condensed" w:eastAsia="Futura Condensed"/>
          <w:b w:val="1"/>
          <w:bCs w:val="1"/>
          <w:sz w:val="32"/>
          <w:szCs w:val="32"/>
          <w:lang w:val="en-US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Report Prepared By: Pavle Boraniev, Mark Gallent, Kazumo Sato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Employer/Organization: Cross Campus </w:t>
      </w:r>
    </w:p>
    <w:p>
      <w:pPr>
        <w:pStyle w:val="Body"/>
        <w:rPr>
          <w:rFonts w:ascii="Calibri" w:cs="Calibri" w:hAnsi="Calibri" w:eastAsia="Calibri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65"/>
        <w:gridCol w:w="3075"/>
        <w:gridCol w:w="31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Project Name: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Project Team: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Period Reporting: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Overall Project Health</w:t>
            </w:r>
          </w:p>
        </w:tc>
        <w:tc>
          <w:tcPr>
            <w:tcW w:type="dxa" w:w="619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115"/>
              </w:tabs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XCampus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</w:tcPr>
          <w:p/>
        </w:tc>
        <w:tc>
          <w:tcPr>
            <w:tcW w:type="dxa" w:w="619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Cross Campus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</w:tcPr>
          <w:p/>
        </w:tc>
        <w:tc>
          <w:tcPr>
            <w:tcW w:type="dxa" w:w="3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Start Date: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Jan 19, 2017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End Date: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Jan 22, 2017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</w:tcPr>
          <w:p/>
        </w:tc>
        <w:tc>
          <w:tcPr>
            <w:tcW w:type="dxa" w:w="619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Green (Good)  -  Yellow (Warning)  -  Red (Bad)</w:t>
            </w:r>
          </w:p>
        </w:tc>
      </w:tr>
    </w:tbl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n-US"/>
        </w:rPr>
        <w:t>Summary</w:t>
      </w:r>
    </w:p>
    <w:p>
      <w:pPr>
        <w:pStyle w:val="ProjConn bodytext"/>
        <w:spacing w:before="240"/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u w:val="single"/>
        </w:rPr>
      </w:pPr>
      <w:r>
        <w:rPr>
          <w:rFonts w:ascii="Calibri" w:cs="Calibri" w:hAnsi="Calibri" w:eastAsia="Calibri"/>
          <w:i w:val="1"/>
          <w:iCs w:val="1"/>
          <w:u w:val="single"/>
          <w:rtl w:val="0"/>
          <w:lang w:val="en-US"/>
        </w:rPr>
        <w:t xml:space="preserve">[Notes: </w:t>
      </w:r>
      <w:r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 xml:space="preserve">Key accomplishments last period: </w:t>
      </w:r>
    </w:p>
    <w:p>
      <w:pPr>
        <w:pStyle w:val="ProjConn bullet item"/>
        <w:spacing w:before="0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List brief 1- or 2- sentence descriptions of what was accomplished in this last period:   </w:t>
      </w:r>
    </w:p>
    <w:p>
      <w:pPr>
        <w:pStyle w:val="ProjConn bullet item"/>
        <w:numPr>
          <w:ilvl w:val="0"/>
          <w:numId w:val="2"/>
        </w:numPr>
        <w:bidi w:val="0"/>
        <w:spacing w:before="80"/>
        <w:ind w:right="0"/>
        <w:jc w:val="both"/>
        <w:rPr>
          <w:rFonts w:ascii="Calibri" w:cs="Calibri" w:hAnsi="Calibri" w:eastAsia="Calibri"/>
          <w:i w:val="1"/>
          <w:iCs w:val="1"/>
          <w:rtl w:val="0"/>
          <w:lang w:val="en-US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Include important schedule milestones if any occurred in this last period.</w:t>
      </w:r>
    </w:p>
    <w:p>
      <w:pPr>
        <w:pStyle w:val="ProjConn bullet item"/>
        <w:numPr>
          <w:ilvl w:val="0"/>
          <w:numId w:val="2"/>
        </w:numPr>
        <w:bidi w:val="0"/>
        <w:spacing w:before="80"/>
        <w:ind w:right="0"/>
        <w:jc w:val="both"/>
        <w:rPr>
          <w:rFonts w:ascii="Calibri" w:cs="Calibri" w:hAnsi="Calibri" w:eastAsia="Calibri"/>
          <w:i w:val="1"/>
          <w:iCs w:val="1"/>
          <w:rtl w:val="0"/>
          <w:lang w:val="en-US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Include any events that significantly reduced risk in the project.</w:t>
      </w:r>
    </w:p>
    <w:p>
      <w:pPr>
        <w:pStyle w:val="ProjConn bullet item"/>
        <w:numPr>
          <w:ilvl w:val="0"/>
          <w:numId w:val="2"/>
        </w:numPr>
        <w:bidi w:val="0"/>
        <w:spacing w:before="80"/>
        <w:ind w:right="0"/>
        <w:jc w:val="both"/>
        <w:rPr>
          <w:rFonts w:ascii="Calibri" w:cs="Calibri" w:hAnsi="Calibri" w:eastAsia="Calibri"/>
          <w:i w:val="1"/>
          <w:iCs w:val="1"/>
          <w:rtl w:val="0"/>
          <w:lang w:val="en-US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Include key tasks that closed an issue that was marked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“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open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”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on the previous report, if any.]</w:t>
      </w:r>
    </w:p>
    <w:p>
      <w:pPr>
        <w:pStyle w:val="Body"/>
        <w:rPr>
          <w:rFonts w:ascii="Calibri" w:cs="Calibri" w:hAnsi="Calibri" w:eastAsia="Calibri"/>
          <w:sz w:val="16"/>
          <w:szCs w:val="16"/>
        </w:rPr>
      </w:pPr>
    </w:p>
    <w:tbl>
      <w:tblPr>
        <w:tblW w:w="89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62"/>
        <w:gridCol w:w="4463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4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Accomplishments As Planned</w:t>
            </w:r>
          </w:p>
        </w:tc>
        <w:tc>
          <w:tcPr>
            <w:tcW w:type="dxa" w:w="4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Planned but not Accomplished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Database established.</w:t>
            </w:r>
            <w:r>
              <w:rPr>
                <w:rFonts w:ascii="Calibri" w:cs="Calibri" w:hAnsi="Calibri" w:eastAsia="Calibri"/>
                <w:b w:val="1"/>
                <w:bCs w:val="1"/>
              </w:rPr>
            </w:r>
          </w:p>
        </w:tc>
        <w:tc>
          <w:tcPr>
            <w:tcW w:type="dxa" w:w="4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 A"/>
              <w:tabs>
                <w:tab w:val="left" w:pos="360"/>
              </w:tabs>
            </w:pPr>
            <w:r>
              <w:rPr>
                <w:rFonts w:ascii="Calibri" w:cs="Calibri" w:hAnsi="Calibri" w:eastAsia="Calibri"/>
                <w:u w:val="none"/>
                <w:rtl w:val="0"/>
                <w:lang w:val="en-US"/>
              </w:rPr>
              <w:t>Account directory for PHP rest API.</w:t>
            </w:r>
            <w:r>
              <w:rPr>
                <w:rFonts w:ascii="Calibri" w:cs="Calibri" w:hAnsi="Calibri" w:eastAsia="Calibri"/>
                <w:u w:val="none"/>
              </w:rPr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Amazon Web Services Configured. </w:t>
            </w:r>
          </w:p>
        </w:tc>
        <w:tc>
          <w:tcPr>
            <w:tcW w:type="dxa" w:w="4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Calibri" w:cs="Calibri" w:hAnsi="Calibri" w:eastAsia="Calibri"/>
          <w:sz w:val="16"/>
          <w:szCs w:val="16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n-US"/>
        </w:rPr>
        <w:t>Upcoming Objectives</w:t>
      </w:r>
    </w:p>
    <w:p>
      <w:pPr>
        <w:pStyle w:val="ProjConn bodytext"/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  <w:r>
        <w:rPr>
          <w:rFonts w:ascii="Calibri" w:cs="Calibri" w:hAnsi="Calibri" w:eastAsia="Calibri"/>
          <w:rtl w:val="0"/>
          <w:lang w:val="en-US"/>
        </w:rPr>
        <w:t xml:space="preserve">[ Notes: </w:t>
      </w: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en-US"/>
        </w:rPr>
        <w:t>Upcoming tasks for the next period: ( 2  weeks)</w:t>
      </w:r>
    </w:p>
    <w:p>
      <w:pPr>
        <w:pStyle w:val="ProjConn bullet item"/>
        <w:spacing w:befor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List brief 1- or 2-sentence descriptions of what you plan to accomplished this next period. </w:t>
      </w:r>
    </w:p>
    <w:p>
      <w:pPr>
        <w:pStyle w:val="ProjConn bullet item"/>
        <w:numPr>
          <w:ilvl w:val="0"/>
          <w:numId w:val="2"/>
        </w:numPr>
        <w:bidi w:val="0"/>
        <w:spacing w:before="8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Include important schedule milestones if any that will occur in this period.</w:t>
      </w:r>
    </w:p>
    <w:p>
      <w:pPr>
        <w:pStyle w:val="ProjConn bullet item"/>
        <w:numPr>
          <w:ilvl w:val="0"/>
          <w:numId w:val="2"/>
        </w:numPr>
        <w:bidi w:val="0"/>
        <w:spacing w:before="8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Include any upcoming events that will significantly reduce risk in the project.</w:t>
      </w:r>
    </w:p>
    <w:p>
      <w:pPr>
        <w:pStyle w:val="ProjConn bullet item"/>
        <w:numPr>
          <w:ilvl w:val="0"/>
          <w:numId w:val="2"/>
        </w:numPr>
        <w:bidi w:val="0"/>
        <w:spacing w:before="8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Include key tasks that will move an open issue toward closure.</w:t>
      </w:r>
    </w:p>
    <w:p>
      <w:pPr>
        <w:pStyle w:val="Body"/>
        <w:rPr>
          <w:rFonts w:ascii="Calibri" w:cs="Calibri" w:hAnsi="Calibri" w:eastAsia="Calibri"/>
        </w:rPr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88"/>
        <w:gridCol w:w="2520"/>
        <w:gridCol w:w="2448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64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Planned Activities/Tasks for Next Period</w:t>
            </w:r>
          </w:p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Activity/Task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Date/Duration</w:t>
            </w:r>
          </w:p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Assigned To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Have client side authentication set up.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Mark Gallent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Set up API map.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Kaz Sato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Write lambda functions.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Pavle Boraniev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Set up file hosting using the S3 bucket.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Pavle Boraniev , Mark Gallent , Kaz Sato </w:t>
            </w:r>
          </w:p>
        </w:tc>
      </w:tr>
    </w:tbl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88"/>
        <w:gridCol w:w="2520"/>
        <w:gridCol w:w="2448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64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Milestones for Next Period</w:t>
            </w:r>
          </w:p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Milestone (Objective)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Delivery Date</w:t>
            </w:r>
          </w:p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Assigned To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Have a fully functional API on the AWS platform. 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Pavle Boraniev , Mark Gallent , Kaz Sato</w:t>
            </w:r>
          </w:p>
        </w:tc>
      </w:tr>
    </w:tbl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n-US"/>
        </w:rPr>
        <w:t>Managing Issues and Risk</w:t>
      </w:r>
    </w:p>
    <w:p>
      <w:pPr>
        <w:pStyle w:val="ProjConn bodytex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en-US"/>
        </w:rPr>
        <w:t xml:space="preserve">[ Notes: Issues: </w:t>
      </w:r>
      <w:r>
        <w:rPr>
          <w:rFonts w:ascii="Calibri" w:cs="Calibri" w:hAnsi="Calibri" w:eastAsia="Calibri"/>
          <w:rtl w:val="0"/>
          <w:lang w:val="en-US"/>
        </w:rPr>
        <w:t>List principal open issues.</w:t>
      </w:r>
    </w:p>
    <w:p>
      <w:pPr>
        <w:pStyle w:val="ProjConn bullet item"/>
        <w:numPr>
          <w:ilvl w:val="0"/>
          <w:numId w:val="2"/>
        </w:numPr>
        <w:bidi w:val="0"/>
        <w:spacing w:before="8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Include any item that specifically needs attention.</w:t>
      </w:r>
    </w:p>
    <w:p>
      <w:pPr>
        <w:pStyle w:val="ProjConn bullet item"/>
        <w:numPr>
          <w:ilvl w:val="0"/>
          <w:numId w:val="2"/>
        </w:numPr>
        <w:bidi w:val="0"/>
        <w:spacing w:before="8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Include a task in the </w:t>
      </w:r>
      <w:r>
        <w:rPr>
          <w:rFonts w:ascii="Calibri" w:cs="Calibri" w:hAnsi="Calibri" w:eastAsia="Calibri"/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en-US"/>
        </w:rPr>
        <w:t>Upcoming tasks for this period</w:t>
      </w:r>
      <w:r>
        <w:rPr>
          <w:rFonts w:ascii="Calibri" w:cs="Calibri" w:hAnsi="Calibri" w:eastAsia="Calibri"/>
          <w:rtl w:val="0"/>
          <w:lang w:val="en-US"/>
        </w:rPr>
        <w:t xml:space="preserve">” </w:t>
      </w:r>
      <w:r>
        <w:rPr>
          <w:rFonts w:ascii="Calibri" w:cs="Calibri" w:hAnsi="Calibri" w:eastAsia="Calibri"/>
          <w:rtl w:val="0"/>
          <w:lang w:val="en-US"/>
        </w:rPr>
        <w:t xml:space="preserve">that will move this issue toward closure.   </w:t>
      </w:r>
    </w:p>
    <w:p>
      <w:pPr>
        <w:pStyle w:val="ProjConn bullet item"/>
        <w:numPr>
          <w:ilvl w:val="0"/>
          <w:numId w:val="2"/>
        </w:numPr>
        <w:bidi w:val="0"/>
        <w:spacing w:before="8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Don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t try to track all project issues in this report.  Just list the principal ones along with any progress toward closing them.]</w:t>
      </w:r>
    </w:p>
    <w:p>
      <w:pPr>
        <w:pStyle w:val="Body"/>
        <w:rPr>
          <w:rFonts w:ascii="Calibri" w:cs="Calibri" w:hAnsi="Calibri" w:eastAsia="Calibri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44"/>
        <w:gridCol w:w="3077"/>
        <w:gridCol w:w="1712"/>
        <w:gridCol w:w="1827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Issues/Problems</w:t>
            </w:r>
          </w:p>
        </w:tc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Resolution Strategy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Due Date</w:t>
            </w:r>
          </w:p>
        </w:tc>
        <w:tc>
          <w:tcPr>
            <w:tcW w:type="dxa" w:w="1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Assigned To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2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work the backend API.</w:t>
            </w:r>
          </w:p>
        </w:tc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Use the Amazon Web Service Solution.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Pavle Boraniev , Mark Gallent , Kaz Sato</w:t>
            </w:r>
          </w:p>
        </w:tc>
      </w:tr>
    </w:tbl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40"/>
        <w:gridCol w:w="1538"/>
        <w:gridCol w:w="1487"/>
        <w:gridCol w:w="1863"/>
        <w:gridCol w:w="1728"/>
      </w:tblGrid>
      <w:tr>
        <w:tblPrEx>
          <w:shd w:val="clear" w:color="auto" w:fill="d0ddef"/>
        </w:tblPrEx>
        <w:trPr>
          <w:trHeight w:val="1290" w:hRule="atLeast"/>
        </w:trPr>
        <w:tc>
          <w:tcPr>
            <w:tcW w:type="dxa" w:w="2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Upcoming Risks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z w:val="28"/>
                <w:szCs w:val="28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Risk Ranking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(Hi, Med, Low)</w:t>
            </w:r>
          </w:p>
        </w:tc>
        <w:tc>
          <w:tcPr>
            <w:tcW w:type="dxa" w:w="1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z w:val="28"/>
                <w:szCs w:val="28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Risk Impact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(Hi, Med, Low)</w:t>
            </w:r>
          </w:p>
        </w:tc>
        <w:tc>
          <w:tcPr>
            <w:tcW w:type="dxa" w:w="1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Mitigation Strategy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Assigned To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2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Lack of Amazon experience.</w:t>
            </w:r>
            <w:r>
              <w:rPr>
                <w:rFonts w:ascii="Calibri" w:cs="Calibri" w:hAnsi="Calibri" w:eastAsia="Calibri"/>
                <w:sz w:val="22"/>
                <w:szCs w:val="22"/>
                <w:lang w:val="en-US"/>
              </w:rPr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Medium</w:t>
            </w:r>
          </w:p>
        </w:tc>
        <w:tc>
          <w:tcPr>
            <w:tcW w:type="dxa" w:w="1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High</w:t>
            </w:r>
          </w:p>
        </w:tc>
        <w:tc>
          <w:tcPr>
            <w:tcW w:type="dxa" w:w="1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Reading the Amazon Web Services documentation.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Pavle Boraniev, Mark Gallent, Kaz Sato</w:t>
            </w:r>
          </w:p>
        </w:tc>
      </w:tr>
    </w:tbl>
    <w:p>
      <w:pPr>
        <w:pStyle w:val="Body"/>
        <w:widowControl w:val="0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NOTE: Attach additional sheets if insufficient space available</w:t>
      </w:r>
    </w:p>
    <w:p>
      <w:pPr>
        <w:pStyle w:val="Body"/>
        <w:rPr>
          <w:rFonts w:ascii="Calibri" w:cs="Calibri" w:hAnsi="Calibri" w:eastAsia="Calibri"/>
          <w:lang w:val="en-US"/>
        </w:rPr>
      </w:pPr>
    </w:p>
    <w:p>
      <w:pPr>
        <w:pStyle w:val="Body"/>
        <w:rPr>
          <w:lang w:val="en-US"/>
        </w:rPr>
      </w:pPr>
      <w:bookmarkStart w:name="MinuteAdditional" w:id="0"/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Fonts w:ascii="Calibri" w:cs="Calibri" w:hAnsi="Calibri" w:eastAsia="Calibri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mic Sans MS">
    <w:charset w:val="00"/>
    <w:family w:val="roman"/>
    <w:pitch w:val="default"/>
  </w:font>
  <w:font w:name="Calibri">
    <w:charset w:val="00"/>
    <w:family w:val="roman"/>
    <w:pitch w:val="default"/>
  </w:font>
  <w:font w:name="Futura Condensed">
    <w:charset w:val="00"/>
    <w:family w:val="roman"/>
    <w:pitch w:val="default"/>
  </w:font>
  <w:font w:name="Book Antiqu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■"/>
      <w:lvlJc w:val="left"/>
      <w:pPr>
        <w:tabs>
          <w:tab w:val="clear" w:pos="360"/>
        </w:tabs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ProjConn bodytext">
    <w:name w:val="ProjConn bodytext"/>
    <w:next w:val="ProjConn body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ProjConn bullet item">
    <w:name w:val="ProjConn bullet item"/>
    <w:next w:val="ProjConn bullet item"/>
    <w:pPr>
      <w:keepNext w:val="0"/>
      <w:keepLines w:val="0"/>
      <w:pageBreakBefore w:val="0"/>
      <w:widowControl w:val="1"/>
      <w:shd w:val="clear" w:color="auto" w:fill="auto"/>
      <w:tabs>
        <w:tab w:val="left" w:pos="360"/>
        <w:tab w:val="left" w:pos="1080"/>
      </w:tabs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5 A">
    <w:name w:val="Heading 5 A"/>
    <w:next w:val="Default"/>
    <w:pPr>
      <w:keepNext w:val="1"/>
      <w:keepLines w:val="0"/>
      <w:pageBreakBefore w:val="0"/>
      <w:widowControl w:val="1"/>
      <w:shd w:val="clear" w:color="auto" w:fill="auto"/>
      <w:tabs>
        <w:tab w:val="left" w:pos="2160"/>
      </w:tabs>
      <w:suppressAutoHyphens w:val="1"/>
      <w:bidi w:val="0"/>
      <w:spacing w:before="0" w:after="0" w:line="240" w:lineRule="auto"/>
      <w:ind w:left="0" w:right="0" w:firstLine="0"/>
      <w:jc w:val="left"/>
      <w:outlineLvl w:val="4"/>
    </w:pPr>
    <w:rPr>
      <w:rFonts w:ascii="Book Antiqua" w:cs="Arial Unicode MS" w:hAnsi="Book Antiqu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