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  <w:bookmarkStart w:id="0" w:name="gjdgxs" w:colFirst="0" w:colLast="0"/>
      <w:bookmarkEnd w:id="0"/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DC573C">
      <w:pPr>
        <w:jc w:val="center"/>
        <w:rPr>
          <w:rFonts w:ascii="Carme" w:eastAsia="Carme" w:hAnsi="Carme" w:cs="Carme"/>
          <w:b/>
          <w:sz w:val="52"/>
          <w:szCs w:val="52"/>
        </w:rPr>
      </w:pPr>
      <w:r>
        <w:rPr>
          <w:rFonts w:ascii="Carme" w:eastAsia="Carme" w:hAnsi="Carme" w:cs="Carme"/>
          <w:b/>
          <w:sz w:val="52"/>
          <w:szCs w:val="52"/>
        </w:rPr>
        <w:t>Project Plan</w:t>
      </w:r>
    </w:p>
    <w:p w:rsidR="00BE283A" w:rsidRDefault="00BE283A">
      <w:pPr>
        <w:jc w:val="center"/>
        <w:rPr>
          <w:rFonts w:ascii="Carme" w:eastAsia="Carme" w:hAnsi="Carme" w:cs="Carme"/>
          <w:b/>
          <w:sz w:val="52"/>
          <w:szCs w:val="52"/>
        </w:rPr>
      </w:pPr>
    </w:p>
    <w:p w:rsidR="00BE283A" w:rsidRDefault="00DC573C">
      <w:pPr>
        <w:jc w:val="center"/>
        <w:rPr>
          <w:rFonts w:ascii="Carme" w:eastAsia="Carme" w:hAnsi="Carme" w:cs="Carme"/>
          <w:b/>
          <w:sz w:val="52"/>
          <w:szCs w:val="52"/>
        </w:rPr>
      </w:pPr>
      <w:r>
        <w:rPr>
          <w:rFonts w:ascii="Carme" w:eastAsia="Carme" w:hAnsi="Carme" w:cs="Carme"/>
          <w:b/>
          <w:sz w:val="52"/>
          <w:szCs w:val="52"/>
        </w:rPr>
        <w:t>Team 13</w:t>
      </w:r>
      <w:r>
        <w:rPr>
          <w:rFonts w:ascii="Carme" w:eastAsia="Carme" w:hAnsi="Carme" w:cs="Carme"/>
          <w:b/>
          <w:sz w:val="52"/>
          <w:szCs w:val="52"/>
        </w:rPr>
        <w:br/>
        <w:t xml:space="preserve">Cross Campus by </w:t>
      </w:r>
      <w:proofErr w:type="spellStart"/>
      <w:r>
        <w:rPr>
          <w:rFonts w:ascii="Carme" w:eastAsia="Carme" w:hAnsi="Carme" w:cs="Carme"/>
          <w:b/>
          <w:sz w:val="52"/>
          <w:szCs w:val="52"/>
        </w:rPr>
        <w:t>XCampus</w:t>
      </w:r>
      <w:proofErr w:type="spellEnd"/>
    </w:p>
    <w:p w:rsidR="00BE283A" w:rsidRDefault="00BE283A">
      <w:pPr>
        <w:jc w:val="center"/>
        <w:rPr>
          <w:rFonts w:ascii="Carme" w:eastAsia="Carme" w:hAnsi="Carme" w:cs="Carme"/>
          <w:b/>
          <w:sz w:val="52"/>
          <w:szCs w:val="52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1"/>
        <w:gridCol w:w="5859"/>
      </w:tblGrid>
      <w:tr w:rsidR="00BE283A">
        <w:tc>
          <w:tcPr>
            <w:tcW w:w="2771" w:type="dxa"/>
          </w:tcPr>
          <w:p w:rsidR="00BE283A" w:rsidRDefault="00DC573C">
            <w:pPr>
              <w:contextualSpacing w:val="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Primary Instructor</w:t>
            </w:r>
          </w:p>
        </w:tc>
        <w:tc>
          <w:tcPr>
            <w:tcW w:w="5859" w:type="dxa"/>
          </w:tcPr>
          <w:p w:rsidR="00BE283A" w:rsidRDefault="00DC573C">
            <w:pPr>
              <w:tabs>
                <w:tab w:val="right" w:pos="5715"/>
              </w:tabs>
              <w:contextualSpacing w:val="0"/>
            </w:pPr>
            <w:proofErr w:type="spellStart"/>
            <w:r>
              <w:t>Anjana</w:t>
            </w:r>
            <w:proofErr w:type="spellEnd"/>
            <w:r>
              <w:t xml:space="preserve"> Shah</w:t>
            </w:r>
          </w:p>
        </w:tc>
      </w:tr>
      <w:tr w:rsidR="00BE283A">
        <w:tc>
          <w:tcPr>
            <w:tcW w:w="2771" w:type="dxa"/>
          </w:tcPr>
          <w:p w:rsidR="00BE283A" w:rsidRDefault="00DC573C">
            <w:pPr>
              <w:contextualSpacing w:val="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Team Member</w:t>
            </w:r>
          </w:p>
        </w:tc>
        <w:tc>
          <w:tcPr>
            <w:tcW w:w="5859" w:type="dxa"/>
          </w:tcPr>
          <w:p w:rsidR="00BE283A" w:rsidRDefault="00DC573C">
            <w:pPr>
              <w:tabs>
                <w:tab w:val="right" w:pos="5715"/>
              </w:tabs>
              <w:contextualSpacing w:val="0"/>
            </w:pPr>
            <w:proofErr w:type="spellStart"/>
            <w:r>
              <w:t>Pavle</w:t>
            </w:r>
            <w:proofErr w:type="spellEnd"/>
            <w:r>
              <w:t xml:space="preserve"> </w:t>
            </w:r>
            <w:proofErr w:type="spellStart"/>
            <w:r>
              <w:t>Boraniev</w:t>
            </w:r>
            <w:proofErr w:type="spellEnd"/>
            <w:r>
              <w:t xml:space="preserve">                                                100 972 255</w:t>
            </w:r>
          </w:p>
        </w:tc>
      </w:tr>
      <w:tr w:rsidR="00BE283A">
        <w:tc>
          <w:tcPr>
            <w:tcW w:w="2771" w:type="dxa"/>
          </w:tcPr>
          <w:p w:rsidR="00BE283A" w:rsidRDefault="00DC573C">
            <w:pPr>
              <w:contextualSpacing w:val="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Team Member</w:t>
            </w:r>
          </w:p>
        </w:tc>
        <w:tc>
          <w:tcPr>
            <w:tcW w:w="5859" w:type="dxa"/>
          </w:tcPr>
          <w:p w:rsidR="00BE283A" w:rsidRDefault="00DC573C">
            <w:pPr>
              <w:tabs>
                <w:tab w:val="right" w:pos="5715"/>
              </w:tabs>
              <w:contextualSpacing w:val="0"/>
            </w:pPr>
            <w:r>
              <w:t>Mark Gallant-Wheeler                                    100 800 311</w:t>
            </w:r>
          </w:p>
        </w:tc>
      </w:tr>
      <w:tr w:rsidR="00BE283A">
        <w:tc>
          <w:tcPr>
            <w:tcW w:w="2771" w:type="dxa"/>
          </w:tcPr>
          <w:p w:rsidR="00BE283A" w:rsidRDefault="00DC573C">
            <w:pPr>
              <w:contextualSpacing w:val="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Team Member</w:t>
            </w:r>
          </w:p>
        </w:tc>
        <w:tc>
          <w:tcPr>
            <w:tcW w:w="5859" w:type="dxa"/>
          </w:tcPr>
          <w:p w:rsidR="00BE283A" w:rsidRDefault="00DC573C">
            <w:pPr>
              <w:tabs>
                <w:tab w:val="right" w:pos="5715"/>
              </w:tabs>
              <w:contextualSpacing w:val="0"/>
            </w:pPr>
            <w:proofErr w:type="spellStart"/>
            <w:r>
              <w:t>Kazuma</w:t>
            </w:r>
            <w:proofErr w:type="spellEnd"/>
            <w:r>
              <w:t xml:space="preserve"> Sato                                                   100 948 212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Carme" w:eastAsia="Carme" w:hAnsi="Carme" w:cs="Carme"/>
          <w:sz w:val="28"/>
          <w:szCs w:val="28"/>
        </w:rPr>
      </w:pPr>
      <w:r>
        <w:rPr>
          <w:rFonts w:ascii="Carme" w:eastAsia="Carme" w:hAnsi="Carme" w:cs="Carme"/>
          <w:sz w:val="28"/>
          <w:szCs w:val="28"/>
        </w:rPr>
        <w:t>Document Revision History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0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21"/>
      </w:tblGrid>
      <w:tr w:rsidR="00BE283A">
        <w:tc>
          <w:tcPr>
            <w:tcW w:w="4309" w:type="dxa"/>
          </w:tcPr>
          <w:p w:rsidR="00BE283A" w:rsidRDefault="00DC573C">
            <w:pPr>
              <w:contextualSpacing w:val="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Revision #</w:t>
            </w:r>
          </w:p>
        </w:tc>
        <w:tc>
          <w:tcPr>
            <w:tcW w:w="4321" w:type="dxa"/>
          </w:tcPr>
          <w:p w:rsidR="00BE283A" w:rsidRDefault="00DC573C">
            <w:pPr>
              <w:contextualSpacing w:val="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Date</w:t>
            </w:r>
          </w:p>
        </w:tc>
      </w:tr>
      <w:tr w:rsidR="00BE283A">
        <w:tc>
          <w:tcPr>
            <w:tcW w:w="4309" w:type="dxa"/>
          </w:tcPr>
          <w:p w:rsidR="00BE283A" w:rsidRDefault="00DC573C">
            <w:pPr>
              <w:contextualSpacing w:val="0"/>
            </w:pPr>
            <w:r>
              <w:t>v0.1</w:t>
            </w:r>
          </w:p>
        </w:tc>
        <w:tc>
          <w:tcPr>
            <w:tcW w:w="4321" w:type="dxa"/>
          </w:tcPr>
          <w:p w:rsidR="00BE283A" w:rsidRDefault="00DC573C">
            <w:pPr>
              <w:tabs>
                <w:tab w:val="right" w:pos="5715"/>
              </w:tabs>
              <w:contextualSpacing w:val="0"/>
            </w:pPr>
            <w:r>
              <w:t>Friday, October 14, 2016</w:t>
            </w:r>
          </w:p>
        </w:tc>
      </w:tr>
      <w:tr w:rsidR="00BE283A">
        <w:tc>
          <w:tcPr>
            <w:tcW w:w="4309" w:type="dxa"/>
          </w:tcPr>
          <w:p w:rsidR="00BE283A" w:rsidRDefault="00DC573C">
            <w:pPr>
              <w:contextualSpacing w:val="0"/>
            </w:pPr>
            <w:r>
              <w:t>v1.0</w:t>
            </w:r>
          </w:p>
        </w:tc>
        <w:tc>
          <w:tcPr>
            <w:tcW w:w="4321" w:type="dxa"/>
          </w:tcPr>
          <w:p w:rsidR="00BE283A" w:rsidRDefault="00DC573C">
            <w:pPr>
              <w:tabs>
                <w:tab w:val="right" w:pos="5715"/>
              </w:tabs>
              <w:contextualSpacing w:val="0"/>
            </w:pPr>
            <w:r>
              <w:t>Sunday, October 16, 2016</w:t>
            </w:r>
          </w:p>
        </w:tc>
      </w:tr>
      <w:tr w:rsidR="000525A8">
        <w:tc>
          <w:tcPr>
            <w:tcW w:w="4309" w:type="dxa"/>
          </w:tcPr>
          <w:p w:rsidR="000525A8" w:rsidRDefault="000525A8">
            <w:r>
              <w:t>V2.0</w:t>
            </w:r>
          </w:p>
        </w:tc>
        <w:tc>
          <w:tcPr>
            <w:tcW w:w="4321" w:type="dxa"/>
          </w:tcPr>
          <w:p w:rsidR="000525A8" w:rsidRDefault="000525A8">
            <w:pPr>
              <w:tabs>
                <w:tab w:val="right" w:pos="5715"/>
              </w:tabs>
            </w:pPr>
            <w:r>
              <w:t>Wednesday, April 12, 2016</w:t>
            </w:r>
          </w:p>
        </w:tc>
      </w:tr>
    </w:tbl>
    <w:p w:rsidR="00BE283A" w:rsidRDefault="00DC573C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423149849"/>
        <w:docPartObj>
          <w:docPartGallery w:val="Table of Contents"/>
          <w:docPartUnique/>
        </w:docPartObj>
      </w:sdtPr>
      <w:sdtEndPr/>
      <w:sdtContent>
        <w:p w:rsidR="00BE283A" w:rsidRDefault="00DC573C">
          <w:pPr>
            <w:tabs>
              <w:tab w:val="right" w:pos="8640"/>
            </w:tabs>
            <w:spacing w:before="80"/>
            <w:rPr>
              <w:color w:val="366091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366091"/>
              </w:rPr>
              <w:t>1. Executive Summary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366091"/>
            </w:rPr>
            <w:t>2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1fob9te">
            <w:r>
              <w:rPr>
                <w:b/>
                <w:color w:val="366091"/>
              </w:rPr>
              <w:t>2. Project Approvers, Reviews and Distribution List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366091"/>
            </w:rPr>
            <w:t>3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3znysh7">
            <w:r>
              <w:rPr>
                <w:b/>
                <w:color w:val="366091"/>
              </w:rPr>
              <w:t>3. Scope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366091"/>
            </w:rPr>
            <w:t>4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2et92p0">
            <w:r>
              <w:rPr>
                <w:b/>
                <w:color w:val="366091"/>
              </w:rPr>
              <w:t>4. Deliverables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366091"/>
            </w:rPr>
            <w:t>4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tyjcwt">
            <w:r>
              <w:rPr>
                <w:b/>
                <w:color w:val="366091"/>
              </w:rPr>
              <w:t>5. Assumptions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366091"/>
            </w:rPr>
            <w:t>5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3dy6vkm">
            <w:r>
              <w:rPr>
                <w:b/>
                <w:color w:val="366091"/>
              </w:rPr>
              <w:t>6. Dependencies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366091"/>
            </w:rPr>
            <w:t>5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1t3h5sf">
            <w:r>
              <w:rPr>
                <w:b/>
                <w:color w:val="366091"/>
              </w:rPr>
              <w:t>7. Risk Management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366091"/>
            </w:rPr>
            <w:t>5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nnq3en1dkuov">
            <w:r>
              <w:rPr>
                <w:b/>
                <w:color w:val="366091"/>
              </w:rPr>
              <w:t>8. Communication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_nnq3en1dkuov \h </w:instrText>
          </w:r>
          <w:r>
            <w:fldChar w:fldCharType="separate"/>
          </w:r>
          <w:r>
            <w:rPr>
              <w:b/>
              <w:color w:val="366091"/>
            </w:rPr>
            <w:t>6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2s8eyo1">
            <w:r>
              <w:rPr>
                <w:b/>
                <w:color w:val="366091"/>
              </w:rPr>
              <w:t>9. Task Listing (WBS- Work Breakdown Structure)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366091"/>
            </w:rPr>
            <w:t>7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17dp8vu">
            <w:r>
              <w:rPr>
                <w:b/>
                <w:color w:val="366091"/>
              </w:rPr>
              <w:t>10. Gantt Chart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_17dp8vu</w:instrText>
          </w:r>
          <w:r>
            <w:instrText xml:space="preserve"> \h </w:instrText>
          </w:r>
          <w:r>
            <w:fldChar w:fldCharType="separate"/>
          </w:r>
          <w:r>
            <w:rPr>
              <w:b/>
              <w:color w:val="366091"/>
            </w:rPr>
            <w:t>8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3rdcrjn">
            <w:r>
              <w:rPr>
                <w:b/>
                <w:color w:val="366091"/>
              </w:rPr>
              <w:t>11. Milestones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366091"/>
            </w:rPr>
            <w:t>8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/>
            <w:rPr>
              <w:color w:val="366091"/>
            </w:rPr>
          </w:pPr>
          <w:hyperlink w:anchor="_26in1rg">
            <w:r>
              <w:rPr>
                <w:b/>
                <w:color w:val="366091"/>
              </w:rPr>
              <w:t xml:space="preserve">12. RAM – Responsibility </w:t>
            </w:r>
            <w:r>
              <w:rPr>
                <w:b/>
                <w:color w:val="366091"/>
              </w:rPr>
              <w:t>Assignment Matrix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366091"/>
            </w:rPr>
            <w:t>9</w:t>
          </w:r>
          <w:r>
            <w:fldChar w:fldCharType="end"/>
          </w:r>
        </w:p>
        <w:p w:rsidR="00BE283A" w:rsidRDefault="00DC573C">
          <w:pPr>
            <w:tabs>
              <w:tab w:val="right" w:pos="8640"/>
            </w:tabs>
            <w:spacing w:before="200" w:after="80"/>
            <w:rPr>
              <w:color w:val="366091"/>
            </w:rPr>
          </w:pPr>
          <w:hyperlink w:anchor="_oq0sobj5z4on">
            <w:r>
              <w:rPr>
                <w:b/>
                <w:color w:val="366091"/>
              </w:rPr>
              <w:t>13. Approval</w:t>
            </w:r>
          </w:hyperlink>
          <w:r>
            <w:rPr>
              <w:b/>
              <w:color w:val="366091"/>
            </w:rPr>
            <w:tab/>
          </w:r>
          <w:r>
            <w:fldChar w:fldCharType="begin"/>
          </w:r>
          <w:r>
            <w:instrText xml:space="preserve"> PAGEREF _oq0sobj5z4on \h </w:instrText>
          </w:r>
          <w:r>
            <w:fldChar w:fldCharType="separate"/>
          </w:r>
          <w:r>
            <w:rPr>
              <w:b/>
              <w:color w:val="366091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BE283A" w:rsidRDefault="00BE283A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BE283A" w:rsidRDefault="00BE283A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id w:val="1086185496"/>
        <w:docPartObj>
          <w:docPartGallery w:val="Table of Contents"/>
          <w:docPartUnique/>
        </w:docPartObj>
      </w:sdtPr>
      <w:sdtEndPr/>
      <w:sdtContent>
        <w:p w:rsidR="00BE283A" w:rsidRDefault="00DC573C">
          <w:pPr>
            <w:tabs>
              <w:tab w:val="right" w:pos="8630"/>
            </w:tabs>
            <w:spacing w:before="12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5nkun2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ab/>
            </w:r>
          </w:hyperlink>
          <w:r>
            <w:fldChar w:fldCharType="end"/>
          </w:r>
        </w:p>
      </w:sdtContent>
    </w:sdt>
    <w:p w:rsidR="00BE283A" w:rsidRDefault="00DC573C">
      <w:r>
        <w:br w:type="page"/>
      </w:r>
    </w:p>
    <w:p w:rsidR="00BE283A" w:rsidRDefault="00DC573C">
      <w:pPr>
        <w:pStyle w:val="Heading1"/>
      </w:pPr>
      <w:bookmarkStart w:id="1" w:name="_30j0zll" w:colFirst="0" w:colLast="0"/>
      <w:bookmarkEnd w:id="1"/>
      <w:r>
        <w:rPr>
          <w:rFonts w:ascii="Frutiger-Light" w:eastAsia="Frutiger-Light" w:hAnsi="Frutiger-Light" w:cs="Frutiger-Light"/>
        </w:rPr>
        <w:lastRenderedPageBreak/>
        <w:t xml:space="preserve">1. </w:t>
      </w:r>
      <w:r>
        <w:t>Executive Summary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describes the project to be executed.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1"/>
        <w:tblW w:w="89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80"/>
      </w:tblGrid>
      <w:tr w:rsidR="00BE283A">
        <w:tc>
          <w:tcPr>
            <w:tcW w:w="2448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Objective</w:t>
            </w:r>
          </w:p>
        </w:tc>
        <w:tc>
          <w:tcPr>
            <w:tcW w:w="6480" w:type="dxa"/>
          </w:tcPr>
          <w:p w:rsidR="00BE283A" w:rsidRDefault="00DC573C">
            <w:pPr>
              <w:contextualSpacing w:val="0"/>
            </w:pPr>
            <w:r>
              <w:t xml:space="preserve">Our research shows that while many post-secondary institutions provide services such as exam banks, and sponsored </w:t>
            </w:r>
            <w:r>
              <w:t xml:space="preserve">tutoring, very few approach the student need for these services from the standpoint of providing a “one stop shop” that can enforce uniform standards across their </w:t>
            </w:r>
            <w:proofErr w:type="gramStart"/>
            <w:r>
              <w:t>platform’s</w:t>
            </w:r>
            <w:proofErr w:type="gramEnd"/>
            <w:r>
              <w:t xml:space="preserve">. As a consequence, the overall result is one that, often times, feels disjointed, </w:t>
            </w:r>
            <w:r>
              <w:t xml:space="preserve">and lacking in key areas. </w:t>
            </w:r>
            <w:proofErr w:type="spellStart"/>
            <w:r>
              <w:t>XCampus</w:t>
            </w:r>
            <w:proofErr w:type="spellEnd"/>
            <w:r>
              <w:t xml:space="preserve"> intends to address this fundamental lack.</w:t>
            </w:r>
          </w:p>
          <w:p w:rsidR="00BE283A" w:rsidRDefault="00DC573C">
            <w:pPr>
              <w:contextualSpacing w:val="0"/>
            </w:pPr>
            <w:r>
              <w:t xml:space="preserve"> </w:t>
            </w:r>
          </w:p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  <w:sz w:val="40"/>
                <w:szCs w:val="40"/>
              </w:rPr>
            </w:pPr>
            <w:proofErr w:type="spellStart"/>
            <w:r>
              <w:t>XCampus</w:t>
            </w:r>
            <w:proofErr w:type="spellEnd"/>
            <w:r>
              <w:t xml:space="preserve"> will offer unified platform for tutoring, note sharing, and textbook classifieds to post-secondary students attending colleges and universities in Greater Toronto Area. O</w:t>
            </w:r>
            <w:r>
              <w:t>ur primary strategy is to cater to a provisionally defined need for integrated solutions in the area of collaborative learning environments by conducting a campaign of direct marketing, with the use of social media alongside, to leverage the effectiveness.</w:t>
            </w:r>
            <w:r>
              <w:t xml:space="preserve"> </w:t>
            </w:r>
          </w:p>
        </w:tc>
      </w:tr>
      <w:tr w:rsidR="00BE283A">
        <w:tc>
          <w:tcPr>
            <w:tcW w:w="2448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Corporate Goals Addressed</w:t>
            </w:r>
          </w:p>
        </w:tc>
        <w:tc>
          <w:tcPr>
            <w:tcW w:w="6480" w:type="dxa"/>
          </w:tcPr>
          <w:p w:rsidR="00BE283A" w:rsidRDefault="00DC573C">
            <w:pPr>
              <w:contextualSpacing w:val="0"/>
            </w:pPr>
            <w:r>
              <w:t>Our initial directive will be to establish a base of operations within the various campuses of George Brown College. Upon successfully establishing this user base our plans are to expand further to other post-secondary institutions within the Greater Toron</w:t>
            </w:r>
            <w:r>
              <w:t>to Area, thus creating chapters within our organization that focus specifically on the needs of each institution respectively.</w:t>
            </w:r>
          </w:p>
          <w:p w:rsidR="00BE283A" w:rsidRDefault="00DC573C">
            <w:pPr>
              <w:contextualSpacing w:val="0"/>
            </w:pPr>
            <w:r>
              <w:t xml:space="preserve"> </w:t>
            </w:r>
          </w:p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  <w:sz w:val="40"/>
                <w:szCs w:val="40"/>
              </w:rPr>
            </w:pPr>
            <w:r>
              <w:t xml:space="preserve">In all areas, we plan to establish accessibility to all services, student notes, tutoring services, and textbook classifieds. </w:t>
            </w:r>
          </w:p>
        </w:tc>
      </w:tr>
      <w:tr w:rsidR="00BE283A">
        <w:tc>
          <w:tcPr>
            <w:tcW w:w="2448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Planned Start Date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Monday, January 9</w:t>
            </w:r>
            <w:r>
              <w:rPr>
                <w:vertAlign w:val="superscript"/>
              </w:rPr>
              <w:t>th</w:t>
            </w:r>
            <w:r>
              <w:t xml:space="preserve"> 2017</w:t>
            </w:r>
          </w:p>
        </w:tc>
      </w:tr>
      <w:tr w:rsidR="00BE283A">
        <w:tc>
          <w:tcPr>
            <w:tcW w:w="2448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Planned End Date</w:t>
            </w:r>
          </w:p>
        </w:tc>
        <w:tc>
          <w:tcPr>
            <w:tcW w:w="6480" w:type="dxa"/>
          </w:tcPr>
          <w:p w:rsidR="00BE283A" w:rsidRDefault="00DC573C" w:rsidP="000525A8">
            <w:pPr>
              <w:contextualSpacing w:val="0"/>
            </w:pPr>
            <w:r>
              <w:t xml:space="preserve">Friday, April </w:t>
            </w:r>
            <w:r w:rsidR="000525A8">
              <w:t>19</w:t>
            </w:r>
            <w:r>
              <w:t xml:space="preserve"> 2017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pStyle w:val="Heading1"/>
      </w:pPr>
      <w:bookmarkStart w:id="2" w:name="_1fob9te" w:colFirst="0" w:colLast="0"/>
      <w:bookmarkEnd w:id="2"/>
      <w:r>
        <w:t>2. Project Approvers, Reviews and Distribution List</w:t>
      </w: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Approvers, reviewers and distribution list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2"/>
        <w:tblW w:w="86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920"/>
        <w:gridCol w:w="3405"/>
        <w:gridCol w:w="1440"/>
      </w:tblGrid>
      <w:tr w:rsidR="00BE283A">
        <w:tc>
          <w:tcPr>
            <w:tcW w:w="186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Role</w:t>
            </w:r>
          </w:p>
        </w:tc>
        <w:tc>
          <w:tcPr>
            <w:tcW w:w="192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Name</w:t>
            </w:r>
          </w:p>
        </w:tc>
        <w:tc>
          <w:tcPr>
            <w:tcW w:w="340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E-mail</w:t>
            </w:r>
          </w:p>
        </w:tc>
        <w:tc>
          <w:tcPr>
            <w:tcW w:w="144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Date</w:t>
            </w:r>
          </w:p>
        </w:tc>
      </w:tr>
      <w:tr w:rsidR="00BE283A">
        <w:tc>
          <w:tcPr>
            <w:tcW w:w="1860" w:type="dxa"/>
          </w:tcPr>
          <w:p w:rsidR="00BE283A" w:rsidRDefault="00DC573C">
            <w:pPr>
              <w:contextualSpacing w:val="0"/>
            </w:pPr>
            <w:r>
              <w:t>Team Member</w:t>
            </w:r>
          </w:p>
        </w:tc>
        <w:tc>
          <w:tcPr>
            <w:tcW w:w="1920" w:type="dxa"/>
          </w:tcPr>
          <w:p w:rsidR="00BE283A" w:rsidRDefault="00DC573C">
            <w:pPr>
              <w:contextualSpacing w:val="0"/>
            </w:pPr>
            <w:r>
              <w:t>Mark Gallant-Wheeler</w:t>
            </w:r>
          </w:p>
        </w:tc>
        <w:tc>
          <w:tcPr>
            <w:tcW w:w="3405" w:type="dxa"/>
          </w:tcPr>
          <w:p w:rsidR="00BE283A" w:rsidRDefault="00DC573C">
            <w:pPr>
              <w:contextualSpacing w:val="0"/>
            </w:pPr>
            <w:r>
              <w:t>mark.gallant@live.com</w:t>
            </w:r>
          </w:p>
          <w:p w:rsidR="00BE283A" w:rsidRDefault="00BE283A">
            <w:pPr>
              <w:contextualSpacing w:val="0"/>
            </w:pPr>
          </w:p>
        </w:tc>
        <w:tc>
          <w:tcPr>
            <w:tcW w:w="1440" w:type="dxa"/>
          </w:tcPr>
          <w:p w:rsidR="00BE283A" w:rsidRDefault="00DC573C">
            <w:pPr>
              <w:contextualSpacing w:val="0"/>
            </w:pPr>
            <w:r>
              <w:t>10/14/2016</w:t>
            </w:r>
          </w:p>
        </w:tc>
      </w:tr>
      <w:tr w:rsidR="00BE283A">
        <w:tc>
          <w:tcPr>
            <w:tcW w:w="1860" w:type="dxa"/>
          </w:tcPr>
          <w:p w:rsidR="00BE283A" w:rsidRDefault="00DC573C">
            <w:pPr>
              <w:contextualSpacing w:val="0"/>
            </w:pPr>
            <w:r>
              <w:t>Project Team Lead</w:t>
            </w:r>
          </w:p>
        </w:tc>
        <w:tc>
          <w:tcPr>
            <w:tcW w:w="1920" w:type="dxa"/>
          </w:tcPr>
          <w:p w:rsidR="00BE283A" w:rsidRDefault="00DC573C">
            <w:pPr>
              <w:contextualSpacing w:val="0"/>
            </w:pPr>
            <w:proofErr w:type="spellStart"/>
            <w:r>
              <w:t>Pavle</w:t>
            </w:r>
            <w:proofErr w:type="spellEnd"/>
            <w:r>
              <w:t xml:space="preserve"> </w:t>
            </w:r>
            <w:proofErr w:type="spellStart"/>
            <w:r>
              <w:t>Boraniev</w:t>
            </w:r>
            <w:proofErr w:type="spellEnd"/>
          </w:p>
        </w:tc>
        <w:tc>
          <w:tcPr>
            <w:tcW w:w="3405" w:type="dxa"/>
          </w:tcPr>
          <w:p w:rsidR="00BE283A" w:rsidRDefault="00DC573C">
            <w:pPr>
              <w:contextualSpacing w:val="0"/>
            </w:pPr>
            <w:r>
              <w:t>pavle.boraniev@gmail.com</w:t>
            </w:r>
          </w:p>
        </w:tc>
        <w:tc>
          <w:tcPr>
            <w:tcW w:w="1440" w:type="dxa"/>
          </w:tcPr>
          <w:p w:rsidR="00BE283A" w:rsidRDefault="00DC573C">
            <w:pPr>
              <w:contextualSpacing w:val="0"/>
            </w:pPr>
            <w:r>
              <w:t>10/14/2016</w:t>
            </w:r>
          </w:p>
        </w:tc>
      </w:tr>
      <w:tr w:rsidR="00BE283A">
        <w:tc>
          <w:tcPr>
            <w:tcW w:w="1860" w:type="dxa"/>
          </w:tcPr>
          <w:p w:rsidR="00BE283A" w:rsidRDefault="00DC573C">
            <w:pPr>
              <w:contextualSpacing w:val="0"/>
            </w:pPr>
            <w:r>
              <w:t>Team Member</w:t>
            </w:r>
          </w:p>
        </w:tc>
        <w:tc>
          <w:tcPr>
            <w:tcW w:w="1920" w:type="dxa"/>
          </w:tcPr>
          <w:p w:rsidR="00BE283A" w:rsidRDefault="00DC573C">
            <w:pPr>
              <w:contextualSpacing w:val="0"/>
            </w:pPr>
            <w:proofErr w:type="spellStart"/>
            <w:r>
              <w:t>Kazuma</w:t>
            </w:r>
            <w:proofErr w:type="spellEnd"/>
            <w:r>
              <w:t xml:space="preserve"> Sato</w:t>
            </w:r>
          </w:p>
        </w:tc>
        <w:tc>
          <w:tcPr>
            <w:tcW w:w="3405" w:type="dxa"/>
          </w:tcPr>
          <w:p w:rsidR="00BE283A" w:rsidRDefault="00DC573C">
            <w:pPr>
              <w:contextualSpacing w:val="0"/>
            </w:pPr>
            <w:r>
              <w:t>kazuma.sato@georgebrown.ca</w:t>
            </w:r>
          </w:p>
        </w:tc>
        <w:tc>
          <w:tcPr>
            <w:tcW w:w="1440" w:type="dxa"/>
          </w:tcPr>
          <w:p w:rsidR="00BE283A" w:rsidRDefault="00DC573C">
            <w:pPr>
              <w:contextualSpacing w:val="0"/>
            </w:pPr>
            <w:r>
              <w:t>10/16/2016</w:t>
            </w:r>
          </w:p>
        </w:tc>
      </w:tr>
    </w:tbl>
    <w:p w:rsidR="00BE283A" w:rsidRDefault="00DC573C">
      <w:pPr>
        <w:pStyle w:val="Heading1"/>
      </w:pPr>
      <w:bookmarkStart w:id="3" w:name="_3znysh7" w:colFirst="0" w:colLast="0"/>
      <w:bookmarkEnd w:id="3"/>
      <w:r>
        <w:lastRenderedPageBreak/>
        <w:t>3. Scope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Define the sum total of all of its products and their requirements or features.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3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4315"/>
      </w:tblGrid>
      <w:tr w:rsidR="00BE283A">
        <w:tc>
          <w:tcPr>
            <w:tcW w:w="431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In Scope</w:t>
            </w:r>
          </w:p>
        </w:tc>
        <w:tc>
          <w:tcPr>
            <w:tcW w:w="431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Out of Scope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Android Client</w:t>
            </w:r>
          </w:p>
        </w:tc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iOS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REST API</w:t>
            </w:r>
          </w:p>
        </w:tc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Enforcing Classifieds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Note and Classified Posting</w:t>
            </w:r>
          </w:p>
        </w:tc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Handling Payments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Advertising Space</w:t>
            </w:r>
          </w:p>
        </w:tc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Social Networking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Social Media Elements</w:t>
            </w:r>
          </w:p>
        </w:tc>
        <w:tc>
          <w:tcPr>
            <w:tcW w:w="4315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</w:rPr>
            </w:pP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Commenting</w:t>
            </w:r>
          </w:p>
        </w:tc>
        <w:tc>
          <w:tcPr>
            <w:tcW w:w="4315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</w:rPr>
            </w:pP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Rating</w:t>
            </w:r>
          </w:p>
        </w:tc>
        <w:tc>
          <w:tcPr>
            <w:tcW w:w="4315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</w:rPr>
            </w:pP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pStyle w:val="Heading1"/>
      </w:pPr>
      <w:bookmarkStart w:id="4" w:name="_2et92p0" w:colFirst="0" w:colLast="0"/>
      <w:bookmarkEnd w:id="4"/>
      <w:r>
        <w:t>4. Deliverables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This project will deliver the following.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4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4315"/>
      </w:tblGrid>
      <w:tr w:rsidR="00BE283A">
        <w:tc>
          <w:tcPr>
            <w:tcW w:w="431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Deliverable</w:t>
            </w:r>
          </w:p>
        </w:tc>
        <w:tc>
          <w:tcPr>
            <w:tcW w:w="431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Description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bookmarkStart w:id="5" w:name="_GoBack"/>
            <w:bookmarkEnd w:id="5"/>
            <w:r>
              <w:t>Cross Campus Mobile App</w:t>
            </w:r>
          </w:p>
        </w:tc>
        <w:tc>
          <w:tcPr>
            <w:tcW w:w="4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We will create an android mobile app, utilizing our API to form the mobile portion of the CCCLE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proofErr w:type="spellStart"/>
            <w:r>
              <w:t>XCampus</w:t>
            </w:r>
            <w:proofErr w:type="spellEnd"/>
            <w:r>
              <w:t xml:space="preserve"> API</w:t>
            </w:r>
          </w:p>
        </w:tc>
        <w:tc>
          <w:tcPr>
            <w:tcW w:w="4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This is the core of the CCCLE, providing functionality and resources for our front end implementations</w:t>
            </w:r>
          </w:p>
        </w:tc>
      </w:tr>
      <w:tr w:rsidR="00BE283A">
        <w:tc>
          <w:tcPr>
            <w:tcW w:w="4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Live Implementation</w:t>
            </w:r>
          </w:p>
        </w:tc>
        <w:tc>
          <w:tcPr>
            <w:tcW w:w="4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Our services will be implemented live</w:t>
            </w:r>
          </w:p>
        </w:tc>
      </w:tr>
    </w:tbl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DC573C">
      <w:pPr>
        <w:pStyle w:val="Heading1"/>
      </w:pPr>
      <w:bookmarkStart w:id="6" w:name="_tyjcwt" w:colFirst="0" w:colLast="0"/>
      <w:bookmarkEnd w:id="6"/>
      <w:r>
        <w:t>5. Assumptions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numPr>
          <w:ilvl w:val="0"/>
          <w:numId w:val="1"/>
        </w:numPr>
        <w:ind w:hanging="360"/>
        <w:contextualSpacing/>
      </w:pPr>
      <w:r>
        <w:t xml:space="preserve">In accessing </w:t>
      </w:r>
      <w:proofErr w:type="spellStart"/>
      <w:r>
        <w:t>XCampus</w:t>
      </w:r>
      <w:proofErr w:type="spellEnd"/>
      <w:r>
        <w:t xml:space="preserve"> services, it is assumed users have access to a compute</w:t>
      </w:r>
      <w:r>
        <w:t>r, or Android device with internet access.</w:t>
      </w:r>
    </w:p>
    <w:p w:rsidR="00BE283A" w:rsidRDefault="00DC573C">
      <w:pPr>
        <w:numPr>
          <w:ilvl w:val="0"/>
          <w:numId w:val="1"/>
        </w:numPr>
        <w:ind w:hanging="360"/>
        <w:contextualSpacing/>
      </w:pPr>
      <w:r>
        <w:t xml:space="preserve">It is assumed that users are registered George Brown College students who </w:t>
      </w:r>
      <w:proofErr w:type="gramStart"/>
      <w:r>
        <w:t>have  access</w:t>
      </w:r>
      <w:proofErr w:type="gramEnd"/>
      <w:r>
        <w:t xml:space="preserve"> to their George Brown e-mail accounts with the domain @georgebrown.ca.</w:t>
      </w:r>
    </w:p>
    <w:p w:rsidR="00BE283A" w:rsidRDefault="00DC573C">
      <w:pPr>
        <w:numPr>
          <w:ilvl w:val="0"/>
          <w:numId w:val="1"/>
        </w:numPr>
        <w:ind w:hanging="360"/>
        <w:contextualSpacing/>
      </w:pPr>
      <w:r>
        <w:lastRenderedPageBreak/>
        <w:t>It is assumed that users accessing services are registe</w:t>
      </w:r>
      <w:r>
        <w:t>red in George Brown College courses.</w:t>
      </w: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DC573C">
      <w:pPr>
        <w:pStyle w:val="Heading1"/>
      </w:pPr>
      <w:bookmarkStart w:id="7" w:name="_3dy6vkm" w:colFirst="0" w:colLast="0"/>
      <w:bookmarkEnd w:id="7"/>
      <w:r>
        <w:t>6. Dependencies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numPr>
          <w:ilvl w:val="0"/>
          <w:numId w:val="2"/>
        </w:numPr>
        <w:ind w:hanging="360"/>
        <w:contextualSpacing/>
      </w:pPr>
      <w:r>
        <w:t xml:space="preserve">The Cross Campus website and the Cross Campus mobile client app are both dependent on </w:t>
      </w:r>
      <w:proofErr w:type="spellStart"/>
      <w:r>
        <w:t>XCampus</w:t>
      </w:r>
      <w:proofErr w:type="spellEnd"/>
      <w:r>
        <w:t xml:space="preserve"> API. </w:t>
      </w:r>
    </w:p>
    <w:p w:rsidR="00BE283A" w:rsidRDefault="00DC573C">
      <w:pPr>
        <w:numPr>
          <w:ilvl w:val="0"/>
          <w:numId w:val="2"/>
        </w:numPr>
        <w:ind w:hanging="360"/>
        <w:contextualSpacing/>
      </w:pPr>
      <w:proofErr w:type="spellStart"/>
      <w:r>
        <w:t>XCampus</w:t>
      </w:r>
      <w:proofErr w:type="spellEnd"/>
      <w:r>
        <w:t xml:space="preserve"> API is dependent on a </w:t>
      </w:r>
      <w:proofErr w:type="spellStart"/>
      <w:r>
        <w:t>well structured</w:t>
      </w:r>
      <w:proofErr w:type="spellEnd"/>
      <w:r>
        <w:t xml:space="preserve"> database.</w:t>
      </w:r>
    </w:p>
    <w:p w:rsidR="00BE283A" w:rsidRDefault="00DC573C">
      <w:pPr>
        <w:numPr>
          <w:ilvl w:val="0"/>
          <w:numId w:val="2"/>
        </w:numPr>
        <w:ind w:hanging="360"/>
        <w:contextualSpacing/>
      </w:pPr>
      <w:r>
        <w:t xml:space="preserve">Cross Campus live implementation is dependent on a well written API pulling data from a functioning database, web app, and mobile app. </w:t>
      </w:r>
    </w:p>
    <w:p w:rsidR="00BE283A" w:rsidRDefault="00DC573C">
      <w:pPr>
        <w:numPr>
          <w:ilvl w:val="0"/>
          <w:numId w:val="2"/>
        </w:numPr>
        <w:ind w:hanging="360"/>
        <w:contextualSpacing/>
      </w:pPr>
      <w:r>
        <w:t xml:space="preserve">Cross Campus testing round </w:t>
      </w:r>
      <w:proofErr w:type="gramStart"/>
      <w:r>
        <w:t>One</w:t>
      </w:r>
      <w:proofErr w:type="gramEnd"/>
      <w:r>
        <w:t xml:space="preserve"> is dependent on the completion of the </w:t>
      </w:r>
      <w:proofErr w:type="spellStart"/>
      <w:r>
        <w:t>XCampus</w:t>
      </w:r>
      <w:proofErr w:type="spellEnd"/>
      <w:r>
        <w:t xml:space="preserve"> API.</w:t>
      </w:r>
    </w:p>
    <w:p w:rsidR="00BE283A" w:rsidRDefault="00DC573C">
      <w:pPr>
        <w:numPr>
          <w:ilvl w:val="0"/>
          <w:numId w:val="2"/>
        </w:numPr>
        <w:ind w:hanging="360"/>
        <w:contextualSpacing/>
      </w:pPr>
      <w:r>
        <w:t>Cross Campus testing round Two is depe</w:t>
      </w:r>
      <w:r>
        <w:t>ndent on the completion of the Cross Campus Web Client</w:t>
      </w:r>
    </w:p>
    <w:p w:rsidR="00BE283A" w:rsidRDefault="00DC573C">
      <w:pPr>
        <w:numPr>
          <w:ilvl w:val="0"/>
          <w:numId w:val="2"/>
        </w:numPr>
        <w:ind w:hanging="360"/>
        <w:contextualSpacing/>
      </w:pPr>
      <w:r>
        <w:t xml:space="preserve">Cross Campus testing round </w:t>
      </w:r>
      <w:proofErr w:type="gramStart"/>
      <w:r>
        <w:t>Three</w:t>
      </w:r>
      <w:proofErr w:type="gramEnd"/>
      <w:r>
        <w:t xml:space="preserve"> is dependent on the completion of the Cross Campus Mobile Client.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pStyle w:val="Heading1"/>
      </w:pPr>
      <w:bookmarkStart w:id="8" w:name="_1t3h5sf" w:colFirst="0" w:colLast="0"/>
      <w:bookmarkEnd w:id="8"/>
      <w:r>
        <w:t>7. Risk Management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5"/>
        <w:tblW w:w="86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1185"/>
        <w:gridCol w:w="1365"/>
        <w:gridCol w:w="3930"/>
      </w:tblGrid>
      <w:tr w:rsidR="00BE283A">
        <w:tc>
          <w:tcPr>
            <w:tcW w:w="2156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Potential Risk</w:t>
            </w:r>
          </w:p>
        </w:tc>
        <w:tc>
          <w:tcPr>
            <w:tcW w:w="118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Severity (H/M/L)</w:t>
            </w:r>
          </w:p>
        </w:tc>
        <w:tc>
          <w:tcPr>
            <w:tcW w:w="136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Likelihood (H/M/L)</w:t>
            </w:r>
          </w:p>
        </w:tc>
        <w:tc>
          <w:tcPr>
            <w:tcW w:w="393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Management Strategy</w:t>
            </w:r>
          </w:p>
        </w:tc>
      </w:tr>
      <w:tr w:rsidR="00BE283A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 xml:space="preserve">Illegal </w:t>
            </w:r>
            <w:r>
              <w:t>/ Contraband Content Being Uploaded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H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H</w:t>
            </w:r>
          </w:p>
        </w:tc>
        <w:tc>
          <w:tcPr>
            <w:tcW w:w="3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Monitoring and pre-approving all uploads before hosting them. Registering users with institutional emails.</w:t>
            </w:r>
          </w:p>
        </w:tc>
      </w:tr>
      <w:tr w:rsidR="00BE283A">
        <w:tc>
          <w:tcPr>
            <w:tcW w:w="21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Database breach/loss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H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L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Using an API to communicate with database. Making use of backups.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pStyle w:val="Heading1"/>
      </w:pPr>
      <w:bookmarkStart w:id="9" w:name="_o7o9ubpcpzkp" w:colFirst="0" w:colLast="0"/>
      <w:bookmarkEnd w:id="9"/>
    </w:p>
    <w:p w:rsidR="00BE283A" w:rsidRDefault="00DC573C">
      <w:r>
        <w:br w:type="page"/>
      </w:r>
    </w:p>
    <w:p w:rsidR="00BE283A" w:rsidRDefault="00BE283A">
      <w:pPr>
        <w:pStyle w:val="Heading1"/>
      </w:pPr>
      <w:bookmarkStart w:id="10" w:name="_6bzh89aeyafx" w:colFirst="0" w:colLast="0"/>
      <w:bookmarkEnd w:id="10"/>
    </w:p>
    <w:p w:rsidR="00BE283A" w:rsidRDefault="00DC573C">
      <w:pPr>
        <w:pStyle w:val="Heading1"/>
      </w:pPr>
      <w:bookmarkStart w:id="11" w:name="_nnq3en1dkuov" w:colFirst="0" w:colLast="0"/>
      <w:bookmarkEnd w:id="11"/>
      <w:r>
        <w:t>8. Communication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  <w:b/>
          <w:u w:val="single"/>
        </w:rPr>
      </w:pPr>
      <w:r>
        <w:rPr>
          <w:rFonts w:ascii="Frutiger-Light" w:eastAsia="Frutiger-Light" w:hAnsi="Frutiger-Light" w:cs="Frutiger-Light"/>
          <w:b/>
          <w:u w:val="single"/>
        </w:rPr>
        <w:t>Reporting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reports will be produced;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6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4"/>
        <w:gridCol w:w="2876"/>
        <w:gridCol w:w="2870"/>
      </w:tblGrid>
      <w:tr w:rsidR="00BE283A">
        <w:tc>
          <w:tcPr>
            <w:tcW w:w="2884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Report</w:t>
            </w:r>
          </w:p>
        </w:tc>
        <w:tc>
          <w:tcPr>
            <w:tcW w:w="2876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Audience</w:t>
            </w:r>
          </w:p>
        </w:tc>
        <w:tc>
          <w:tcPr>
            <w:tcW w:w="287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Frequency</w:t>
            </w:r>
          </w:p>
        </w:tc>
      </w:tr>
      <w:tr w:rsidR="00BE283A">
        <w:tc>
          <w:tcPr>
            <w:tcW w:w="2884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Software Requirements Analysis and Design</w:t>
            </w:r>
          </w:p>
        </w:tc>
        <w:tc>
          <w:tcPr>
            <w:tcW w:w="2876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Program Coordinator</w:t>
            </w:r>
          </w:p>
        </w:tc>
        <w:tc>
          <w:tcPr>
            <w:tcW w:w="287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Once</w:t>
            </w:r>
          </w:p>
        </w:tc>
      </w:tr>
      <w:tr w:rsidR="00BE283A">
        <w:trPr>
          <w:trHeight w:val="500"/>
        </w:trPr>
        <w:tc>
          <w:tcPr>
            <w:tcW w:w="2884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Wireframes/</w:t>
            </w:r>
          </w:p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  <w:sz w:val="72"/>
                <w:szCs w:val="72"/>
              </w:rPr>
            </w:pPr>
            <w:r>
              <w:rPr>
                <w:rFonts w:ascii="Frutiger-Light" w:eastAsia="Frutiger-Light" w:hAnsi="Frutiger-Light" w:cs="Frutiger-Light"/>
              </w:rPr>
              <w:t>Prototype</w:t>
            </w:r>
          </w:p>
        </w:tc>
        <w:tc>
          <w:tcPr>
            <w:tcW w:w="2876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Program Coordinator</w:t>
            </w:r>
          </w:p>
        </w:tc>
        <w:tc>
          <w:tcPr>
            <w:tcW w:w="287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Once</w:t>
            </w:r>
          </w:p>
        </w:tc>
      </w:tr>
      <w:tr w:rsidR="00BE283A">
        <w:trPr>
          <w:trHeight w:val="500"/>
        </w:trPr>
        <w:tc>
          <w:tcPr>
            <w:tcW w:w="2884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Status</w:t>
            </w:r>
          </w:p>
        </w:tc>
        <w:tc>
          <w:tcPr>
            <w:tcW w:w="2876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Program Coordinator</w:t>
            </w:r>
          </w:p>
        </w:tc>
        <w:tc>
          <w:tcPr>
            <w:tcW w:w="287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Monthly </w:t>
            </w:r>
          </w:p>
        </w:tc>
      </w:tr>
      <w:tr w:rsidR="00BE283A">
        <w:trPr>
          <w:trHeight w:val="500"/>
        </w:trPr>
        <w:tc>
          <w:tcPr>
            <w:tcW w:w="2884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System Implantation</w:t>
            </w:r>
          </w:p>
        </w:tc>
        <w:tc>
          <w:tcPr>
            <w:tcW w:w="2876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Program Coordinator</w:t>
            </w:r>
          </w:p>
        </w:tc>
        <w:tc>
          <w:tcPr>
            <w:tcW w:w="287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Bimonthly</w:t>
            </w:r>
          </w:p>
        </w:tc>
      </w:tr>
      <w:tr w:rsidR="00BE283A">
        <w:trPr>
          <w:trHeight w:val="500"/>
        </w:trPr>
        <w:tc>
          <w:tcPr>
            <w:tcW w:w="2884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Closure</w:t>
            </w:r>
          </w:p>
        </w:tc>
        <w:tc>
          <w:tcPr>
            <w:tcW w:w="2876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Program Coordinator</w:t>
            </w:r>
          </w:p>
        </w:tc>
        <w:tc>
          <w:tcPr>
            <w:tcW w:w="287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Once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  <w:b/>
          <w:u w:val="single"/>
        </w:rPr>
      </w:pPr>
      <w:r>
        <w:rPr>
          <w:rFonts w:ascii="Frutiger-Light" w:eastAsia="Frutiger-Light" w:hAnsi="Frutiger-Light" w:cs="Frutiger-Light"/>
          <w:b/>
          <w:u w:val="single"/>
        </w:rPr>
        <w:t>Meetings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meetings will be established;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7"/>
        <w:tblW w:w="89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2232"/>
        <w:gridCol w:w="2232"/>
      </w:tblGrid>
      <w:tr w:rsidR="00BE283A">
        <w:tc>
          <w:tcPr>
            <w:tcW w:w="2232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Frequency</w:t>
            </w:r>
          </w:p>
        </w:tc>
      </w:tr>
      <w:tr w:rsidR="00BE283A"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  <w:sz w:val="72"/>
                <w:szCs w:val="72"/>
              </w:rPr>
            </w:pPr>
            <w:r>
              <w:rPr>
                <w:rFonts w:ascii="Frutiger-Light" w:eastAsia="Frutiger-Light" w:hAnsi="Frutiger-Light" w:cs="Frutiger-Light"/>
              </w:rPr>
              <w:t>Project Review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Status update on current tasks.</w:t>
            </w:r>
          </w:p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Weekly</w:t>
            </w:r>
          </w:p>
        </w:tc>
      </w:tr>
      <w:tr w:rsidR="00BE283A">
        <w:trPr>
          <w:trHeight w:val="220"/>
        </w:trPr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Planning 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Task and activity identification</w:t>
            </w:r>
          </w:p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Task distribution, assignment and scheduling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As-needed basis</w:t>
            </w:r>
          </w:p>
        </w:tc>
      </w:tr>
      <w:tr w:rsidR="00BE283A">
        <w:trPr>
          <w:trHeight w:val="220"/>
        </w:trPr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Resolution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Resolve issues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 (Program Coordinator if required)</w:t>
            </w:r>
          </w:p>
        </w:tc>
        <w:tc>
          <w:tcPr>
            <w:tcW w:w="2232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As-needed basis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DC573C">
      <w:pPr>
        <w:pStyle w:val="Heading1"/>
      </w:pPr>
      <w:bookmarkStart w:id="12" w:name="_2s8eyo1" w:colFirst="0" w:colLast="0"/>
      <w:bookmarkEnd w:id="12"/>
      <w:r>
        <w:lastRenderedPageBreak/>
        <w:t>9. Task Listing (WBS- Work Breakdown Structure)</w:t>
      </w: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resource proposal template summarizes the resource hours committed to this project, upon final approval of this document.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8"/>
        <w:tblW w:w="89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4815"/>
        <w:gridCol w:w="1320"/>
        <w:gridCol w:w="1410"/>
      </w:tblGrid>
      <w:tr w:rsidR="00BE283A">
        <w:tc>
          <w:tcPr>
            <w:tcW w:w="1395" w:type="dxa"/>
            <w:shd w:val="clear" w:color="auto" w:fill="EEECE1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Reference</w:t>
            </w:r>
          </w:p>
        </w:tc>
        <w:tc>
          <w:tcPr>
            <w:tcW w:w="4815" w:type="dxa"/>
            <w:shd w:val="clear" w:color="auto" w:fill="EEECE1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Tasks</w:t>
            </w:r>
          </w:p>
        </w:tc>
        <w:tc>
          <w:tcPr>
            <w:tcW w:w="1320" w:type="dxa"/>
            <w:shd w:val="clear" w:color="auto" w:fill="EEECE1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  <w:sz w:val="20"/>
                <w:szCs w:val="20"/>
              </w:rPr>
            </w:pPr>
            <w:r>
              <w:rPr>
                <w:rFonts w:ascii="Frutiger-Light" w:eastAsia="Frutiger-Light" w:hAnsi="Frutiger-Light" w:cs="Frutiger-Light"/>
                <w:sz w:val="20"/>
                <w:szCs w:val="20"/>
              </w:rPr>
              <w:t>Duration</w:t>
            </w:r>
          </w:p>
        </w:tc>
        <w:tc>
          <w:tcPr>
            <w:tcW w:w="1410" w:type="dxa"/>
            <w:shd w:val="clear" w:color="auto" w:fill="EEECE1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  <w:sz w:val="20"/>
                <w:szCs w:val="20"/>
              </w:rPr>
            </w:pPr>
            <w:r>
              <w:rPr>
                <w:rFonts w:ascii="Frutiger-Light" w:eastAsia="Frutiger-Light" w:hAnsi="Frutiger-Light" w:cs="Frutiger-Light"/>
                <w:sz w:val="20"/>
                <w:szCs w:val="20"/>
              </w:rPr>
              <w:t>Dependency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A</w:t>
            </w:r>
          </w:p>
        </w:tc>
        <w:tc>
          <w:tcPr>
            <w:tcW w:w="4815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Entity Relationship Diagram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Week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B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 Database In MySQL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Week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C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 all data needed to be read and written to/from the database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D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scripts to read from database.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E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scripts to write to the database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F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 all scripts to ensure the wanted data is read and written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 &amp; E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G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wireframe for web application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H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code based off wireframe for the front end web app1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I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 Web Application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J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wireframe for the Android application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K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code based off wireframe for the front end Android app.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</w:p>
        </w:tc>
      </w:tr>
      <w:tr w:rsidR="00BE283A">
        <w:tc>
          <w:tcPr>
            <w:tcW w:w="1395" w:type="dxa"/>
          </w:tcPr>
          <w:p w:rsidR="00BE283A" w:rsidRDefault="00DC573C">
            <w:pPr>
              <w:contextualSpacing w:val="0"/>
            </w:pPr>
            <w:r>
              <w:t>L</w:t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 Android Application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2-3 Weeks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pStyle w:val="Heading1"/>
      </w:pPr>
      <w:bookmarkStart w:id="13" w:name="_8j8r36qb5dd1" w:colFirst="0" w:colLast="0"/>
      <w:bookmarkEnd w:id="13"/>
    </w:p>
    <w:p w:rsidR="00BE283A" w:rsidRDefault="00BE283A">
      <w:pPr>
        <w:pStyle w:val="Heading1"/>
      </w:pPr>
      <w:bookmarkStart w:id="14" w:name="_2zfhilkja2kr" w:colFirst="0" w:colLast="0"/>
      <w:bookmarkEnd w:id="14"/>
    </w:p>
    <w:p w:rsidR="00BE283A" w:rsidRDefault="00BE283A">
      <w:pPr>
        <w:pStyle w:val="Heading1"/>
      </w:pPr>
      <w:bookmarkStart w:id="15" w:name="_rw5bmllwyksg" w:colFirst="0" w:colLast="0"/>
      <w:bookmarkEnd w:id="15"/>
    </w:p>
    <w:p w:rsidR="00BE283A" w:rsidRDefault="00DC573C">
      <w:r>
        <w:br/>
      </w:r>
      <w:r>
        <w:br/>
      </w:r>
      <w:r>
        <w:br/>
      </w:r>
    </w:p>
    <w:p w:rsidR="00BE283A" w:rsidRDefault="00DC573C">
      <w:pPr>
        <w:pStyle w:val="Heading1"/>
      </w:pPr>
      <w:bookmarkStart w:id="16" w:name="_17dp8vu" w:colFirst="0" w:colLast="0"/>
      <w:bookmarkEnd w:id="16"/>
      <w:r>
        <w:lastRenderedPageBreak/>
        <w:t>10. Gantt Chart</w:t>
      </w:r>
    </w:p>
    <w:p w:rsidR="00BE283A" w:rsidRDefault="00DC573C">
      <w:r>
        <w:rPr>
          <w:noProof/>
        </w:rPr>
        <w:drawing>
          <wp:inline distT="114300" distB="114300" distL="114300" distR="114300">
            <wp:extent cx="5486400" cy="4038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83A" w:rsidRDefault="00BE283A">
      <w:pPr>
        <w:rPr>
          <w:rFonts w:ascii="Carme" w:eastAsia="Carme" w:hAnsi="Carme" w:cs="Carme"/>
          <w:b/>
          <w:sz w:val="32"/>
          <w:szCs w:val="32"/>
        </w:rPr>
      </w:pPr>
    </w:p>
    <w:p w:rsidR="00BE283A" w:rsidRDefault="00DC573C">
      <w:pPr>
        <w:pStyle w:val="Heading1"/>
      </w:pPr>
      <w:bookmarkStart w:id="17" w:name="_3rdcrjn" w:colFirst="0" w:colLast="0"/>
      <w:bookmarkEnd w:id="17"/>
      <w:r>
        <w:t>11. Milestones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9"/>
        <w:tblW w:w="87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985"/>
        <w:gridCol w:w="2250"/>
      </w:tblGrid>
      <w:tr w:rsidR="00BE283A">
        <w:tc>
          <w:tcPr>
            <w:tcW w:w="351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Major Activity or Milestone</w:t>
            </w:r>
          </w:p>
        </w:tc>
        <w:tc>
          <w:tcPr>
            <w:tcW w:w="298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Estimated Milestone Target date</w:t>
            </w:r>
          </w:p>
        </w:tc>
        <w:tc>
          <w:tcPr>
            <w:tcW w:w="2250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Owner/Reviewer Team Members</w:t>
            </w:r>
          </w:p>
        </w:tc>
      </w:tr>
      <w:tr w:rsidR="00BE283A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Project Presentation</w:t>
            </w:r>
          </w:p>
        </w:tc>
        <w:tc>
          <w:tcPr>
            <w:tcW w:w="2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October 18, 2016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  <w:tr w:rsidR="00BE283A"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Requirements Analysis &amp; Design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 xml:space="preserve">November 11, 2016 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  <w:tr w:rsidR="00BE283A"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Wireframes &amp; Prototype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December 2 2016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  <w:tr w:rsidR="00BE283A"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Development Completion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proofErr w:type="spellStart"/>
            <w:r>
              <w:t>Mid February</w:t>
            </w:r>
            <w:proofErr w:type="spellEnd"/>
            <w:r>
              <w:t xml:space="preserve"> 2017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  <w:tr w:rsidR="00BE283A"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Testing Completion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Early March 2017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  <w:tr w:rsidR="00BE283A"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 xml:space="preserve">Deployment Completion 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Late Match 2017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  <w:tr w:rsidR="00BE283A"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Project Completion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contextualSpacing w:val="0"/>
            </w:pPr>
            <w:r>
              <w:t>April 31, 2017</w:t>
            </w:r>
          </w:p>
        </w:tc>
        <w:tc>
          <w:tcPr>
            <w:tcW w:w="2250" w:type="dxa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</w:tr>
    </w:tbl>
    <w:p w:rsidR="00BE283A" w:rsidRDefault="00DC573C">
      <w:pPr>
        <w:pStyle w:val="Heading1"/>
      </w:pPr>
      <w:bookmarkStart w:id="18" w:name="_26in1rg" w:colFirst="0" w:colLast="0"/>
      <w:bookmarkEnd w:id="18"/>
      <w:r>
        <w:t>12. RAM – Responsibility Assignmen</w:t>
      </w:r>
      <w:r>
        <w:t>t Matrix</w:t>
      </w:r>
    </w:p>
    <w:p w:rsidR="00BE283A" w:rsidRDefault="00BE283A"/>
    <w:tbl>
      <w:tblPr>
        <w:tblStyle w:val="aa"/>
        <w:tblW w:w="76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005"/>
        <w:gridCol w:w="1035"/>
        <w:gridCol w:w="1155"/>
        <w:gridCol w:w="1065"/>
      </w:tblGrid>
      <w:tr w:rsidR="00BE283A">
        <w:trPr>
          <w:trHeight w:val="520"/>
        </w:trPr>
        <w:tc>
          <w:tcPr>
            <w:tcW w:w="760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EEECE1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  <w:shd w:val="clear" w:color="auto" w:fill="EEECE1"/>
              </w:rPr>
              <w:lastRenderedPageBreak/>
              <w:t>Project Team Responsibilities</w:t>
            </w:r>
          </w:p>
          <w:p w:rsidR="00BE283A" w:rsidRDefault="00DC573C">
            <w:pPr>
              <w:widowControl w:val="0"/>
              <w:spacing w:line="276" w:lineRule="auto"/>
              <w:rPr>
                <w:rFonts w:ascii="Cambria" w:eastAsia="Cambria" w:hAnsi="Cambria" w:cs="Cambria"/>
                <w:sz w:val="28"/>
                <w:szCs w:val="28"/>
                <w:shd w:val="clear" w:color="auto" w:fill="EEECE1"/>
              </w:rPr>
            </w:pPr>
            <w:r>
              <w:rPr>
                <w:rFonts w:ascii="Cambria" w:eastAsia="Cambria" w:hAnsi="Cambria" w:cs="Cambria"/>
                <w:sz w:val="28"/>
                <w:szCs w:val="28"/>
                <w:shd w:val="clear" w:color="auto" w:fill="EEECE1"/>
              </w:rPr>
              <w:t>for Development, and Testing</w:t>
            </w:r>
          </w:p>
        </w:tc>
      </w:tr>
      <w:tr w:rsidR="00BE283A">
        <w:trPr>
          <w:trHeight w:val="520"/>
        </w:trPr>
        <w:tc>
          <w:tcPr>
            <w:tcW w:w="760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spacing w:line="276" w:lineRule="auto"/>
              <w:rPr>
                <w:rFonts w:ascii="Cambria" w:eastAsia="Cambria" w:hAnsi="Cambria" w:cs="Cambria"/>
                <w:shd w:val="clear" w:color="auto" w:fill="EEECE1"/>
              </w:rPr>
            </w:pPr>
            <w:r>
              <w:rPr>
                <w:rFonts w:ascii="Cambria" w:eastAsia="Cambria" w:hAnsi="Cambria" w:cs="Cambria"/>
                <w:b/>
                <w:shd w:val="clear" w:color="auto" w:fill="EEECE1"/>
              </w:rPr>
              <w:t xml:space="preserve">Project Name: </w:t>
            </w:r>
            <w:proofErr w:type="spellStart"/>
            <w:r>
              <w:rPr>
                <w:rFonts w:ascii="Cambria" w:eastAsia="Cambria" w:hAnsi="Cambria" w:cs="Cambria"/>
                <w:shd w:val="clear" w:color="auto" w:fill="EEECE1"/>
              </w:rPr>
              <w:t>XCampus</w:t>
            </w:r>
            <w:proofErr w:type="spellEnd"/>
          </w:p>
          <w:p w:rsidR="00BE283A" w:rsidRDefault="00DC573C">
            <w:pPr>
              <w:widowControl w:val="0"/>
              <w:spacing w:line="276" w:lineRule="auto"/>
              <w:rPr>
                <w:rFonts w:ascii="Cambria" w:eastAsia="Cambria" w:hAnsi="Cambria" w:cs="Cambria"/>
                <w:shd w:val="clear" w:color="auto" w:fill="EEECE1"/>
              </w:rPr>
            </w:pPr>
            <w:r>
              <w:rPr>
                <w:rFonts w:ascii="Cambria" w:eastAsia="Cambria" w:hAnsi="Cambria" w:cs="Cambria"/>
                <w:b/>
                <w:shd w:val="clear" w:color="auto" w:fill="EEECE1"/>
              </w:rPr>
              <w:t xml:space="preserve">Project Team Lead: </w:t>
            </w:r>
            <w:proofErr w:type="spellStart"/>
            <w:r>
              <w:rPr>
                <w:rFonts w:ascii="Cambria" w:eastAsia="Cambria" w:hAnsi="Cambria" w:cs="Cambria"/>
                <w:shd w:val="clear" w:color="auto" w:fill="EEECE1"/>
              </w:rPr>
              <w:t>Pavle</w:t>
            </w:r>
            <w:proofErr w:type="spellEnd"/>
            <w:r>
              <w:rPr>
                <w:rFonts w:ascii="Cambria" w:eastAsia="Cambria" w:hAnsi="Cambria" w:cs="Cambria"/>
                <w:shd w:val="clear" w:color="auto" w:fill="EEECE1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hd w:val="clear" w:color="auto" w:fill="EEECE1"/>
              </w:rPr>
              <w:t>Boraniev</w:t>
            </w:r>
            <w:proofErr w:type="spellEnd"/>
          </w:p>
        </w:tc>
      </w:tr>
      <w:tr w:rsidR="00BE283A">
        <w:tc>
          <w:tcPr>
            <w:tcW w:w="3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spacing w:line="276" w:lineRule="auto"/>
              <w:rPr>
                <w:rFonts w:ascii="Cambria" w:eastAsia="Cambria" w:hAnsi="Cambria" w:cs="Cambria"/>
                <w:shd w:val="clear" w:color="auto" w:fill="EEECE1"/>
              </w:rPr>
            </w:pPr>
            <w:r>
              <w:rPr>
                <w:rFonts w:ascii="Cambria" w:eastAsia="Cambria" w:hAnsi="Cambria" w:cs="Cambria"/>
                <w:shd w:val="clear" w:color="auto" w:fill="EEECE1"/>
              </w:rPr>
              <w:t>Tasks</w:t>
            </w:r>
          </w:p>
        </w:tc>
        <w:tc>
          <w:tcPr>
            <w:tcW w:w="1005" w:type="dxa"/>
            <w:tcBorders>
              <w:top w:val="single" w:sz="8" w:space="0" w:color="EFEFEF"/>
              <w:left w:val="single" w:sz="8" w:space="0" w:color="EFEFEF"/>
              <w:bottom w:val="single" w:sz="8" w:space="0" w:color="999999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  <w:rPr>
                <w:b/>
              </w:rPr>
            </w:pPr>
            <w:r>
              <w:rPr>
                <w:b/>
              </w:rPr>
              <w:t>Karim</w:t>
            </w:r>
          </w:p>
        </w:tc>
        <w:tc>
          <w:tcPr>
            <w:tcW w:w="1035" w:type="dxa"/>
            <w:tcBorders>
              <w:top w:val="single" w:sz="8" w:space="0" w:color="EFEFEF"/>
              <w:left w:val="single" w:sz="8" w:space="0" w:color="EFEFEF"/>
              <w:bottom w:val="single" w:sz="8" w:space="0" w:color="999999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1155" w:type="dxa"/>
            <w:tcBorders>
              <w:top w:val="single" w:sz="8" w:space="0" w:color="EFEFEF"/>
              <w:left w:val="single" w:sz="8" w:space="0" w:color="EFEFEF"/>
              <w:bottom w:val="single" w:sz="8" w:space="0" w:color="999999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Kazuma</w:t>
            </w:r>
            <w:proofErr w:type="spellEnd"/>
          </w:p>
        </w:tc>
        <w:tc>
          <w:tcPr>
            <w:tcW w:w="1065" w:type="dxa"/>
            <w:tcBorders>
              <w:top w:val="single" w:sz="8" w:space="0" w:color="EFEFEF"/>
              <w:left w:val="single" w:sz="8" w:space="0" w:color="EFEFEF"/>
              <w:bottom w:val="single" w:sz="8" w:space="0" w:color="999999"/>
              <w:right w:val="single" w:sz="8" w:space="0" w:color="EFEFEF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Pavle</w:t>
            </w:r>
            <w:proofErr w:type="spellEnd"/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Entity Relationship Diagram 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P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S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 Database In MySQL 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P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S 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 all data needed to be read and written to/from the database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P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S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S 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scripts to read from database.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P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scripts to write to the database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 xml:space="preserve"> S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 all scripts to ensure the wanted data is read and written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wireframe for web application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code based off wireframe for the front end web app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 Web Application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wireframe for the Android application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 code based off wireframe for the front end Android app.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 Android Application</w:t>
            </w:r>
          </w:p>
        </w:tc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S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</w:t>
            </w:r>
          </w:p>
        </w:tc>
        <w:tc>
          <w:tcPr>
            <w:tcW w:w="10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jc w:val="center"/>
            </w:pPr>
          </w:p>
        </w:tc>
      </w:tr>
      <w:tr w:rsidR="00BE283A">
        <w:trPr>
          <w:trHeight w:val="480"/>
        </w:trPr>
        <w:tc>
          <w:tcPr>
            <w:tcW w:w="33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BE283A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6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83A" w:rsidRDefault="00DC573C">
            <w:pPr>
              <w:jc w:val="center"/>
            </w:pPr>
            <w:r>
              <w:t>P = Primary  S = Secondary</w:t>
            </w:r>
          </w:p>
        </w:tc>
      </w:tr>
    </w:tbl>
    <w:p w:rsidR="00BE283A" w:rsidRDefault="00DC573C">
      <w:pPr>
        <w:pStyle w:val="Heading1"/>
      </w:pPr>
      <w:bookmarkStart w:id="19" w:name="_oq0sobj5z4on" w:colFirst="0" w:colLast="0"/>
      <w:bookmarkEnd w:id="19"/>
      <w:r>
        <w:lastRenderedPageBreak/>
        <w:br/>
        <w:t>13. Approval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DC573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signatures below indicate their approval of the contents of this document.</w:t>
      </w:r>
    </w:p>
    <w:p w:rsidR="00BE283A" w:rsidRDefault="00BE283A">
      <w:pPr>
        <w:rPr>
          <w:rFonts w:ascii="Frutiger-Light" w:eastAsia="Frutiger-Light" w:hAnsi="Frutiger-Light" w:cs="Frutiger-Light"/>
        </w:rPr>
      </w:pPr>
    </w:p>
    <w:tbl>
      <w:tblPr>
        <w:tblStyle w:val="ab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296"/>
        <w:gridCol w:w="2305"/>
        <w:gridCol w:w="1731"/>
      </w:tblGrid>
      <w:tr w:rsidR="00BE283A">
        <w:tc>
          <w:tcPr>
            <w:tcW w:w="2298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Role</w:t>
            </w:r>
          </w:p>
        </w:tc>
        <w:tc>
          <w:tcPr>
            <w:tcW w:w="2296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Name</w:t>
            </w:r>
          </w:p>
        </w:tc>
        <w:tc>
          <w:tcPr>
            <w:tcW w:w="2305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Signature</w:t>
            </w:r>
          </w:p>
        </w:tc>
        <w:tc>
          <w:tcPr>
            <w:tcW w:w="1731" w:type="dxa"/>
            <w:shd w:val="clear" w:color="auto" w:fill="E6E6E6"/>
          </w:tcPr>
          <w:p w:rsidR="00BE283A" w:rsidRDefault="00DC573C">
            <w:pPr>
              <w:contextualSpacing w:val="0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Date</w:t>
            </w:r>
          </w:p>
        </w:tc>
      </w:tr>
      <w:tr w:rsidR="00BE283A">
        <w:tc>
          <w:tcPr>
            <w:tcW w:w="2298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296" w:type="dxa"/>
          </w:tcPr>
          <w:p w:rsidR="00BE283A" w:rsidRDefault="00DC573C">
            <w:pPr>
              <w:contextualSpacing w:val="0"/>
            </w:pPr>
            <w:r>
              <w:t>Mark Gallant-Wheeler</w:t>
            </w:r>
          </w:p>
        </w:tc>
        <w:tc>
          <w:tcPr>
            <w:tcW w:w="2305" w:type="dxa"/>
          </w:tcPr>
          <w:p w:rsidR="00BE283A" w:rsidRDefault="00DC573C">
            <w:pPr>
              <w:contextualSpacing w:val="0"/>
            </w:pPr>
            <w:r>
              <w:t>x</w:t>
            </w:r>
          </w:p>
        </w:tc>
        <w:tc>
          <w:tcPr>
            <w:tcW w:w="1731" w:type="dxa"/>
          </w:tcPr>
          <w:p w:rsidR="00BE283A" w:rsidRDefault="00DC573C">
            <w:pPr>
              <w:contextualSpacing w:val="0"/>
            </w:pPr>
            <w:r>
              <w:t>10/16/2016</w:t>
            </w:r>
          </w:p>
        </w:tc>
      </w:tr>
      <w:tr w:rsidR="00BE283A">
        <w:tc>
          <w:tcPr>
            <w:tcW w:w="2298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296" w:type="dxa"/>
          </w:tcPr>
          <w:p w:rsidR="00BE283A" w:rsidRDefault="00DC573C">
            <w:pPr>
              <w:contextualSpacing w:val="0"/>
            </w:pPr>
            <w:proofErr w:type="spellStart"/>
            <w:r>
              <w:t>Pavle</w:t>
            </w:r>
            <w:proofErr w:type="spellEnd"/>
            <w:r>
              <w:t xml:space="preserve"> </w:t>
            </w:r>
            <w:proofErr w:type="spellStart"/>
            <w:r>
              <w:t>Boraniev</w:t>
            </w:r>
            <w:proofErr w:type="spellEnd"/>
          </w:p>
        </w:tc>
        <w:tc>
          <w:tcPr>
            <w:tcW w:w="2305" w:type="dxa"/>
          </w:tcPr>
          <w:p w:rsidR="00BE283A" w:rsidRDefault="00DC573C">
            <w:pPr>
              <w:contextualSpacing w:val="0"/>
            </w:pPr>
            <w:r>
              <w:t>x</w:t>
            </w:r>
          </w:p>
        </w:tc>
        <w:tc>
          <w:tcPr>
            <w:tcW w:w="1731" w:type="dxa"/>
          </w:tcPr>
          <w:p w:rsidR="00BE283A" w:rsidRDefault="00DC573C">
            <w:pPr>
              <w:contextualSpacing w:val="0"/>
            </w:pPr>
            <w:r>
              <w:t>10/16/2016</w:t>
            </w:r>
          </w:p>
        </w:tc>
      </w:tr>
      <w:tr w:rsidR="00BE283A">
        <w:tc>
          <w:tcPr>
            <w:tcW w:w="2298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296" w:type="dxa"/>
          </w:tcPr>
          <w:p w:rsidR="00BE283A" w:rsidRDefault="00DC573C">
            <w:pPr>
              <w:contextualSpacing w:val="0"/>
            </w:pPr>
            <w:proofErr w:type="spellStart"/>
            <w:r>
              <w:t>Kazuma</w:t>
            </w:r>
            <w:proofErr w:type="spellEnd"/>
            <w:r>
              <w:t xml:space="preserve"> Sato</w:t>
            </w:r>
          </w:p>
        </w:tc>
        <w:tc>
          <w:tcPr>
            <w:tcW w:w="2305" w:type="dxa"/>
          </w:tcPr>
          <w:p w:rsidR="00BE283A" w:rsidRDefault="00DC573C">
            <w:pPr>
              <w:contextualSpacing w:val="0"/>
            </w:pPr>
            <w:r>
              <w:t>x</w:t>
            </w:r>
          </w:p>
        </w:tc>
        <w:tc>
          <w:tcPr>
            <w:tcW w:w="1731" w:type="dxa"/>
          </w:tcPr>
          <w:p w:rsidR="00BE283A" w:rsidRDefault="00DC573C">
            <w:pPr>
              <w:contextualSpacing w:val="0"/>
            </w:pPr>
            <w:r>
              <w:t>10/16/2016</w:t>
            </w:r>
          </w:p>
        </w:tc>
      </w:tr>
      <w:tr w:rsidR="00BE283A">
        <w:tc>
          <w:tcPr>
            <w:tcW w:w="2298" w:type="dxa"/>
          </w:tcPr>
          <w:p w:rsidR="00BE283A" w:rsidRDefault="00BE283A">
            <w:pPr>
              <w:contextualSpacing w:val="0"/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296" w:type="dxa"/>
          </w:tcPr>
          <w:p w:rsidR="00BE283A" w:rsidRDefault="00DC573C">
            <w:pPr>
              <w:contextualSpacing w:val="0"/>
            </w:pPr>
            <w:r>
              <w:t>Karim Boucher</w:t>
            </w:r>
          </w:p>
        </w:tc>
        <w:tc>
          <w:tcPr>
            <w:tcW w:w="2305" w:type="dxa"/>
          </w:tcPr>
          <w:p w:rsidR="00BE283A" w:rsidRDefault="00DC573C">
            <w:pPr>
              <w:contextualSpacing w:val="0"/>
            </w:pPr>
            <w:r>
              <w:t>x</w:t>
            </w:r>
          </w:p>
        </w:tc>
        <w:tc>
          <w:tcPr>
            <w:tcW w:w="1731" w:type="dxa"/>
          </w:tcPr>
          <w:p w:rsidR="00BE283A" w:rsidRDefault="00DC573C">
            <w:pPr>
              <w:contextualSpacing w:val="0"/>
            </w:pPr>
            <w:r>
              <w:t>10/16/2016</w:t>
            </w:r>
          </w:p>
        </w:tc>
      </w:tr>
    </w:tbl>
    <w:p w:rsidR="00BE283A" w:rsidRDefault="00BE283A">
      <w:pPr>
        <w:rPr>
          <w:rFonts w:ascii="Frutiger-Light" w:eastAsia="Frutiger-Light" w:hAnsi="Frutiger-Light" w:cs="Frutiger-Light"/>
        </w:rPr>
      </w:pPr>
    </w:p>
    <w:p w:rsidR="00BE283A" w:rsidRDefault="00BE283A">
      <w:pPr>
        <w:rPr>
          <w:highlight w:val="white"/>
        </w:rPr>
      </w:pPr>
    </w:p>
    <w:sectPr w:rsidR="00BE283A">
      <w:headerReference w:type="default" r:id="rId8"/>
      <w:footerReference w:type="default" r:id="rId9"/>
      <w:pgSz w:w="12240" w:h="15840"/>
      <w:pgMar w:top="108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73C" w:rsidRDefault="00DC573C">
      <w:r>
        <w:separator/>
      </w:r>
    </w:p>
  </w:endnote>
  <w:endnote w:type="continuationSeparator" w:id="0">
    <w:p w:rsidR="00DC573C" w:rsidRDefault="00DC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me">
    <w:charset w:val="00"/>
    <w:family w:val="auto"/>
    <w:pitch w:val="default"/>
  </w:font>
  <w:font w:name="Frutiger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83A" w:rsidRDefault="00DC573C">
    <w:pPr>
      <w:tabs>
        <w:tab w:val="center" w:pos="4320"/>
        <w:tab w:val="right" w:pos="8640"/>
      </w:tabs>
      <w:spacing w:after="708"/>
      <w:rPr>
        <w:rFonts w:ascii="Carme" w:eastAsia="Carme" w:hAnsi="Carme" w:cs="Carme"/>
        <w:sz w:val="20"/>
        <w:szCs w:val="20"/>
      </w:rPr>
    </w:pPr>
    <w:r>
      <w:rPr>
        <w:rFonts w:ascii="Carme" w:eastAsia="Carme" w:hAnsi="Carme" w:cs="Carme"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525A8">
      <w:rPr>
        <w:noProof/>
      </w:rPr>
      <w:t>10</w:t>
    </w:r>
    <w:r>
      <w:fldChar w:fldCharType="end"/>
    </w:r>
    <w:r>
      <w:rPr>
        <w:rFonts w:ascii="Carme" w:eastAsia="Carme" w:hAnsi="Carme" w:cs="Carme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0525A8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73C" w:rsidRDefault="00DC573C">
      <w:r>
        <w:separator/>
      </w:r>
    </w:p>
  </w:footnote>
  <w:footnote w:type="continuationSeparator" w:id="0">
    <w:p w:rsidR="00DC573C" w:rsidRDefault="00DC5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83A" w:rsidRDefault="00DC573C">
    <w:pPr>
      <w:tabs>
        <w:tab w:val="center" w:pos="4320"/>
        <w:tab w:val="right" w:pos="8640"/>
      </w:tabs>
      <w:spacing w:before="708"/>
      <w:rPr>
        <w:rFonts w:ascii="Carme" w:eastAsia="Carme" w:hAnsi="Carme" w:cs="Carme"/>
        <w:sz w:val="20"/>
        <w:szCs w:val="20"/>
      </w:rPr>
    </w:pPr>
    <w:r>
      <w:rPr>
        <w:rFonts w:ascii="Carme" w:eastAsia="Carme" w:hAnsi="Carme" w:cs="Carme"/>
        <w:b/>
        <w:sz w:val="20"/>
        <w:szCs w:val="20"/>
      </w:rPr>
      <w:t>COMP3059 – Capstone Project I</w:t>
    </w:r>
    <w:r>
      <w:rPr>
        <w:rFonts w:ascii="Carme" w:eastAsia="Carme" w:hAnsi="Carme" w:cs="Carme"/>
        <w:sz w:val="20"/>
        <w:szCs w:val="20"/>
      </w:rPr>
      <w:tab/>
    </w:r>
    <w:r>
      <w:rPr>
        <w:rFonts w:ascii="Carme" w:eastAsia="Carme" w:hAnsi="Carme" w:cs="Carme"/>
        <w:sz w:val="20"/>
        <w:szCs w:val="20"/>
      </w:rPr>
      <w:tab/>
    </w:r>
    <w:r>
      <w:rPr>
        <w:rFonts w:ascii="Carme" w:eastAsia="Carme" w:hAnsi="Carme" w:cs="Carme"/>
        <w:sz w:val="20"/>
        <w:szCs w:val="20"/>
      </w:rPr>
      <w:t>School of Computer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23251"/>
    <w:multiLevelType w:val="multilevel"/>
    <w:tmpl w:val="F14C74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5A537A"/>
    <w:multiLevelType w:val="multilevel"/>
    <w:tmpl w:val="522241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283A"/>
    <w:rsid w:val="000525A8"/>
    <w:rsid w:val="003F0CCF"/>
    <w:rsid w:val="00BE283A"/>
    <w:rsid w:val="00D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0F632-A2A7-45E8-AF22-4F4E7EAA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Gallant-Wheeler</cp:lastModifiedBy>
  <cp:revision>4</cp:revision>
  <dcterms:created xsi:type="dcterms:W3CDTF">2017-04-19T15:44:00Z</dcterms:created>
  <dcterms:modified xsi:type="dcterms:W3CDTF">2017-04-19T15:47:00Z</dcterms:modified>
</cp:coreProperties>
</file>