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本書はShonan_Lite-RasPI5の同名文書(同じ基板・同じファームウェア)を、Shonan_Lite-androidPhone向けに連携部分を置き換えたものである。</w:t>
      </w:r>
    </w:p>
    <w:p>
      <w:r>
        <w:rPr/>
        <w:t>This document is the same-named document of Shonan_Lite-RasPI5 (same board, same firmware) with the integration parts replaced for Shonan_Lite-androidPhone.</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Rev.2.6</w:t>
            </w:r>
          </w:p>
        </w:tc>
      </w:tr>
      <w:tr>
        <w:tc>
          <w:tcPr>
            <w:tcW w:type="dxa" w:w="4320"/>
          </w:tcPr>
          <w:p>
            <w:r>
              <w:rPr>
                <w:sz w:val="19"/>
              </w:rPr>
              <w:t>基板の版数(シルク表記)</w:t>
            </w:r>
            <w:r>
              <w:br/>
            </w:r>
            <w:r>
              <w:rPr>
                <w:sz w:val="19"/>
              </w:rPr>
              <w:t>Board revision (silkscreen)</w:t>
            </w:r>
          </w:p>
        </w:tc>
        <w:tc>
          <w:tcPr>
            <w:tcW w:type="dxa" w:w="4320"/>
          </w:tcPr>
          <w:p>
            <w:r>
              <w:rPr>
                <w:sz w:val="19"/>
              </w:rPr>
              <w:t>Rev.1.0(仕様書の版数とは別の番号。対応は下の「版数の対応表」を参照)</w:t>
            </w:r>
            <w:r>
              <w:br/>
            </w:r>
            <w:r>
              <w:rPr>
                <w:sz w:val="19"/>
              </w:rPr>
              <w:t>Rev.1.0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shonan-android（DATV送信アプリ）、Shonan_Lite-androidPhone（本リポジトリのandroid/app、送信のTX開始/終了およびアプリ起動/終了に連動。4.4参照）</w:t>
            </w:r>
            <w:r>
              <w:br/>
            </w:r>
            <w:r>
              <w:rPr>
                <w:sz w:val="19"/>
              </w:rPr>
              <w:t>shonan-android (DATV transmit app), Shonan_Lite-androidPhone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b/>
                <w:sz w:val="19"/>
              </w:rPr>
              <w:t>Rev.1.0</w:t>
            </w:r>
          </w:p>
        </w:tc>
        <w:tc>
          <w:tcPr>
            <w:tcW w:type="dxa" w:w="2160"/>
          </w:tcPr>
          <w:p>
            <w:r>
              <w:rPr>
                <w:sz w:val="19"/>
              </w:rPr>
              <w:t>最初に製造する基板。</w:t>
            </w:r>
            <w:r>
              <w:rPr>
                <w:rFonts w:ascii="Menlo" w:hAnsi="Menlo"/>
                <w:sz w:val="18"/>
              </w:rPr>
              <w:t>fabrication/jlcpcb/</w:t>
            </w:r>
            <w:r>
              <w:rPr>
                <w:sz w:val="19"/>
              </w:rPr>
              <w:t>の発注データはこの版</w:t>
            </w:r>
            <w:r>
              <w:br/>
            </w:r>
            <w:r>
              <w:rPr>
                <w:sz w:val="19"/>
              </w:rPr>
              <w:t xml:space="preserve">The first board to be manufactured.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基板取付用ピン付き。部品取付用のM3タップ穴は、下端から18mm・横は端から10mm(幅の中央)の位置にあり、M3ねじで部品のタブを固定する。TO-220のタブの穴は本体下端から約13mm(品種により差があり、実物で要確認)なので、部品は本体下端が基板から約5mm浮いた高さで取り付ける。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18 mm from the bottom and 10 mm from the side (center of the width), and the part's tab is fixed with an M3 screw. The tab hole of a TO-220 is about 13 mm above the bottom of the body (varies by part; check against the actual part), so each part is mounted with the bottom of its body about 5 mm above the board.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穴は未設計</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 holes are not designed yet</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Shonan_Lite-androidPhone(android/app)側の連携 / Integration on the Shonan_Lite-androidPhone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で12V電源(Pluto含む)をONにする。画面上部の「終了」では、送信を止めて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ESP32(MCU1)とPlutoの間に直接の通信経路はない。AndroidスマートフォンアプリがPlutoへは変調設定(HTTP)と送信TS(UDP)を、ESP32へは上記の通知を、それぞれ独立して送る。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top bar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smartphone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Shonan_Lite-androidPhone(本リポジトリ)からの通知(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）。ただしW5500・12V電源/PTT駆動回路を実際に接続した結合試験、Shonan_Lite-androidPhone側と実機ESP32との通信確認は未実施。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Shonan_Lite-androidPhone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Shonan_Lite-androidPhone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