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D78"/>
          <w:sz w:val="52"/>
        </w:rPr>
        <w:t>Shonan_Lite for Windows</w:t>
      </w:r>
    </w:p>
    <w:p>
      <w:pPr>
        <w:jc w:val="center"/>
      </w:pPr>
      <w:r>
        <w:rPr>
          <w:b/>
          <w:sz w:val="36"/>
        </w:rPr>
        <w:t>DVB-S2 DATV送受信システム 操作説明書（Windows版）</w:t>
      </w:r>
    </w:p>
    <w:p>
      <w:pPr>
        <w:spacing w:before="480"/>
        <w:jc w:val="center"/>
      </w:pPr>
      <w:r>
        <w:rPr>
          <w:sz w:val="22"/>
        </w:rPr>
        <w:t>対象: Windows 10/11 (x64) + ADALM-Pluto</w:t>
        <w:br/>
        <w:t>接続先: Pluto（IPアドレスは出力設定画面で指定）</w:t>
        <w:br/>
        <w:t>版: v1.1.0 / 2026-09-21</w:t>
      </w:r>
    </w:p>
    <w:p>
      <w:pPr>
        <w:spacing w:before="480"/>
        <w:jc w:val="center"/>
      </w:pPr>
      <w:r>
        <w:rPr>
          <w:i/>
          <w:color w:val="646464"/>
          <w:sz w:val="18"/>
        </w:rPr>
        <w:t>本書はShonan_Lite for Windows v1.1.0のソースコードの挙動に基づいて記述しています。ご使用の環境によって動作が異なる場合や、未発見の不具合が含まれる可能性があります。</w:t>
      </w:r>
    </w:p>
    <w:p>
      <w:r>
        <w:br w:type="page"/>
      </w:r>
    </w:p>
    <w:p>
      <w:pPr>
        <w:pStyle w:val="Heading1"/>
      </w:pPr>
      <w:r>
        <w:t>目次</w:t>
      </w:r>
    </w:p>
    <w:p>
      <w:pPr>
        <w:pStyle w:val="ListNumber"/>
      </w:pPr>
      <w:r>
        <w:t>クレジット</w:t>
      </w:r>
    </w:p>
    <w:p>
      <w:pPr>
        <w:pStyle w:val="ListBullet2"/>
        <w:spacing w:after="40"/>
      </w:pPr>
      <w:r>
        <w:t>クレジット</w:t>
      </w:r>
    </w:p>
    <w:p>
      <w:pPr>
        <w:pStyle w:val="ListNumber"/>
      </w:pPr>
      <w:r>
        <w:t>免責事項</w:t>
      </w:r>
    </w:p>
    <w:p>
      <w:pPr>
        <w:pStyle w:val="ListBullet2"/>
        <w:spacing w:after="40"/>
      </w:pPr>
      <w:r>
        <w:t>無保証・自己責任</w:t>
      </w:r>
    </w:p>
    <w:p>
      <w:pPr>
        <w:pStyle w:val="ListBullet2"/>
        <w:spacing w:after="40"/>
      </w:pPr>
      <w:r>
        <w:t>免許と法令の順守</w:t>
      </w:r>
    </w:p>
    <w:p>
      <w:pPr>
        <w:pStyle w:val="ListBullet2"/>
        <w:spacing w:after="40"/>
      </w:pPr>
      <w:r>
        <w:t>機器の取り扱い</w:t>
      </w:r>
    </w:p>
    <w:p>
      <w:pPr>
        <w:pStyle w:val="ListBullet2"/>
        <w:spacing w:after="40"/>
      </w:pPr>
      <w:r>
        <w:t>第三者ソフトウェアとライセンス</w:t>
      </w:r>
    </w:p>
    <w:p>
      <w:pPr>
        <w:pStyle w:val="ListBullet2"/>
        <w:spacing w:after="40"/>
      </w:pPr>
      <w:r>
        <w:t>動作について</w:t>
      </w:r>
    </w:p>
    <w:p>
      <w:pPr>
        <w:pStyle w:val="ListNumber"/>
      </w:pPr>
      <w:r>
        <w:t>1. 画面構成</w:t>
      </w:r>
    </w:p>
    <w:p>
      <w:pPr>
        <w:pStyle w:val="ListBullet2"/>
        <w:spacing w:after="40"/>
      </w:pPr>
      <w:r>
        <w:t>ホーム画面</w:t>
      </w:r>
    </w:p>
    <w:p>
      <w:pPr>
        <w:pStyle w:val="ListBullet2"/>
        <w:spacing w:after="40"/>
      </w:pPr>
      <w:r>
        <w:t>画面の共通操作</w:t>
      </w:r>
    </w:p>
    <w:p>
      <w:pPr>
        <w:pStyle w:val="ListBullet2"/>
        <w:spacing w:after="40"/>
      </w:pPr>
      <w:r>
        <w:t>表示言語</w:t>
      </w:r>
    </w:p>
    <w:p>
      <w:pPr>
        <w:pStyle w:val="ListNumber"/>
      </w:pPr>
      <w:r>
        <w:t>2. 起動・終了と安全</w:t>
      </w:r>
    </w:p>
    <w:p>
      <w:pPr>
        <w:pStyle w:val="ListBullet2"/>
        <w:spacing w:after="40"/>
      </w:pPr>
      <w:r>
        <w:t>起動</w:t>
      </w:r>
    </w:p>
    <w:p>
      <w:pPr>
        <w:pStyle w:val="ListBullet2"/>
        <w:spacing w:after="40"/>
      </w:pPr>
      <w:r>
        <w:t>RF接続の注意</w:t>
      </w:r>
    </w:p>
    <w:p>
      <w:pPr>
        <w:pStyle w:val="ListBullet2"/>
        <w:spacing w:after="40"/>
      </w:pPr>
      <w:r>
        <w:t>送信と受信の同時実行について</w:t>
      </w:r>
    </w:p>
    <w:p>
      <w:pPr>
        <w:pStyle w:val="ListBullet2"/>
        <w:spacing w:after="40"/>
      </w:pPr>
      <w:r>
        <w:t>終了</w:t>
      </w:r>
    </w:p>
    <w:p>
      <w:pPr>
        <w:pStyle w:val="ListNumber"/>
      </w:pPr>
      <w:r>
        <w:t>3. 設定画面</w:t>
      </w:r>
    </w:p>
    <w:p>
      <w:pPr>
        <w:pStyle w:val="ListBullet2"/>
        <w:spacing w:after="40"/>
      </w:pPr>
      <w:r>
        <w:t>表示言語</w:t>
      </w:r>
    </w:p>
    <w:p>
      <w:pPr>
        <w:pStyle w:val="ListBullet2"/>
        <w:spacing w:after="40"/>
      </w:pPr>
      <w:r>
        <w:t>PA_Power/PTTコントローラ（ESP32）</w:t>
      </w:r>
    </w:p>
    <w:p>
      <w:pPr>
        <w:pStyle w:val="ListBullet2"/>
        <w:spacing w:after="40"/>
      </w:pPr>
      <w:r>
        <w:t>映像オーバーレイ（コールサイン）</w:t>
      </w:r>
    </w:p>
    <w:p>
      <w:pPr>
        <w:pStyle w:val="ListBullet2"/>
        <w:spacing w:after="40"/>
      </w:pPr>
      <w:r>
        <w:t>オンデバイス復調</w:t>
      </w:r>
    </w:p>
    <w:p>
      <w:pPr>
        <w:pStyle w:val="ListBullet2"/>
        <w:spacing w:after="40"/>
      </w:pPr>
      <w:r>
        <w:t>受信診断（IIOプリフライト）</w:t>
      </w:r>
    </w:p>
    <w:p>
      <w:pPr>
        <w:pStyle w:val="ListBullet2"/>
        <w:spacing w:after="40"/>
      </w:pPr>
      <w:r>
        <w:t>システム日時について</w:t>
      </w:r>
    </w:p>
    <w:p>
      <w:pPr>
        <w:pStyle w:val="ListBullet2"/>
        <w:spacing w:after="40"/>
      </w:pPr>
      <w:r>
        <w:t>バンドの選択について</w:t>
      </w:r>
    </w:p>
    <w:p>
      <w:pPr>
        <w:pStyle w:val="ListNumber"/>
      </w:pPr>
      <w:r>
        <w:t>4. 送信前の設定</w:t>
      </w:r>
    </w:p>
    <w:p>
      <w:pPr>
        <w:pStyle w:val="ListBullet2"/>
        <w:spacing w:after="40"/>
      </w:pPr>
      <w:r>
        <w:t>出力設定（Pluto URI）</w:t>
      </w:r>
    </w:p>
    <w:p>
      <w:pPr>
        <w:pStyle w:val="ListBullet2"/>
        <w:spacing w:after="40"/>
      </w:pPr>
      <w:r>
        <w:t>周波数</w:t>
      </w:r>
    </w:p>
    <w:p>
      <w:pPr>
        <w:pStyle w:val="ListBullet2"/>
        <w:spacing w:after="40"/>
      </w:pPr>
      <w:r>
        <w:t>シンボルレート</w:t>
      </w:r>
    </w:p>
    <w:p>
      <w:pPr>
        <w:pStyle w:val="ListBullet2"/>
        <w:spacing w:after="40"/>
      </w:pPr>
      <w:r>
        <w:t>FEC・変調方式</w:t>
      </w:r>
    </w:p>
    <w:p>
      <w:pPr>
        <w:pStyle w:val="ListBullet2"/>
        <w:spacing w:after="40"/>
      </w:pPr>
      <w:r>
        <w:t>映像ソース</w:t>
      </w:r>
    </w:p>
    <w:p>
      <w:pPr>
        <w:pStyle w:val="ListBullet2"/>
        <w:spacing w:after="40"/>
      </w:pPr>
      <w:r>
        <w:t>RXゲイン</w:t>
      </w:r>
    </w:p>
    <w:p>
      <w:pPr>
        <w:pStyle w:val="ListBullet2"/>
        <w:spacing w:after="40"/>
      </w:pPr>
      <w:r>
        <w:t>TX出力</w:t>
      </w:r>
    </w:p>
    <w:p>
      <w:pPr>
        <w:pStyle w:val="ListNumber"/>
      </w:pPr>
      <w:r>
        <w:t>5. 送信画面</w:t>
      </w:r>
    </w:p>
    <w:p>
      <w:pPr>
        <w:pStyle w:val="ListBullet2"/>
        <w:spacing w:after="40"/>
      </w:pPr>
      <w:r>
        <w:t>送信画面の見方</w:t>
      </w:r>
    </w:p>
    <w:p>
      <w:pPr>
        <w:pStyle w:val="ListBullet2"/>
        <w:spacing w:after="40"/>
      </w:pPr>
      <w:r>
        <w:t>送信開始</w:t>
      </w:r>
    </w:p>
    <w:p>
      <w:pPr>
        <w:pStyle w:val="ListBullet2"/>
        <w:spacing w:after="40"/>
      </w:pPr>
      <w:r>
        <w:t>送信停止</w:t>
      </w:r>
    </w:p>
    <w:p>
      <w:pPr>
        <w:pStyle w:val="ListBullet2"/>
        <w:spacing w:after="40"/>
      </w:pPr>
      <w:r>
        <w:t>画面移動</w:t>
      </w:r>
    </w:p>
    <w:p>
      <w:pPr>
        <w:pStyle w:val="ListNumber"/>
      </w:pPr>
      <w:r>
        <w:t>6. 受信画面</w:t>
      </w:r>
    </w:p>
    <w:p>
      <w:pPr>
        <w:pStyle w:val="ListBullet2"/>
        <w:spacing w:after="40"/>
      </w:pPr>
      <w:r>
        <w:t>受信の前提</w:t>
      </w:r>
    </w:p>
    <w:p>
      <w:pPr>
        <w:pStyle w:val="ListBullet2"/>
        <w:spacing w:after="40"/>
      </w:pPr>
      <w:r>
        <w:t>受信開始</w:t>
      </w:r>
    </w:p>
    <w:p>
      <w:pPr>
        <w:pStyle w:val="ListBullet2"/>
        <w:spacing w:after="40"/>
      </w:pPr>
      <w:r>
        <w:t>受信停止</w:t>
      </w:r>
    </w:p>
    <w:p>
      <w:pPr>
        <w:pStyle w:val="ListBullet2"/>
        <w:spacing w:after="40"/>
      </w:pPr>
      <w:r>
        <w:t>音量</w:t>
      </w:r>
    </w:p>
    <w:p>
      <w:pPr>
        <w:pStyle w:val="ListBullet2"/>
        <w:spacing w:after="40"/>
      </w:pPr>
      <w:r>
        <w:t>画面移動</w:t>
      </w:r>
    </w:p>
    <w:p>
      <w:pPr>
        <w:pStyle w:val="ListNumber"/>
      </w:pPr>
      <w:r>
        <w:t>7. 相手局検索(AFC)</w:t>
      </w:r>
    </w:p>
    <w:p>
      <w:pPr>
        <w:pStyle w:val="ListBullet2"/>
        <w:spacing w:after="40"/>
      </w:pPr>
      <w:r>
        <w:t>相手局検索とは</w:t>
      </w:r>
    </w:p>
    <w:p>
      <w:pPr>
        <w:pStyle w:val="ListBullet2"/>
        <w:spacing w:after="40"/>
      </w:pPr>
      <w:r>
        <w:t>検索条件</w:t>
      </w:r>
    </w:p>
    <w:p>
      <w:pPr>
        <w:pStyle w:val="ListBullet2"/>
        <w:spacing w:after="40"/>
      </w:pPr>
      <w:r>
        <w:t>RXゲイン</w:t>
      </w:r>
    </w:p>
    <w:p>
      <w:pPr>
        <w:pStyle w:val="ListBullet2"/>
        <w:spacing w:after="40"/>
      </w:pPr>
      <w:r>
        <w:t>検索の実行</w:t>
      </w:r>
    </w:p>
    <w:p>
      <w:pPr>
        <w:pStyle w:val="ListBullet2"/>
        <w:spacing w:after="40"/>
      </w:pPr>
      <w:r>
        <w:t>検索結果</w:t>
      </w:r>
    </w:p>
    <w:p>
      <w:pPr>
        <w:pStyle w:val="ListNumber"/>
      </w:pPr>
      <w:r>
        <w:t>8. 基本運用手順</w:t>
      </w:r>
    </w:p>
    <w:p>
      <w:pPr>
        <w:pStyle w:val="ListBullet2"/>
        <w:spacing w:after="40"/>
      </w:pPr>
      <w:r>
        <w:t>送信のみ</w:t>
      </w:r>
    </w:p>
    <w:p>
      <w:pPr>
        <w:pStyle w:val="ListBullet2"/>
        <w:spacing w:after="40"/>
      </w:pPr>
      <w:r>
        <w:t>受信のみ</w:t>
      </w:r>
    </w:p>
    <w:p>
      <w:pPr>
        <w:pStyle w:val="ListBullet2"/>
        <w:spacing w:after="40"/>
      </w:pPr>
      <w:r>
        <w:t>RF確認</w:t>
      </w:r>
    </w:p>
    <w:p>
      <w:pPr>
        <w:pStyle w:val="ListNumber"/>
      </w:pPr>
      <w:r>
        <w:t>9. Help・機器試験・アプリ再起動</w:t>
      </w:r>
    </w:p>
    <w:p>
      <w:pPr>
        <w:pStyle w:val="ListBullet2"/>
        <w:spacing w:after="40"/>
      </w:pPr>
      <w:r>
        <w:t>Help</w:t>
      </w:r>
    </w:p>
    <w:p>
      <w:pPr>
        <w:pStyle w:val="ListBullet2"/>
        <w:spacing w:after="40"/>
      </w:pPr>
      <w:r>
        <w:t>機器試験</w:t>
      </w:r>
    </w:p>
    <w:p>
      <w:pPr>
        <w:pStyle w:val="ListBullet2"/>
        <w:spacing w:after="40"/>
      </w:pPr>
      <w:r>
        <w:t>アプリ再起動</w:t>
      </w:r>
    </w:p>
    <w:p>
      <w:pPr>
        <w:pStyle w:val="ListNumber"/>
      </w:pPr>
      <w:r>
        <w:t>10. トラブルシューティング</w:t>
      </w:r>
    </w:p>
    <w:p>
      <w:pPr>
        <w:pStyle w:val="ListBullet2"/>
        <w:spacing w:after="40"/>
      </w:pPr>
      <w:r>
        <w:t>送信が始まらない</w:t>
      </w:r>
    </w:p>
    <w:p>
      <w:pPr>
        <w:pStyle w:val="ListBullet2"/>
        <w:spacing w:after="40"/>
      </w:pPr>
      <w:r>
        <w:t>「送信を開始できません」/「受信を開始できません」と表示される</w:t>
      </w:r>
    </w:p>
    <w:p>
      <w:pPr>
        <w:pStyle w:val="ListBullet2"/>
        <w:spacing w:after="40"/>
      </w:pPr>
      <w:r>
        <w:t>受信できない・「受信画面へ」ボタンが出ない</w:t>
      </w:r>
    </w:p>
    <w:p>
      <w:pPr>
        <w:pStyle w:val="ListBullet2"/>
        <w:spacing w:after="40"/>
      </w:pPr>
      <w:r>
        <w:t>カメラ映像が出ない</w:t>
      </w:r>
    </w:p>
    <w:p>
      <w:pPr>
        <w:pStyle w:val="ListBullet2"/>
        <w:spacing w:after="40"/>
      </w:pPr>
      <w:r>
        <w:t>Plutoが見つからない</w:t>
      </w:r>
    </w:p>
    <w:p>
      <w:pPr>
        <w:pStyle w:val="ListBullet2"/>
        <w:spacing w:after="40"/>
      </w:pPr>
      <w:r>
        <w:t>映像は黒いが受信している</w:t>
      </w:r>
    </w:p>
    <w:p>
      <w:pPr>
        <w:pStyle w:val="ListBullet2"/>
        <w:spacing w:after="40"/>
      </w:pPr>
      <w:r>
        <w:t>画面表示の拡大率について</w:t>
      </w:r>
    </w:p>
    <w:p>
      <w:pPr>
        <w:pStyle w:val="ListNumber"/>
      </w:pPr>
      <w:r>
        <w:t>11. インストールとアンインストール</w:t>
      </w:r>
    </w:p>
    <w:p>
      <w:pPr>
        <w:pStyle w:val="ListBullet2"/>
        <w:spacing w:after="40"/>
      </w:pPr>
      <w:r>
        <w:t>インストーラ版</w:t>
      </w:r>
    </w:p>
    <w:p>
      <w:pPr>
        <w:pStyle w:val="ListBullet2"/>
        <w:spacing w:after="40"/>
      </w:pPr>
      <w:r>
        <w:t>アンインストール</w:t>
      </w:r>
    </w:p>
    <w:p>
      <w:pPr>
        <w:pStyle w:val="ListBullet2"/>
        <w:spacing w:after="40"/>
      </w:pPr>
      <w:r>
        <w:t>ソースからの実行</w:t>
      </w:r>
    </w:p>
    <w:p>
      <w:r>
        <w:br w:type="page"/>
      </w:r>
    </w:p>
    <w:p>
      <w:pPr>
        <w:pStyle w:val="Heading1"/>
      </w:pPr>
      <w:r>
        <w:t>クレジット</w:t>
      </w:r>
    </w:p>
    <w:p>
      <w:pPr>
        <w:pStyle w:val="Heading2"/>
      </w:pPr>
      <w:r>
        <w:t>クレジット</w:t>
      </w:r>
    </w:p>
    <w:p>
      <w:r>
        <w:t>受信部の方式考案・受信部原システム設計: 山崎慎慈氏(JE1BTA) rpi-dvbs2-receiver-guiの設計に基づきます</w:t>
        <w:br/>
        <w:t>受信部安定化調査修正・再捕捉修正・本アプリ開発: 真城和一(JA6FUF/JH1XHX)</w:t>
        <w:br/>
        <w:t>本アプリは、Dave Crump氏(G8GKQ)が開発したDATV送受信機プロジェクト「Portsdown」に啓発され、開発したものです。同氏の先駆的な取り組みに感謝いたします。</w:t>
        <w:br/>
        <w:t>本プログラムを使用して生じたいかなる損害についても、開発者は一切の責任を負いません。ご自身の責任においてご利用ください。</w:t>
      </w:r>
    </w:p>
    <w:p>
      <w:pPr>
        <w:pStyle w:val="Heading1"/>
      </w:pPr>
      <w:r>
        <w:t>免責事項</w:t>
      </w:r>
    </w:p>
    <w:p>
      <w:pPr>
        <w:pStyle w:val="Heading2"/>
      </w:pPr>
      <w:r>
        <w:t>無保証・自己責任</w:t>
      </w:r>
    </w:p>
    <w:p>
      <w:r>
        <w:t>本ソフトウェアは現状のまま(AS IS)で提供され、動作、品質、特定の目的への適合性を含め、いかなる保証もありません。本ソフトウェアの使用または使用できないことによって生じた、機器の破損、データの消失、電波障害、その他一切の損害について、開発者は責任を負いません。ご自身の責任においてご利用ください。</w:t>
      </w:r>
    </w:p>
    <w:p>
      <w:pPr>
        <w:pStyle w:val="Heading2"/>
      </w:pPr>
      <w:r>
        <w:t>免許と法令の順守</w:t>
      </w:r>
    </w:p>
    <w:p>
      <w:r>
        <w:t>本ソフトウェアは、アマチュア無線のDATV(デジタルATV)実験のための送受信ソフトウェアです。電波を送信するには、運用する国・地域の法令に基づく免許が必要です(日本国内ではアマチュア局の免許)。周波数、空中線電力、電波の型式、運用できる範囲などの法令(日本国内では電波法および関係規則)を守ってください。免許のない送信や、免許の範囲を超えた送信は、法令違反となることがあります。本ソフトウェアは、設定された周波数・出力・変調方式が法令に適合していることを確認も保証もしません。送信の内容と結果は、すべて使用者の責任です。</w:t>
      </w:r>
    </w:p>
    <w:p>
      <w:pPr>
        <w:pStyle w:val="Heading2"/>
      </w:pPr>
      <w:r>
        <w:t>機器の取り扱い</w:t>
      </w:r>
    </w:p>
    <w:p>
      <w:r>
        <w:t>TXとRXの接続、外部アンプ(PA)・アッテネータ・アンテナの接続、送信出力の設定を誤ると、機器を破損したり、他の無線局へ障害を与えたりするおそれがあります。機器の仕様を確認し、使用者の責任で行ってください。特に、TXをRXへ直接接続せず、40 dB以上の減衰器を介してください。</w:t>
      </w:r>
    </w:p>
    <w:p>
      <w:pPr>
        <w:pStyle w:val="Heading2"/>
      </w:pPr>
      <w:r>
        <w:t>第三者ソフトウェアとライセンス</w:t>
      </w:r>
    </w:p>
    <w:p>
      <w:r>
        <w:t>本ソフトウェアは、ffmpeg、GNU Radio(radioconda)、gr-dvbs2rx、Qt(PyQt5)などの第三者ソフトウェアを利用・同梱します。それぞれのライセンスに従います。本ソフトウェア自体は GNU General Public License v3.0(GPLv3)の下で提供されます。ライセンス全文は同梱の LICENSE を参照してください。</w:t>
      </w:r>
    </w:p>
    <w:p>
      <w:pPr>
        <w:pStyle w:val="Heading2"/>
      </w:pPr>
      <w:r>
        <w:t>動作について</w:t>
      </w:r>
    </w:p>
    <w:p>
      <w:r>
        <w:t>ご使用の環境によって動作が異なる場合や、未発見の不具合が含まれる可能性があります。</w:t>
      </w:r>
    </w:p>
    <w:p>
      <w:pPr>
        <w:pStyle w:val="Heading1"/>
      </w:pPr>
      <w:r>
        <w:t>1. 画面構成</w:t>
      </w:r>
    </w:p>
    <w:p>
      <w:pPr>
        <w:pStyle w:val="Heading2"/>
      </w:pPr>
      <w:r>
        <w:t>ホーム画面</w:t>
      </w:r>
    </w:p>
    <w:p>
      <w:r>
        <w:t>ホーム画面は各機能への入口です。「送信」「受信」「周波数」「相手局検索」「シンボルレート」「誤り訂正(FEC)」「変調方式」「映像ソース」「出力設定」「RXゲイン」「TX出力」「設定」「機器試験」「ヘルプ」「アプリ再起動」「アプリ終了」の16個のカードを表示します。「周波数」カードには現在設定中の周波数(kHz)が表示され、周波数を変更すると自動的に更新されます。Windows版はRaspberry Pi実機専用の「Langstone(SDRトランシーバー)」「プリセット」「Pluto電源」は表示しません。</w:t>
      </w:r>
    </w:p>
    <w:p>
      <w:pPr>
        <w:pStyle w:val="Heading2"/>
      </w:pPr>
      <w:r>
        <w:t>画面の共通操作</w:t>
      </w:r>
    </w:p>
    <w:p>
      <w:r>
        <w:t>各画面のボタンをクリックして操作します。画面左上の「ホームに戻る」(送受信画面は下部の「ホームへ戻る」)でホーム画面に戻ります。マウス・タッチ操作のほか、テキスト入力欄は物理キーボードとWindows標準の日本語入力(IME)で入力できます(Pi5実機のオンスクリーンキーボードはWindows版には組み込まれていません)。ウィンドウは通常のWindowsウィンドウとして表示され、大きさを変更できます。</w:t>
      </w:r>
    </w:p>
    <w:p>
      <w:pPr>
        <w:pStyle w:val="Heading2"/>
      </w:pPr>
      <w:r>
        <w:t>表示言語</w:t>
      </w:r>
    </w:p>
    <w:p>
      <w:r>
        <w:t>表示言語は設定画面の「表示言語」で「日本語」と「English」を切り替えます。切り替えるとすぐに全画面へ反映され、選択は次回起動時にも引き継がれます。</w:t>
      </w:r>
    </w:p>
    <w:p>
      <w:pPr>
        <w:pStyle w:val="Heading1"/>
      </w:pPr>
      <w:r>
        <w:t>2. 起動・終了と安全</w:t>
      </w:r>
    </w:p>
    <w:p>
      <w:pPr>
        <w:pStyle w:val="Heading2"/>
      </w:pPr>
      <w:r>
        <w:t>起動</w:t>
      </w:r>
    </w:p>
    <w:p>
      <w:r>
        <w:t>アプリを起動すると、Pi 5実機版と異なりPlutoの自動再起動は行わずそのままホーム画面を表示します(起動のたびに再起動を待つ必要はありません)。Pluto+の電源投入・Ethernet接続・IPアドレス設定は事前に済ませておき、接続先は出力設定画面の「Pluto URI」で指定します(「自動検出」ボタンでも探せます)。</w:t>
      </w:r>
    </w:p>
    <w:p>
      <w:pPr>
        <w:pStyle w:val="Heading2"/>
      </w:pPr>
      <w:r>
        <w:t>RF接続の注意</w:t>
      </w:r>
    </w:p>
    <w:p>
      <w:r>
        <w:t>TXとRXを直結しないでください。室内で確認する場合は、TX → 40 dB以上の外部アッテネータ → RXの順に接続します。</w:t>
      </w:r>
    </w:p>
    <w:p>
      <w:pPr>
        <w:pStyle w:val="Heading2"/>
      </w:pPr>
      <w:r>
        <w:t>送信と受信の同時実行について</w:t>
      </w:r>
    </w:p>
    <w:p>
      <w:r>
        <w:t>設定画面の「オンデバイス復調」がOFFの場合、送信と受信は同時に実行できません(排他制御)。片方が動作中にもう片方を開始しようとするとエラーダイアログが表示されます。同時運用が必要な場合は「オンデバイス復調」をONにしてください。ただし、1台のPlutoで送受信を同時に行うため外部アッテネータが必須です(下記「設定画面」参照)。オンデバイス復調は安全のため、アプリを起動するたびに必ずOFFに戻ります。</w:t>
      </w:r>
    </w:p>
    <w:p>
      <w:pPr>
        <w:pStyle w:val="Heading2"/>
      </w:pPr>
      <w:r>
        <w:t>終了</w:t>
      </w:r>
    </w:p>
    <w:p>
      <w:r>
        <w:t>送信中・受信中の場合は、それぞれの画面で停止してからホーム画面の「アプリ終了」を使用します。確認ダイアログで「アプリを終了する」を選ぶと終了します。「アプリ終了」はWindowsアプリのプロセスを終了するだけで、PC自体をシャットダウンするものではありません。PA_Power/PTTコントローラを設定している場合は、終了時に12V電源のOFF通知を送ってから終了します。</w:t>
      </w:r>
    </w:p>
    <w:p>
      <w:pPr>
        <w:pStyle w:val="Heading1"/>
      </w:pPr>
      <w:r>
        <w:t>3. 設定画面</w:t>
      </w:r>
    </w:p>
    <w:p>
      <w:pPr>
        <w:pStyle w:val="Heading2"/>
      </w:pPr>
      <w:r>
        <w:t>表示言語</w:t>
      </w:r>
    </w:p>
    <w:p>
      <w:r>
        <w:t>「日本語」または「English」を選択します。選択はすぐに反映されます。</w:t>
      </w:r>
    </w:p>
    <w:p>
      <w:pPr>
        <w:pStyle w:val="Heading2"/>
      </w:pPr>
      <w:r>
        <w:t>PA_Power/PTTコントローラ（ESP32）</w:t>
      </w:r>
    </w:p>
    <w:p>
      <w:r>
        <w:t>PA_Power/PTTコントローラ(ESP32+W5500)のIPアドレスまたはホスト名を入力します(任意)。空欄なら連携しません。設定すると、送信開始/終了に連動してPTTを、アプリ起動/終了に連動して12V電源(Pluto+含む)を自動でON/OFFします。空白や不正な文字を含む値はエラーになります。</w:t>
      </w:r>
    </w:p>
    <w:p>
      <w:pPr>
        <w:pStyle w:val="Heading2"/>
      </w:pPr>
      <w:r>
        <w:t>映像オーバーレイ（コールサイン）</w:t>
      </w:r>
    </w:p>
    <w:p>
      <w:r>
        <w:t>カメラ映像に焼き込むコールサインと備考(任意)を入力します。カメラ映像にのみ適用され、テストパターンや映像ファイルには適用されません。</w:t>
      </w:r>
    </w:p>
    <w:p>
      <w:pPr>
        <w:pStyle w:val="Heading2"/>
      </w:pPr>
      <w:r>
        <w:t>オンデバイス復調</w:t>
      </w:r>
    </w:p>
    <w:p>
      <w:r>
        <w:t>ONにするとこのPC自身の受信系(radioconda上のGNU Radio)で復調でき、送信と受信を同時に実行できるようになります。ONのときだけ送信画面に「受信画面へ」、受信画面に「送信画面へ」ボタンが表示されます。1台のPlutoで送信と受信を同時に行う開発・検証用のモードのため、ONにする際は警告ダイアログが表示されます。外部にアッテネータを入れないとPlutoが壊れるおそれがあります。OFFの場合、送信と受信は同時に実行できません。アプリ起動時は常にOFFに戻ります。</w:t>
      </w:r>
    </w:p>
    <w:p>
      <w:pPr>
        <w:pStyle w:val="Heading2"/>
      </w:pPr>
      <w:r>
        <w:t>受信診断（IIOプリフライト）</w:t>
      </w:r>
    </w:p>
    <w:p>
      <w:r>
        <w:t>「IIOプリフライト試験を実施する」は既定でOFFです。ONにすると、起動時や受信開始前にPlutoの受信側(IIO)から短いデータ読み出しを行って健全性を確認し、失敗した場合は警告します。特別な理由がなければOFFのままで構いません。</w:t>
      </w:r>
    </w:p>
    <w:p>
      <w:pPr>
        <w:pStyle w:val="Heading2"/>
      </w:pPr>
      <w:r>
        <w:t>システム日時について</w:t>
      </w:r>
    </w:p>
    <w:p>
      <w:r>
        <w:t>「システム日時」欄の設定ボタンはRaspberry Pi実機のRTC非搭載機を想定した機能で、Linux専用コマンドを呼び出すためWindows版では動作しません(エラーが表示されます)。Windows自体の日時はタスクバーの時計またはWindowsの「設定」→「時刻と言語」から設定してください。</w:t>
      </w:r>
    </w:p>
    <w:p>
      <w:pPr>
        <w:pStyle w:val="Heading2"/>
      </w:pPr>
      <w:r>
        <w:t>バンドの選択について</w:t>
      </w:r>
    </w:p>
    <w:p>
      <w:r>
        <w:t>使用するバンドの選択は設定画面ではなく、周波数画面の「バンド選択」で行います。</w:t>
      </w:r>
    </w:p>
    <w:p>
      <w:pPr>
        <w:pStyle w:val="Heading1"/>
      </w:pPr>
      <w:r>
        <w:t>4. 送信前の設定</w:t>
      </w:r>
    </w:p>
    <w:p>
      <w:pPr>
        <w:pStyle w:val="Heading2"/>
      </w:pPr>
      <w:r>
        <w:t>出力設定（Pluto URI）</w:t>
      </w:r>
    </w:p>
    <w:p>
      <w:r>
        <w:t>PlutoのIPアドレスを入力します。Pi 5実機版と同じくPlutoはEthernet経由でこのPCと同一ネットワークに接続します。「自動検出」ボタンでこのPCの全ネットワークアダプタを走査し、Plutoのiiodが応答する機器を探します(見つからない場合は手入力してください)。送信先ポートは8282でPluto側の固定値のため変更できません。「受信TSポート」(既定4003)と「ステータスポート」(既定4002)は受信用の設定です。右側の「出力情報」にはプロトコル(UDP)・Pluto URI・ポート・MTU・TTLが表示されます。</w:t>
      </w:r>
    </w:p>
    <w:p>
      <w:pPr>
        <w:pStyle w:val="Heading2"/>
      </w:pPr>
      <w:r>
        <w:t>周波数</w:t>
      </w:r>
    </w:p>
    <w:p>
      <w:r>
        <w:t>周波数画面で運用周波数をkHz単位で入力し「OK」で確定するか、右側の「バンド選択」から1200MHz帯・2400MHz帯・5600MHz帯・10GHz帯・24GHz帯の標準周波数を選びます。現在の周波数は画面下部に表示されます。</w:t>
      </w:r>
    </w:p>
    <w:p>
      <w:pPr>
        <w:pStyle w:val="Heading2"/>
      </w:pPr>
      <w:r>
        <w:t>シンボルレート</w:t>
      </w:r>
    </w:p>
    <w:p>
      <w:r>
        <w:t>送信信号のシンボルレートを設定します。左のプリセット(0.333〜2.0 Msps)から選ぶか、カスタム設定でkS/s単位の値を入力します。帯域幅の目安が画面に表示されます。</w:t>
      </w:r>
    </w:p>
    <w:p>
      <w:pPr>
        <w:pStyle w:val="Heading2"/>
      </w:pPr>
      <w:r>
        <w:t>FEC・変調方式</w:t>
      </w:r>
    </w:p>
    <w:p>
      <w:r>
        <w:t>送信側と受信側でFECと変調方式を一致させます。変調方式はQPSK・8PSK・16APSKから選び(32APSKは対応するFECがなく選択できません)、FECの選択肢は選択中の変調方式で実際に動作する組み合わせのみに絞り込まれます(QPSK: 1/2・3/5・8/9、8PSK: 3/5・8/9、16APSK: 8/9)。FEC画面には符号化率ごとの説明とオーバーヘッド、DATA/FEC/PARITYのフレーム構成が表示されます。</w:t>
      </w:r>
    </w:p>
    <w:p>
      <w:pPr>
        <w:pStyle w:val="Heading2"/>
      </w:pPr>
      <w:r>
        <w:t>映像ソース</w:t>
      </w:r>
    </w:p>
    <w:p>
      <w:r>
        <w:t>映像ソース画面ではffmpegが検出したWindowsのUSBカメラ・キャプチャデバイス、映像ファイル(ts/mp4/mkv/mov/avi)、またはテストパターン(カラーバー)を選べます。解像度(1920x1080/1280x720/640x480)とフレームレート(30/25/15 fps)も選択できます。デバイス名が表示されない場合は、ffmpegが同梱されているか(インストーラで自動導入済み)、カメラのドライバ・接続を確認してください。</w:t>
      </w:r>
    </w:p>
    <w:p>
      <w:pPr>
        <w:pStyle w:val="Heading2"/>
      </w:pPr>
      <w:r>
        <w:t>RXゲイン</w:t>
      </w:r>
    </w:p>
    <w:p>
      <w:r>
        <w:t>AGC(自動調整)をONにすると自動ゲイン、OFFにするとスライダーで手動ゲインを設定します。信号レベルも表示されます。</w:t>
      </w:r>
    </w:p>
    <w:p>
      <w:pPr>
        <w:pStyle w:val="Heading2"/>
      </w:pPr>
      <w:r>
        <w:t>TX出力</w:t>
      </w:r>
    </w:p>
    <w:p>
      <w:r>
        <w:t>TX出力は接続先とアッテネータに合わせて、出力減衰量を0〜-70 dBの範囲で設定します。0 dBが最大出力で、値が小さいほど減衰します。</w:t>
      </w:r>
    </w:p>
    <w:p>
      <w:pPr>
        <w:pStyle w:val="Heading1"/>
      </w:pPr>
      <w:r>
        <w:t>5. 送信画面</w:t>
      </w:r>
    </w:p>
    <w:p>
      <w:pPr>
        <w:pStyle w:val="Heading2"/>
      </w:pPr>
      <w:r>
        <w:t>送信画面の見方</w:t>
      </w:r>
    </w:p>
    <w:p>
      <w:r>
        <w:t>左に映像プレビュー、右に送信状態(送信中は「ON AIR」表示)、周波数、シンボルレート、変調方式、FEC、出力減衰(dB)、パケット数、フレーム数を表示します。送信停止中は「送信開始」ボタンが表示されます。</w:t>
      </w:r>
    </w:p>
    <w:p>
      <w:pPr>
        <w:pStyle w:val="Heading2"/>
      </w:pPr>
      <w:r>
        <w:t>送信開始</w:t>
      </w:r>
    </w:p>
    <w:p>
      <w:r>
        <w:t>ホーム画面の「送信」は送信画面を開くだけです。送信を開始するには、送信画面の「送信開始」を押します。オンデバイス復調がOFFで受信が実行中の場合は、「送信を開始できません」と表示されるため、先に受信を停止する必要があります。周波数が未設定の場合もエラーになります。</w:t>
      </w:r>
    </w:p>
    <w:p>
      <w:pPr>
        <w:pStyle w:val="Heading2"/>
      </w:pPr>
      <w:r>
        <w:t>送信停止</w:t>
      </w:r>
    </w:p>
    <w:p>
      <w:r>
        <w:t>送信中に同じ位置へ表示される「送信停止」を押します。</w:t>
      </w:r>
    </w:p>
    <w:p>
      <w:pPr>
        <w:pStyle w:val="Heading2"/>
      </w:pPr>
      <w:r>
        <w:t>画面移動</w:t>
      </w:r>
    </w:p>
    <w:p>
      <w:r>
        <w:t>オンデバイス復調がONの場合は「受信画面へ」が表示されます。「設定」「ホームへ戻る」は常に利用できます。</w:t>
      </w:r>
    </w:p>
    <w:p>
      <w:pPr>
        <w:pStyle w:val="Heading1"/>
      </w:pPr>
      <w:r>
        <w:t>6. 受信画面</w:t>
      </w:r>
    </w:p>
    <w:p>
      <w:pPr>
        <w:pStyle w:val="Heading2"/>
      </w:pPr>
      <w:r>
        <w:t>受信の前提</w:t>
      </w:r>
    </w:p>
    <w:p>
      <w:r>
        <w:t>受信復調にはradioconda(GNU Radio + gr-iio + gr-dvbs2rx)がこのPCに導入されている必要があります。公式インストーラを使った場合は自動的に導入されます。導入されていない場合、受信開始時にその旨のエラーが表示されます。手動セットアップの場合はdocs/gr-dvbs2rx-windows/README.mdを参照してください。</w:t>
      </w:r>
    </w:p>
    <w:p>
      <w:pPr>
        <w:pStyle w:val="Heading2"/>
      </w:pPr>
      <w:r>
        <w:t>受信開始</w:t>
      </w:r>
    </w:p>
    <w:p>
      <w:r>
        <w:t>受信設定を送信条件に合わせ、「受信開始」を押します。受信中は状態(LOCKすると「接続中」、していないと「切断中」)、ビットレート、パケット/秒、エラー数を確認できます。オンデバイス復調がOFFで送信が実行中の場合は、「受信を開始できません」と表示されるため、先に送信を停止する必要があります。</w:t>
      </w:r>
    </w:p>
    <w:p>
      <w:pPr>
        <w:pStyle w:val="Heading2"/>
      </w:pPr>
      <w:r>
        <w:t>受信停止</w:t>
      </w:r>
    </w:p>
    <w:p>
      <w:r>
        <w:t>受信を終了するときは「受信停止」を押します。</w:t>
      </w:r>
    </w:p>
    <w:p>
      <w:pPr>
        <w:pStyle w:val="Heading2"/>
      </w:pPr>
      <w:r>
        <w:t>音量</w:t>
      </w:r>
    </w:p>
    <w:p>
      <w:r>
        <w:t>受信画面の音量スライダーで再生音量を調整します。</w:t>
      </w:r>
    </w:p>
    <w:p>
      <w:pPr>
        <w:pStyle w:val="Heading2"/>
      </w:pPr>
      <w:r>
        <w:t>画面移動</w:t>
      </w:r>
    </w:p>
    <w:p>
      <w:r>
        <w:t>オンデバイス復調がONの場合は「送信画面へ」が表示されます。「設定」「ホームへ戻る」は常に利用できます。</w:t>
      </w:r>
    </w:p>
    <w:p>
      <w:pPr>
        <w:pStyle w:val="Heading1"/>
      </w:pPr>
      <w:r>
        <w:t>7. 相手局検索(AFC)</w:t>
      </w:r>
    </w:p>
    <w:p>
      <w:pPr>
        <w:jc w:val="center"/>
      </w:pPr>
      <w:r>
        <w:drawing>
          <wp:inline xmlns:a="http://schemas.openxmlformats.org/drawingml/2006/main" xmlns:pic="http://schemas.openxmlformats.org/drawingml/2006/picture">
            <wp:extent cx="5486400" cy="3251835"/>
            <wp:docPr id="1" name="Picture 1"/>
            <wp:cNvGraphicFramePr>
              <a:graphicFrameLocks noChangeAspect="1"/>
            </wp:cNvGraphicFramePr>
            <a:graphic>
              <a:graphicData uri="http://schemas.openxmlformats.org/drawingml/2006/picture">
                <pic:pic>
                  <pic:nvPicPr>
                    <pic:cNvPr id="0" name="screenshot_afc_win.jpg"/>
                    <pic:cNvPicPr/>
                  </pic:nvPicPr>
                  <pic:blipFill>
                    <a:blip r:embed="rId9"/>
                    <a:stretch>
                      <a:fillRect/>
                    </a:stretch>
                  </pic:blipFill>
                  <pic:spPr>
                    <a:xfrm>
                      <a:off x="0" y="0"/>
                      <a:ext cx="5486400" cy="3251835"/>
                    </a:xfrm>
                    <a:prstGeom prst="rect"/>
                  </pic:spPr>
                </pic:pic>
              </a:graphicData>
            </a:graphic>
          </wp:inline>
        </w:drawing>
      </w:r>
    </w:p>
    <w:p>
      <w:pPr>
        <w:jc w:val="center"/>
      </w:pPr>
      <w:r>
        <w:rPr>
          <w:i/>
          <w:color w:val="646464"/>
          <w:sz w:val="18"/>
        </w:rPr>
        <w:t>図: 7. 相手局検索(AFC)</w:t>
      </w:r>
    </w:p>
    <w:p>
      <w:pPr>
        <w:pStyle w:val="Heading2"/>
      </w:pPr>
      <w:r>
        <w:t>相手局検索とは</w:t>
      </w:r>
    </w:p>
    <w:p>
      <w:r>
        <w:t>指定した範囲の周波数をスキャンして受信レベル(RSSI)をグラフ表示し、相手局の実際の周波数を素早く特定する機能です。中心周波数は周波数画面で設定した値です(未設定の場合は先に周波数画面で設定してください)。</w:t>
      </w:r>
    </w:p>
    <w:p>
      <w:pPr>
        <w:pStyle w:val="Heading2"/>
      </w:pPr>
      <w:r>
        <w:t>検索条件</w:t>
      </w:r>
    </w:p>
    <w:p>
      <w:r>
        <w:t>検索レンジを「±5MHz」「±10MHz」「±20MHz」から選びます(選択中のレンジは水色で強調されます)。ステップ(kHz)はテンキーで入力し、1 kHz以上を指定します。</w:t>
      </w:r>
    </w:p>
    <w:p>
      <w:pPr>
        <w:pStyle w:val="Heading2"/>
      </w:pPr>
      <w:r>
        <w:t>RXゲイン</w:t>
      </w:r>
    </w:p>
    <w:p>
      <w:r>
        <w:t>画面右下の「RXゲイン」で、AGC(自動調整)のON/OFFと手動ゲイン(0〜73 dB、「−」「+」ボタン。長押しで連続変更)を調整できます。設定はRXゲイン画面と共通で、検索中でも変更できます。ゲインを変えるとRSSIの値が変わるため、検索中に変更した場合はその周回を最初からやり直します。AGCがONの間は手動ゲインは変更できません。</w:t>
      </w:r>
    </w:p>
    <w:p>
      <w:pPr>
        <w:pStyle w:val="Heading2"/>
      </w:pPr>
      <w:r>
        <w:t>検索の実行</w:t>
      </w:r>
    </w:p>
    <w:p>
      <w:r>
        <w:t>「検索開始」を押すとスキャンを開始し、進行中はステータスに現在の周波数とRSSIが表示されます。画面右側の「検索方法」で、「連続」(既定)を選ぶと、スキャンは範囲の終わりまで進むと最初に戻り、「検索停止」を押すまで繰り返し実行されます。「1回」を選ぶと、範囲の終わりまで1回スキャンして自動で停止します。検索中に切り替えた場合は、実行中の周回が終わった時点から反映されます。どちらの場合も、他の画面へ移ると停止します。グラフには中心周波数の位置が白線で表示されます。</w:t>
      </w:r>
    </w:p>
    <w:p>
      <w:pPr>
        <w:pStyle w:val="Heading2"/>
      </w:pPr>
      <w:r>
        <w:t>検索結果</w:t>
      </w:r>
    </w:p>
    <w:p>
      <w:r>
        <w:t>1回分のスキャンが終わるたびに「最も強い周波数」が更新されて表示されます。</w:t>
      </w:r>
    </w:p>
    <w:p>
      <w:pPr>
        <w:pStyle w:val="Heading1"/>
      </w:pPr>
      <w:r>
        <w:t>8. 基本運用手順</w:t>
      </w:r>
    </w:p>
    <w:p>
      <w:pPr>
        <w:pStyle w:val="Heading2"/>
      </w:pPr>
      <w:r>
        <w:t>送信のみ</w:t>
      </w:r>
    </w:p>
    <w:p>
      <w:r>
        <w:t>1) ホームで「周波数」「シンボルレート」「FEC」「変調方式」「映像ソース」「TX出力」を設定、2)「送信」を押す、3) 送信画面で映像プレビューを確認、4)「送信開始」を押す、5) 終了時に「送信停止」を押す。</w:t>
      </w:r>
    </w:p>
    <w:p>
      <w:pPr>
        <w:pStyle w:val="Heading2"/>
      </w:pPr>
      <w:r>
        <w:t>受信のみ</w:t>
      </w:r>
    </w:p>
    <w:p>
      <w:r>
        <w:t>1) 受信条件を送信側に合わせる、2) 必要なら「相手局検索」で相手局の周波数を特定する、3) ホームで「受信」を押す、4) 受信画面で「受信開始」を押す、5) 映像・音声・統計を確認、6) 終了時に「受信停止」を押す。</w:t>
      </w:r>
    </w:p>
    <w:p>
      <w:pPr>
        <w:pStyle w:val="Heading2"/>
      </w:pPr>
      <w:r>
        <w:t>RF確認</w:t>
      </w:r>
    </w:p>
    <w:p>
      <w:r>
        <w:t>TX → アッテネータ → RXの接続を確認し、送信開始後に受信開始します。オンデバイス復調がOFFの場合は同時運用できないため、この確認には設定画面でのONへの切替が必要です。</w:t>
      </w:r>
    </w:p>
    <w:p>
      <w:pPr>
        <w:pStyle w:val="Heading1"/>
      </w:pPr>
      <w:r>
        <w:t>9. Help・機器試験・アプリ再起動</w:t>
      </w:r>
    </w:p>
    <w:p>
      <w:pPr>
        <w:pStyle w:val="Heading2"/>
      </w:pPr>
      <w:r>
        <w:t>Help</w:t>
      </w:r>
    </w:p>
    <w:p>
      <w:r>
        <w:t>Help画面では左の目次から章を選択して内容を確認できます。「操作説明書(Word)を開く」で、現在の表示言語に合わせた操作説明書(Word)を開きます。</w:t>
      </w:r>
    </w:p>
    <w:p>
      <w:pPr>
        <w:pStyle w:val="Heading2"/>
      </w:pPr>
      <w:r>
        <w:t>機器試験</w:t>
      </w:r>
    </w:p>
    <w:p>
      <w:r>
        <w:t>機器試験は接続やプロセスの確認に使用します。「全体試験」はPlutoの再起動・接続確認、送信テスト、受信テストを順に行います。「カメラ＋音声診断」はカメラ映像とマイク音声の送出を確認します。温度センサーとファン回転はRaspberry Pi実機向けのため、Windowsでは取得できず「取得不可」または「対象外」となります。診断結果はRF環境やアンテナ性能を保証するものではありません。送信中・受信中は開始できません。</w:t>
      </w:r>
    </w:p>
    <w:p>
      <w:pPr>
        <w:pStyle w:val="Heading2"/>
      </w:pPr>
      <w:r>
        <w:t>アプリ再起動</w:t>
      </w:r>
    </w:p>
    <w:p>
      <w:r>
        <w:t>送受信を停止してから「アプリ再起動」を使用します。送受信を停止して設定を保存し、Plutoに再起動を要求したうえで、再接続後に保存済みの無線設定(周波数・シンボルレート等)を再適用します。20秒以上かかる場合は待機を打ち切ってホーム画面へ戻ります。失敗した場合は警告ダイアログが表示されます。PC自体は再起動しません。</w:t>
      </w:r>
    </w:p>
    <w:p>
      <w:pPr>
        <w:pStyle w:val="Heading1"/>
      </w:pPr>
      <w:r>
        <w:t>10. トラブルシューティング</w:t>
      </w:r>
    </w:p>
    <w:p>
      <w:pPr>
        <w:pStyle w:val="Heading2"/>
      </w:pPr>
      <w:r>
        <w:t>送信が始まらない</w:t>
      </w:r>
    </w:p>
    <w:p>
      <w:r>
        <w:t>送信画面へ移動しただけでは送信されません。「送信開始」を押し、映像ソース、Pluto IP、周波数、TX出力を確認します。カメラ使用時にffmpegの起動直後の終了が連続すると、自動リトライを止めてエラーを表示します。その場合はカメラ/マイクが他のアプリで使用中でないかを確認してください。</w:t>
      </w:r>
    </w:p>
    <w:p>
      <w:pPr>
        <w:pStyle w:val="Heading2"/>
      </w:pPr>
      <w:r>
        <w:t>「送信を開始できません」/「受信を開始できません」と表示される</w:t>
      </w:r>
    </w:p>
    <w:p>
      <w:r>
        <w:t>オンデバイス復調がOFFの状態で、既に反対側(受信中に送信、または送信中に受信)を開始しようとしています。先に動作中の側を停止するか、設定画面で「オンデバイス復調」をONにしてください。</w:t>
      </w:r>
    </w:p>
    <w:p>
      <w:pPr>
        <w:pStyle w:val="Heading2"/>
      </w:pPr>
      <w:r>
        <w:t>受信できない・「受信画面へ」ボタンが出ない</w:t>
      </w:r>
    </w:p>
    <w:p>
      <w:r>
        <w:t>「受信画面へ」ボタンは設定画面の「オンデバイス復調」がONのときだけ表示されます。受信自体が動作しない場合は、radioconda(GNU Radio)が正しく導入されているか、docs/gr-dvbs2rx-windows/README.mdの手順を確認してください。受信プロセスの起動直後の終了が連続した場合は、自動リトライを止めて直近のログ付きでエラーを表示します。Pluto+の電源・接続を確認し、必要ならPlutoを再起動してから再度お試しください。</w:t>
      </w:r>
    </w:p>
    <w:p>
      <w:pPr>
        <w:pStyle w:val="Heading2"/>
      </w:pPr>
      <w:r>
        <w:t>カメラ映像が出ない</w:t>
      </w:r>
    </w:p>
    <w:p>
      <w:r>
        <w:t>映像ソース画面にカメラが表示されない場合、ffmpegの導入状態(公式インストーラ導入時は自動同梱)とカメラのドライバ・他アプリでの使用中でないかを確認します。カラーバー(テストパターン)へ切り替えて送信系だけを切り分けることもできます。</w:t>
      </w:r>
    </w:p>
    <w:p>
      <w:pPr>
        <w:pStyle w:val="Heading2"/>
      </w:pPr>
      <w:r>
        <w:t>Plutoが見つからない</w:t>
      </w:r>
    </w:p>
    <w:p>
      <w:r>
        <w:t>出力設定画面の「自動検出」でPlutoが見つからない場合は、Plutoの電源・LAN接続を確認し、PCとPlutoが同一ネットワークにあることを確認してから、「Pluto URI」へIPアドレスを手入力してください。</w:t>
      </w:r>
    </w:p>
    <w:p>
      <w:pPr>
        <w:pStyle w:val="Heading2"/>
      </w:pPr>
      <w:r>
        <w:t>映像は黒いが受信している</w:t>
      </w:r>
    </w:p>
    <w:p>
      <w:r>
        <w:t>受信画面の状態表示と通信統計を確認し、映像ソース、送信開始状態を確認します。</w:t>
      </w:r>
    </w:p>
    <w:p>
      <w:pPr>
        <w:pStyle w:val="Heading2"/>
      </w:pPr>
      <w:r>
        <w:t>画面表示の拡大率について</w:t>
      </w:r>
    </w:p>
    <w:p>
      <w:r>
        <w:t>Windowsのディスプレイ拡大率(125%など)を変更していても、映像は枠内に正しく表示されるよう調整されています。</w:t>
      </w:r>
    </w:p>
    <w:p>
      <w:pPr>
        <w:pStyle w:val="Heading1"/>
      </w:pPr>
      <w:r>
        <w:t>11. インストールとアンインストール</w:t>
      </w:r>
    </w:p>
    <w:p>
      <w:pPr>
        <w:pStyle w:val="Heading2"/>
      </w:pPr>
      <w:r>
        <w:t>インストーラ版</w:t>
      </w:r>
    </w:p>
    <w:p>
      <w:r>
        <w:t>公式配布のShonanLiteSetup.exeを実行すると、アプリ本体・ffmpeg・radioconda(GNU Radio)・受信用gr-dvbs2rxを一括で導入します。radioconda導入には数分かかります。同じインストーラで上書きインストールすると更新できます。</w:t>
      </w:r>
    </w:p>
    <w:p>
      <w:pPr>
        <w:pStyle w:val="Heading2"/>
      </w:pPr>
      <w:r>
        <w:t>アンインストール</w:t>
      </w:r>
    </w:p>
    <w:p>
      <w:r>
        <w:t>Windowsの「設定」→「アプリ」からShonan_Lite for Windowsをアンインストールできます。radioconda自体は別アプリとして扱われるため、不要であれば「アプリ」一覧のradiocondaも別途アンインストールしてください。</w:t>
      </w:r>
    </w:p>
    <w:p>
      <w:pPr>
        <w:pStyle w:val="Heading2"/>
      </w:pPr>
      <w:r>
        <w:t>ソースからの実行</w:t>
      </w:r>
    </w:p>
    <w:p>
      <w:r>
        <w:t>開発者向けにGitHubクローン版・ローカルクローン版のセットアップ手順をREADME.mdに記載しています。</w:t>
      </w:r>
    </w:p>
    <w:p>
      <w:pPr>
        <w:pStyle w:val="Heading1"/>
      </w:pPr>
      <w:r>
        <w:t>付録A Pi 5実機版との主な相違点</w:t>
      </w:r>
    </w:p>
    <w:tbl>
      <w:tblPr>
        <w:tblStyle w:val="TableGrid"/>
        <w:tblW w:type="auto" w:w="0"/>
        <w:tblLayout w:type="fixed"/>
        <w:tblLook w:firstColumn="1" w:firstRow="1" w:lastColumn="0" w:lastRow="0" w:noHBand="0" w:noVBand="1" w:val="04A0"/>
      </w:tblPr>
      <w:tblGrid>
        <w:gridCol w:w="2700"/>
        <w:gridCol w:w="6660"/>
      </w:tblGrid>
      <w:tr>
        <w:tc>
          <w:tcPr>
            <w:tcW w:type="dxa" w:w="4680"/>
          </w:tcPr>
          <w:p>
            <w:r>
              <w:t>項目</w:t>
            </w:r>
          </w:p>
        </w:tc>
        <w:tc>
          <w:tcPr>
            <w:tcW w:type="dxa" w:w="4680"/>
          </w:tcPr>
          <w:p>
            <w:r>
              <w:t>Windows版の挙動</w:t>
            </w:r>
          </w:p>
        </w:tc>
      </w:tr>
      <w:tr>
        <w:tc>
          <w:tcPr>
            <w:tcW w:type="dxa" w:w="2700"/>
          </w:tcPr>
          <w:p>
            <w:r>
              <w:t>起動時のPluto再起動</w:t>
            </w:r>
          </w:p>
        </w:tc>
        <w:tc>
          <w:tcPr>
            <w:tcW w:type="dxa" w:w="6660"/>
          </w:tcPr>
          <w:p>
            <w:r>
              <w:t>行わない(すぐホーム画面を表示)。</w:t>
            </w:r>
          </w:p>
        </w:tc>
      </w:tr>
      <w:tr>
        <w:tc>
          <w:tcPr>
            <w:tcW w:type="dxa" w:w="2700"/>
          </w:tcPr>
          <w:p>
            <w:r>
              <w:t>Langstone V3・プリセット・Pluto電源</w:t>
            </w:r>
          </w:p>
        </w:tc>
        <w:tc>
          <w:tcPr>
            <w:tcW w:type="dxa" w:w="6660"/>
          </w:tcPr>
          <w:p>
            <w:r>
              <w:t>非対応。ホーム画面に表示しない。</w:t>
            </w:r>
          </w:p>
        </w:tc>
      </w:tr>
      <w:tr>
        <w:tc>
          <w:tcPr>
            <w:tcW w:type="dxa" w:w="2700"/>
          </w:tcPr>
          <w:p>
            <w:r>
              <w:t>ホーム画面右下2枠</w:t>
            </w:r>
          </w:p>
        </w:tc>
        <w:tc>
          <w:tcPr>
            <w:tcW w:type="dxa" w:w="6660"/>
          </w:tcPr>
          <w:p>
            <w:r>
              <w:t>「アプリ再起動」「アプリ終了」(Pluto電源オフではない)。</w:t>
            </w:r>
          </w:p>
        </w:tc>
      </w:tr>
      <w:tr>
        <w:tc>
          <w:tcPr>
            <w:tcW w:type="dxa" w:w="2700"/>
          </w:tcPr>
          <w:p>
            <w:r>
              <w:t>送信と受信の同時実行</w:t>
            </w:r>
          </w:p>
        </w:tc>
        <w:tc>
          <w:tcPr>
            <w:tcW w:type="dxa" w:w="6660"/>
          </w:tcPr>
          <w:p>
            <w:r>
              <w:t>オンデバイス復調がOFFの場合は排他制御(同時実行不可)。起動のたびにOFFへ戻る。</w:t>
            </w:r>
          </w:p>
        </w:tc>
      </w:tr>
      <w:tr>
        <w:tc>
          <w:tcPr>
            <w:tcW w:type="dxa" w:w="2700"/>
          </w:tcPr>
          <w:p>
            <w:r>
              <w:t>受信復調</w:t>
            </w:r>
          </w:p>
        </w:tc>
        <w:tc>
          <w:tcPr>
            <w:tcW w:type="dxa" w:w="6660"/>
          </w:tcPr>
          <w:p>
            <w:r>
              <w:t>別途radioconda(GNU Radio)が必要。公式インストーラが自動導入。</w:t>
            </w:r>
          </w:p>
        </w:tc>
      </w:tr>
      <w:tr>
        <w:tc>
          <w:tcPr>
            <w:tcW w:type="dxa" w:w="2700"/>
          </w:tcPr>
          <w:p>
            <w:r>
              <w:t>映像ソース</w:t>
            </w:r>
          </w:p>
        </w:tc>
        <w:tc>
          <w:tcPr>
            <w:tcW w:type="dxa" w:w="6660"/>
          </w:tcPr>
          <w:p>
            <w:r>
              <w:t>ffmpeg dshowで列挙したWindowsのカメラ/キャプチャデバイス。</w:t>
            </w:r>
          </w:p>
        </w:tc>
      </w:tr>
      <w:tr>
        <w:tc>
          <w:tcPr>
            <w:tcW w:type="dxa" w:w="2700"/>
          </w:tcPr>
          <w:p>
            <w:r>
              <w:t>システム日時設定・温度センサー・ファン回転</w:t>
            </w:r>
          </w:p>
        </w:tc>
        <w:tc>
          <w:tcPr>
            <w:tcW w:type="dxa" w:w="6660"/>
          </w:tcPr>
          <w:p>
            <w:r>
              <w:t>Linux専用のため動作しない。Windows自体の時計設定を使う。</w:t>
            </w:r>
          </w:p>
        </w:tc>
      </w:tr>
      <w:tr>
        <w:tc>
          <w:tcPr>
            <w:tcW w:type="dxa" w:w="2700"/>
          </w:tcPr>
          <w:p>
            <w:r>
              <w:t>オンスクリーンキーボード</w:t>
            </w:r>
          </w:p>
        </w:tc>
        <w:tc>
          <w:tcPr>
            <w:tcW w:type="dxa" w:w="6660"/>
          </w:tcPr>
          <w:p>
            <w:r>
              <w:t>Windows版には組み込まれていない。物理キーボード+IMEで入力する。</w:t>
            </w:r>
          </w:p>
        </w:tc>
      </w:tr>
      <w:tr>
        <w:tc>
          <w:tcPr>
            <w:tcW w:type="dxa" w:w="2700"/>
          </w:tcPr>
          <w:p>
            <w:r>
              <w:t>ウィンドウ</w:t>
            </w:r>
          </w:p>
        </w:tc>
        <w:tc>
          <w:tcPr>
            <w:tcW w:type="dxa" w:w="6660"/>
          </w:tcPr>
          <w:p>
            <w:r>
              <w:t>通常のWindowsウィンドウ(大きさ変更可)。</w:t>
            </w:r>
          </w:p>
        </w:tc>
      </w:tr>
    </w:tbl>
    <w:sectPr w:rsidR="00FC693F" w:rsidRPr="0006063C" w:rsidSect="00034616">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left"/>
    </w:pPr>
    <w:r>
      <w:rPr>
        <w:color w:val="646464"/>
        <w:sz w:val="16"/>
      </w:rPr>
      <w:t>受信部の方式考案・受信部原システム設計: 山崎慎慈氏(JE1BTA) rpi-dvbs2-receiver-guiの設計に基づきます</w:t>
      <w:br/>
      <w:t>受信部安定化調査修正・再捕捉修正・本アプリ開発: 真城和一(JA6FUF/JH1XHX)</w:t>
      <w:br/>
      <w:t>本アプリは、Dave Crump氏(G8GKQ)が開発したDATV送受信機プロジェクト「Portsdown」に啓発され、開発したものです。同氏の先駆的な取り組みに感謝いたします。</w:t>
      <w:br/>
      <w:t>本プログラムを使用して生じたいかなる損害についても、開発者は一切の責任を負いません。ご自身の責任においてご利用ください。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Shonan_Lite for Windows 操作説明書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