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23mm間隔で縦に並べて放熱タブを右端側に向け、放熱器(20×20mm)を右端側に置く。左端に抵抗、右下にトランジスタ・LEDを配置。外部配線は電線はんだ付け用パッドで、J2(+12V入力、1mm²線用)は右上(前面の丸型コネクタ側)、J5(12V出力、1mm²線用)・J6(PTT出力、0.5mm²線用)は右下(背面の丸型コネクタ側)に置く(KiCadの基板データのDwgs.Userレイヤーに各範囲を記入。W5500モジュール等の寸法は実物のデータで更新予定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