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Pr="00A25C2C">
        <w:rPr>
          <w:rFonts w:asciiTheme="minorEastAsia" w:hAnsiTheme="minorEastAsia" w:hint="eastAsia"/>
          <w:szCs w:val="28"/>
        </w:rPr>
        <w:t>1から5の間で数値を選ばせる間隔尺度は5段階評価とも呼ばれる．</w:t>
      </w:r>
    </w:p>
    <w:p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hint="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一方、web上でアンケートを実施することで学生からの回答は直接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Pr>
          <w:rFonts w:asciiTheme="minorEastAsia" w:eastAsiaTheme="minorEastAsia" w:hAnsiTheme="minorEastAsia" w:hint="eastAsia"/>
          <w:sz w:val="21"/>
          <w:szCs w:val="21"/>
        </w:rPr>
        <w:t>さらに、web上でアンケートを実施すること</w:t>
      </w:r>
      <w:r w:rsidR="00990E02">
        <w:rPr>
          <w:rFonts w:asciiTheme="minorEastAsia" w:eastAsiaTheme="minorEastAsia" w:hAnsiTheme="minorEastAsia" w:hint="eastAsia"/>
          <w:sz w:val="21"/>
          <w:szCs w:val="21"/>
        </w:rPr>
        <w:t>でユーザは、</w:t>
      </w:r>
      <w:r w:rsidR="002C12C7" w:rsidRPr="002C12C7">
        <w:rPr>
          <w:rFonts w:asciiTheme="minorEastAsia" w:eastAsiaTheme="minorEastAsia" w:hAnsiTheme="minorEastAsia" w:cs="Arial"/>
          <w:color w:val="222222"/>
          <w:sz w:val="21"/>
          <w:szCs w:val="21"/>
          <w:shd w:val="clear" w:color="auto" w:fill="FFFFFF"/>
        </w:rPr>
        <w:t>インターネットに接続</w:t>
      </w:r>
      <w:r w:rsidR="00990E02">
        <w:rPr>
          <w:rFonts w:asciiTheme="minorEastAsia" w:eastAsiaTheme="minorEastAsia" w:hAnsiTheme="minorEastAsia" w:cs="Arial" w:hint="eastAsia"/>
          <w:color w:val="222222"/>
          <w:sz w:val="21"/>
          <w:szCs w:val="21"/>
          <w:shd w:val="clear" w:color="auto" w:fill="FFFFFF"/>
        </w:rPr>
        <w:t>可能な</w:t>
      </w:r>
      <w:r w:rsidR="002C12C7" w:rsidRPr="002C12C7">
        <w:rPr>
          <w:rFonts w:asciiTheme="minorEastAsia" w:eastAsiaTheme="minorEastAsia" w:hAnsiTheme="minorEastAsia" w:cs="Arial"/>
          <w:color w:val="222222"/>
          <w:sz w:val="21"/>
          <w:szCs w:val="21"/>
          <w:shd w:val="clear" w:color="auto" w:fill="FFFFFF"/>
        </w:rPr>
        <w:t>環境</w:t>
      </w:r>
      <w:r w:rsidR="00990E02">
        <w:rPr>
          <w:rFonts w:asciiTheme="minorEastAsia" w:eastAsiaTheme="minorEastAsia" w:hAnsiTheme="minorEastAsia" w:cs="Arial" w:hint="eastAsia"/>
          <w:color w:val="222222"/>
          <w:sz w:val="21"/>
          <w:szCs w:val="21"/>
          <w:shd w:val="clear" w:color="auto" w:fill="FFFFFF"/>
        </w:rPr>
        <w:t>下であれば、時間や場所にとらわれずに</w:t>
      </w:r>
      <w:r w:rsidR="00990E02">
        <w:rPr>
          <w:rFonts w:asciiTheme="minorEastAsia" w:eastAsiaTheme="minorEastAsia" w:hAnsiTheme="minorEastAsia" w:cs="Arial"/>
          <w:color w:val="222222"/>
          <w:sz w:val="21"/>
          <w:szCs w:val="21"/>
          <w:shd w:val="clear" w:color="auto" w:fill="FFFFFF"/>
        </w:rPr>
        <w:t>アンケート</w:t>
      </w:r>
      <w:r w:rsidR="00990E02">
        <w:rPr>
          <w:rFonts w:asciiTheme="minorEastAsia" w:eastAsiaTheme="minorEastAsia" w:hAnsiTheme="minorEastAsia" w:cs="Arial" w:hint="eastAsia"/>
          <w:color w:val="222222"/>
          <w:sz w:val="21"/>
          <w:szCs w:val="21"/>
          <w:shd w:val="clear" w:color="auto" w:fill="FFFFFF"/>
        </w:rPr>
        <w:t>に</w:t>
      </w:r>
      <w:r w:rsidR="002C12C7" w:rsidRPr="002C12C7">
        <w:rPr>
          <w:rFonts w:asciiTheme="minorEastAsia" w:eastAsiaTheme="minorEastAsia" w:hAnsiTheme="minorEastAsia" w:cs="Arial"/>
          <w:color w:val="222222"/>
          <w:sz w:val="21"/>
          <w:szCs w:val="21"/>
          <w:shd w:val="clear" w:color="auto" w:fill="FFFFFF"/>
        </w:rPr>
        <w:t>回答できるという利便性</w:t>
      </w:r>
      <w:r w:rsidR="00990E02">
        <w:rPr>
          <w:rFonts w:asciiTheme="minorEastAsia" w:eastAsiaTheme="minorEastAsia" w:hAnsiTheme="minorEastAsia" w:cs="Arial" w:hint="eastAsia"/>
          <w:color w:val="222222"/>
          <w:sz w:val="21"/>
          <w:szCs w:val="21"/>
          <w:shd w:val="clear" w:color="auto" w:fill="FFFFFF"/>
        </w:rPr>
        <w:t>を享受できる</w:t>
      </w:r>
      <w:r w:rsidR="002C12C7" w:rsidRPr="002C12C7">
        <w:rPr>
          <w:rFonts w:asciiTheme="minorEastAsia" w:eastAsiaTheme="minorEastAsia" w:hAnsiTheme="minorEastAsia" w:cs="Arial"/>
          <w:color w:val="222222"/>
          <w:sz w:val="21"/>
          <w:szCs w:val="21"/>
          <w:shd w:val="clear" w:color="auto" w:fill="FFFFFF"/>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シングルページwebアプリケーションとして授業評価アンケートを作成すること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ユーザ双方の労力の削減が期待できる。さらに、質問形式に適したユーザーインターフェース，ユーザ体験の向上など，汎用性の高いシステムを構築できることが強みとな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1" w:name="_Toc346279587"/>
      <w:r>
        <w:rPr>
          <w:rFonts w:asciiTheme="majorEastAsia" w:eastAsiaTheme="majorEastAsia" w:hAnsiTheme="majorEastAsia"/>
          <w:sz w:val="28"/>
          <w:szCs w:val="28"/>
        </w:rPr>
        <w:t>2</w:t>
      </w:r>
      <w:bookmarkStart w:id="2" w:name="_GoBack"/>
      <w:bookmarkEnd w:id="2"/>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1"/>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2C12C7"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07.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2C12C7">
        <w:rPr>
          <w:rFonts w:asciiTheme="minorEastAsia" w:hAnsiTheme="minorEastAsia"/>
        </w:rPr>
        <w:lastRenderedPageBreak/>
        <w:pict>
          <v:shape id="_x0000_i1026" type="#_x0000_t75" style="width:424.5pt;height:460.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7"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2C12C7"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2C12C7"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2C12C7"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2C12C7"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2C12C7"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B356CD"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ユーザーインターフェースを実装することができた。しかし、結果の集計を自動化することはできなかった。そのため、今後は結果の集計を自動化する機能を実装していきたい。</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B356CD"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6CD" w:rsidRDefault="00B356CD" w:rsidP="00E13F2D">
      <w:r>
        <w:separator/>
      </w:r>
    </w:p>
  </w:endnote>
  <w:endnote w:type="continuationSeparator" w:id="0">
    <w:p w:rsidR="00B356CD" w:rsidRDefault="00B356CD"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990E02" w:rsidRPr="00990E02">
          <w:rPr>
            <w:noProof/>
            <w:lang w:val="ja-JP"/>
          </w:rPr>
          <w:t>21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6CD" w:rsidRDefault="00B356CD" w:rsidP="00E13F2D">
      <w:r>
        <w:separator/>
      </w:r>
    </w:p>
  </w:footnote>
  <w:footnote w:type="continuationSeparator" w:id="0">
    <w:p w:rsidR="00B356CD" w:rsidRDefault="00B356CD"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11FF0"/>
    <w:rsid w:val="003311A3"/>
    <w:rsid w:val="00335933"/>
    <w:rsid w:val="00346EFD"/>
    <w:rsid w:val="0035360E"/>
    <w:rsid w:val="0035364D"/>
    <w:rsid w:val="00380307"/>
    <w:rsid w:val="00386396"/>
    <w:rsid w:val="00386649"/>
    <w:rsid w:val="00397492"/>
    <w:rsid w:val="003A57C1"/>
    <w:rsid w:val="003A6F96"/>
    <w:rsid w:val="003A7599"/>
    <w:rsid w:val="003C2B57"/>
    <w:rsid w:val="003C3FBF"/>
    <w:rsid w:val="003D6D59"/>
    <w:rsid w:val="003E736F"/>
    <w:rsid w:val="00402BB0"/>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3BB4C-FF72-49B7-A2A0-9FBC571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22</Pages>
  <Words>1318</Words>
  <Characters>7518</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31</cp:revision>
  <cp:lastPrinted>2017-01-18T06:05:00Z</cp:lastPrinted>
  <dcterms:created xsi:type="dcterms:W3CDTF">2013-01-29T11:18:00Z</dcterms:created>
  <dcterms:modified xsi:type="dcterms:W3CDTF">2017-01-19T04:50:00Z</dcterms:modified>
</cp:coreProperties>
</file>