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F74F3" w14:textId="77777777" w:rsidR="00313083" w:rsidRDefault="00A332C6">
      <w:pPr>
        <w:spacing w:before="80" w:after="40"/>
      </w:pPr>
      <w:r>
        <w:rPr>
          <w:b/>
          <w:bCs/>
          <w:color w:val="1B3A6B"/>
          <w:sz w:val="36"/>
          <w:szCs w:val="36"/>
        </w:rPr>
        <w:t>Letter of Intent</w:t>
      </w:r>
    </w:p>
    <w:p w14:paraId="46EF74F4" w14:textId="77777777" w:rsidR="00313083" w:rsidRDefault="00A332C6">
      <w:pPr>
        <w:spacing w:before="80" w:after="200"/>
      </w:pPr>
      <w:r>
        <w:rPr>
          <w:i/>
          <w:iCs/>
          <w:color w:val="17A589"/>
          <w:sz w:val="22"/>
          <w:szCs w:val="22"/>
        </w:rPr>
        <w:t>Wissenschaftliche Kooperation im Rahmen des Projekts ChronoGrid</w:t>
      </w:r>
    </w:p>
    <w:p w14:paraId="46EF74F5" w14:textId="77777777" w:rsidR="00313083" w:rsidRDefault="00A332C6">
      <w:pPr>
        <w:pBdr>
          <w:bottom w:val="single" w:sz="4" w:space="6" w:color="1B3A6B"/>
        </w:pBdr>
        <w:spacing w:before="40" w:after="40"/>
      </w:pPr>
      <w:r>
        <w:rPr>
          <w:b/>
          <w:bCs/>
          <w:color w:val="1B3A6B"/>
          <w:sz w:val="24"/>
          <w:szCs w:val="24"/>
        </w:rPr>
        <w:t>Parteien</w:t>
      </w:r>
    </w:p>
    <w:p w14:paraId="46EF74F6" w14:textId="77777777" w:rsidR="00313083" w:rsidRDefault="00313083">
      <w:pPr>
        <w:spacing w:before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313083" w14:paraId="46EF74F9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4F7" w14:textId="77777777" w:rsidR="00313083" w:rsidRDefault="00A332C6">
            <w:r>
              <w:rPr>
                <w:b/>
                <w:bCs/>
                <w:color w:val="1B3A6B"/>
                <w:sz w:val="20"/>
                <w:szCs w:val="20"/>
              </w:rPr>
              <w:t>Projektträger</w:t>
            </w:r>
          </w:p>
        </w:tc>
        <w:tc>
          <w:tcPr>
            <w:tcW w:w="4753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4F8" w14:textId="77777777" w:rsidR="00313083" w:rsidRDefault="00A332C6">
            <w:r>
              <w:rPr>
                <w:b/>
                <w:bCs/>
                <w:color w:val="1B3A6B"/>
                <w:sz w:val="20"/>
                <w:szCs w:val="20"/>
              </w:rPr>
              <w:t>Wissenschaftlicher Partner</w:t>
            </w:r>
          </w:p>
        </w:tc>
      </w:tr>
      <w:tr w:rsidR="00313083" w14:paraId="46EF74FC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4FA" w14:textId="77777777" w:rsidR="00313083" w:rsidRDefault="00A332C6">
            <w:r>
              <w:rPr>
                <w:color w:val="1A1A1A"/>
                <w:sz w:val="19"/>
                <w:szCs w:val="19"/>
              </w:rPr>
              <w:t>ChronoGrid Systems Kurt, Founder &amp; Lead Architect Neunkirchen, Niederösterreich</w:t>
            </w:r>
          </w:p>
        </w:tc>
        <w:tc>
          <w:tcPr>
            <w:tcW w:w="4753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4FB" w14:textId="77777777" w:rsidR="00313083" w:rsidRDefault="00A332C6">
            <w:r>
              <w:rPr>
                <w:color w:val="1A1A1A"/>
                <w:sz w:val="19"/>
                <w:szCs w:val="19"/>
              </w:rPr>
              <w:t>Technische Universität Wien [Institut / Forschungsgruppe] [Name, Titel]</w:t>
            </w:r>
          </w:p>
        </w:tc>
      </w:tr>
    </w:tbl>
    <w:p w14:paraId="46EF74FD" w14:textId="77777777" w:rsidR="00313083" w:rsidRDefault="00313083">
      <w:pPr>
        <w:spacing w:before="200"/>
      </w:pPr>
    </w:p>
    <w:p w14:paraId="46EF74FE" w14:textId="77777777" w:rsidR="00313083" w:rsidRDefault="00A332C6">
      <w:pPr>
        <w:pBdr>
          <w:bottom w:val="single" w:sz="4" w:space="6" w:color="1B3A6B"/>
        </w:pBdr>
        <w:spacing w:before="40" w:after="40"/>
      </w:pPr>
      <w:r>
        <w:rPr>
          <w:b/>
          <w:bCs/>
          <w:color w:val="1B3A6B"/>
          <w:sz w:val="24"/>
          <w:szCs w:val="24"/>
        </w:rPr>
        <w:t>1.  Gegenstand</w:t>
      </w:r>
    </w:p>
    <w:p w14:paraId="46EF74FF" w14:textId="77777777" w:rsidR="00313083" w:rsidRDefault="00A332C6">
      <w:pPr>
        <w:spacing w:before="80" w:after="80"/>
      </w:pPr>
      <w:r>
        <w:rPr>
          <w:color w:val="1A1A1A"/>
        </w:rPr>
        <w:t>Die Parteien bekunden ihr gemeinsames Interesse an einer wissenschaftlichen Kooperation im Rahmen des Forschungsprojekts „ChronoGrid — Universeller Zeitstandard für deterministische, domänenübergreifende Zeitadressierung in Informatik, Wissenschaft und Recht“.</w:t>
      </w:r>
    </w:p>
    <w:p w14:paraId="46EF7500" w14:textId="77777777" w:rsidR="00313083" w:rsidRDefault="00A332C6">
      <w:pPr>
        <w:spacing w:before="80" w:after="80"/>
      </w:pPr>
      <w:r>
        <w:rPr>
          <w:color w:val="1A1A1A"/>
        </w:rPr>
        <w:t>ChronoGrid hat ein formales Framework zur maschinenlesbaren Beschreibung beliebiger Zeitdomänen entwickelt, bestehend aus einer Beschreibungssprache (CTDDL), einer deterministischen Berechnungs-Engine und einer normierten API. Das Projekt umfasst einen vollständigen Spezifikationsstack aus 19 Dokumenten; eine Referenzimplementierung mit Level-3-Konformitätszertifikat (72/72 Tests, April 2026) ist abgeschlossen. Angestrebtes Ziel: internationale Standardisierung über ASI/ON, CEN und ISO TC 154.</w:t>
      </w:r>
    </w:p>
    <w:p w14:paraId="46EF7501" w14:textId="77777777" w:rsidR="00313083" w:rsidRDefault="00A332C6">
      <w:pPr>
        <w:spacing w:before="80" w:after="80"/>
      </w:pPr>
      <w:r>
        <w:rPr>
          <w:color w:val="1A1A1A"/>
        </w:rPr>
        <w:t>Die angestrebte Kooperation ist auf eine Förderung durch das FFG Basisprogramm (Industrielle Forschung) ausgerichtet. Geplante Projektlaufzeit: 24 Monate ab Q3 2026.</w:t>
      </w:r>
    </w:p>
    <w:p w14:paraId="46EF7502" w14:textId="77777777" w:rsidR="00313083" w:rsidRDefault="00313083">
      <w:pPr>
        <w:spacing w:before="160"/>
      </w:pPr>
    </w:p>
    <w:p w14:paraId="46EF7503" w14:textId="77777777" w:rsidR="00313083" w:rsidRDefault="00A332C6">
      <w:pPr>
        <w:pBdr>
          <w:bottom w:val="single" w:sz="4" w:space="6" w:color="1B3A6B"/>
        </w:pBdr>
        <w:spacing w:before="40" w:after="40"/>
      </w:pPr>
      <w:r>
        <w:rPr>
          <w:b/>
          <w:bCs/>
          <w:color w:val="1B3A6B"/>
          <w:sz w:val="24"/>
          <w:szCs w:val="24"/>
        </w:rPr>
        <w:t>2.  Beiträge der Parteien</w:t>
      </w:r>
    </w:p>
    <w:p w14:paraId="46EF7504" w14:textId="77777777" w:rsidR="00313083" w:rsidRDefault="00A332C6">
      <w:pPr>
        <w:spacing w:before="120" w:after="80"/>
      </w:pPr>
      <w:r>
        <w:rPr>
          <w:b/>
          <w:bCs/>
          <w:color w:val="1A1A1A"/>
        </w:rPr>
        <w:t>ChronoGrid Systems bringt ein:</w:t>
      </w:r>
    </w:p>
    <w:p w14:paraId="46EF7505" w14:textId="77777777" w:rsidR="00313083" w:rsidRDefault="00A332C6">
      <w:pPr>
        <w:spacing w:before="40" w:after="20"/>
      </w:pPr>
      <w:r>
        <w:rPr>
          <w:color w:val="1A1A1A"/>
        </w:rPr>
        <w:t>•  Vollständigen Spezifikationsstack (19 Dokumente, über 400 Seiten)</w:t>
      </w:r>
    </w:p>
    <w:p w14:paraId="46EF7506" w14:textId="77777777" w:rsidR="00313083" w:rsidRDefault="00A332C6">
      <w:pPr>
        <w:spacing w:before="20" w:after="20"/>
      </w:pPr>
      <w:r>
        <w:rPr>
          <w:color w:val="1A1A1A"/>
        </w:rPr>
        <w:t>•  Mathematisches Fundament mit 17 formalen Aussagen (CG-STD-0000)</w:t>
      </w:r>
    </w:p>
    <w:p w14:paraId="46EF7507" w14:textId="77777777" w:rsidR="00313083" w:rsidRDefault="00A332C6">
      <w:pPr>
        <w:spacing w:before="20" w:after="20"/>
      </w:pPr>
      <w:r>
        <w:rPr>
          <w:color w:val="1A1A1A"/>
        </w:rPr>
        <w:t>•  Referenzimplementierung (CG-APP-0700 v0.3 FREIGEGEBEN, TypeScript/Node.js/PostgreSQL) — abgeschlossen, 72/72 normative Tests bestanden, Level-3-Konformitätszertifikat (April 2026)</w:t>
      </w:r>
    </w:p>
    <w:p w14:paraId="46EF7508" w14:textId="77777777" w:rsidR="00313083" w:rsidRDefault="00A332C6">
      <w:pPr>
        <w:spacing w:before="20" w:after="20"/>
      </w:pPr>
      <w:r>
        <w:rPr>
          <w:color w:val="1A1A1A"/>
        </w:rPr>
        <w:t>•  Anwendungsanalyse für 9 Domänen und 26 Anwendungsfelder (CG-APP-0100)</w:t>
      </w:r>
    </w:p>
    <w:p w14:paraId="46EF7509" w14:textId="77777777" w:rsidR="00313083" w:rsidRDefault="00A332C6">
      <w:pPr>
        <w:spacing w:before="20" w:after="60"/>
      </w:pPr>
      <w:r>
        <w:rPr>
          <w:color w:val="1A1A1A"/>
        </w:rPr>
        <w:t>•  Projektleitung, technische Umsetzung und Standardisierungskoordination</w:t>
      </w:r>
    </w:p>
    <w:p w14:paraId="46EF750A" w14:textId="77777777" w:rsidR="00313083" w:rsidRDefault="00A332C6">
      <w:pPr>
        <w:spacing w:before="80" w:after="80"/>
      </w:pPr>
      <w:r>
        <w:rPr>
          <w:b/>
          <w:bCs/>
          <w:color w:val="1A1A1A"/>
        </w:rPr>
        <w:t>TU Wien bringt ein (angestrebt):</w:t>
      </w:r>
    </w:p>
    <w:p w14:paraId="46EF750B" w14:textId="77777777" w:rsidR="00313083" w:rsidRDefault="00A332C6">
      <w:pPr>
        <w:spacing w:before="40" w:after="20"/>
      </w:pPr>
      <w:r>
        <w:rPr>
          <w:color w:val="1A1A1A"/>
        </w:rPr>
        <w:t>•  Wissenschaftliche Begleitung der formalen Verifikation (CG-STD-0000, 4 DRAFT-Theoreme)</w:t>
      </w:r>
    </w:p>
    <w:p w14:paraId="46EF750C" w14:textId="77777777" w:rsidR="00313083" w:rsidRDefault="00A332C6">
      <w:pPr>
        <w:spacing w:before="20" w:after="20"/>
      </w:pPr>
      <w:r>
        <w:rPr>
          <w:color w:val="1A1A1A"/>
        </w:rPr>
        <w:t>•  Expertise in formalen Methoden, Beschreibungslogik und/oder Zeitarithmetik</w:t>
      </w:r>
    </w:p>
    <w:p w14:paraId="46EF750D" w14:textId="77777777" w:rsidR="00313083" w:rsidRDefault="00A332C6">
      <w:pPr>
        <w:spacing w:before="20" w:after="20"/>
      </w:pPr>
      <w:r>
        <w:rPr>
          <w:color w:val="1A1A1A"/>
        </w:rPr>
        <w:t>•  Unterstützung bei der akademischen Dissemination (Publikationen, OCG-Jahrestagung)</w:t>
      </w:r>
    </w:p>
    <w:p w14:paraId="46EF750E" w14:textId="77777777" w:rsidR="00313083" w:rsidRDefault="00A332C6">
      <w:pPr>
        <w:spacing w:before="20" w:after="20"/>
      </w:pPr>
      <w:r>
        <w:rPr>
          <w:color w:val="1A1A1A"/>
        </w:rPr>
        <w:t>•  Beratung zur Ausrichtung auf ISO-Standardisierungsprozesse</w:t>
      </w:r>
    </w:p>
    <w:p w14:paraId="46EF750F" w14:textId="77777777" w:rsidR="00313083" w:rsidRDefault="00A332C6">
      <w:pPr>
        <w:spacing w:before="20" w:after="40"/>
      </w:pPr>
      <w:r>
        <w:rPr>
          <w:color w:val="1A1A1A"/>
        </w:rPr>
        <w:t>•  Zugang zu Forschungsinfrastruktur und akademischem Netzwerk</w:t>
      </w:r>
    </w:p>
    <w:p w14:paraId="46EF7510" w14:textId="1BED8162" w:rsidR="00B30955" w:rsidRDefault="00B30955">
      <w:r>
        <w:br w:type="page"/>
      </w:r>
    </w:p>
    <w:p w14:paraId="01895776" w14:textId="77777777" w:rsidR="00313083" w:rsidRDefault="00313083">
      <w:pPr>
        <w:spacing w:before="160"/>
      </w:pPr>
    </w:p>
    <w:p w14:paraId="46EF7511" w14:textId="77777777" w:rsidR="00313083" w:rsidRDefault="00A332C6">
      <w:pPr>
        <w:pBdr>
          <w:bottom w:val="single" w:sz="4" w:space="6" w:color="1B3A6B"/>
        </w:pBdr>
        <w:spacing w:before="40" w:after="40"/>
      </w:pPr>
      <w:r>
        <w:rPr>
          <w:b/>
          <w:bCs/>
          <w:color w:val="1B3A6B"/>
          <w:sz w:val="24"/>
          <w:szCs w:val="24"/>
        </w:rPr>
        <w:t>3.  Relevante Institute der TU Wien</w:t>
      </w:r>
    </w:p>
    <w:p w14:paraId="46EF7512" w14:textId="77777777" w:rsidR="00313083" w:rsidRDefault="00A332C6">
      <w:pPr>
        <w:spacing w:before="80" w:after="80"/>
      </w:pPr>
      <w:r>
        <w:rPr>
          <w:color w:val="1A1A1A"/>
        </w:rPr>
        <w:t>Die folgenden Institute der TU Wien haben potenzielle fachliche Berührungspunkte mit ChronoGrid. Die konkrete Zuordnung erfolgt nach inhaltlicher Abstimmung: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006"/>
      </w:tblGrid>
      <w:tr w:rsidR="00313083" w14:paraId="46EF75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513" w14:textId="77777777" w:rsidR="00313083" w:rsidRDefault="00A332C6">
            <w:r>
              <w:rPr>
                <w:b/>
                <w:bCs/>
                <w:color w:val="FFFFFF"/>
                <w:sz w:val="20"/>
                <w:szCs w:val="20"/>
              </w:rPr>
              <w:t>Institut</w:t>
            </w:r>
          </w:p>
        </w:tc>
        <w:tc>
          <w:tcPr>
            <w:tcW w:w="600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514" w14:textId="77777777" w:rsidR="00313083" w:rsidRDefault="00A332C6">
            <w:r>
              <w:rPr>
                <w:b/>
                <w:bCs/>
                <w:color w:val="FFFFFF"/>
                <w:sz w:val="20"/>
                <w:szCs w:val="20"/>
              </w:rPr>
              <w:t>Relevanz für ChronoGrid</w:t>
            </w:r>
          </w:p>
        </w:tc>
      </w:tr>
      <w:tr w:rsidR="00313083" w14:paraId="46EF75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516" w14:textId="77777777" w:rsidR="00313083" w:rsidRDefault="00A332C6">
            <w:r>
              <w:rPr>
                <w:b/>
                <w:bCs/>
                <w:color w:val="1A1A1A"/>
                <w:sz w:val="18"/>
                <w:szCs w:val="18"/>
              </w:rPr>
              <w:t>Information Systems Engineering (Inst. 194)</w:t>
            </w:r>
          </w:p>
        </w:tc>
        <w:tc>
          <w:tcPr>
            <w:tcW w:w="600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517" w14:textId="77777777" w:rsidR="00313083" w:rsidRDefault="00A332C6">
            <w:r>
              <w:rPr>
                <w:color w:val="1A1A1A"/>
                <w:sz w:val="18"/>
                <w:szCs w:val="18"/>
              </w:rPr>
              <w:t>Formale Methoden, Datenmodellierung, Ontologien, Semantic Web — Bezug zu CTDDL und OWL-Time-Abgrenzung</w:t>
            </w:r>
          </w:p>
        </w:tc>
      </w:tr>
      <w:tr w:rsidR="00313083" w14:paraId="46EF75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519" w14:textId="77777777" w:rsidR="00313083" w:rsidRDefault="00A332C6">
            <w:r>
              <w:rPr>
                <w:b/>
                <w:bCs/>
                <w:color w:val="1A1A1A"/>
                <w:sz w:val="18"/>
                <w:szCs w:val="18"/>
              </w:rPr>
              <w:t>Logic and Computation (Inst. 192)</w:t>
            </w:r>
          </w:p>
        </w:tc>
        <w:tc>
          <w:tcPr>
            <w:tcW w:w="600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51A" w14:textId="77777777" w:rsidR="00313083" w:rsidRDefault="00A332C6">
            <w:r>
              <w:rPr>
                <w:color w:val="1A1A1A"/>
                <w:sz w:val="18"/>
                <w:szCs w:val="18"/>
              </w:rPr>
              <w:t>Formale Verifikation (Coq, Isabelle), Beweistheorie — Bezug zu Theorem 5.2 (Determinismus) und 5.5 (Segment-Isolation)</w:t>
            </w:r>
          </w:p>
        </w:tc>
      </w:tr>
      <w:tr w:rsidR="00313083" w14:paraId="46EF75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51C" w14:textId="77777777" w:rsidR="00313083" w:rsidRDefault="00A332C6">
            <w:r>
              <w:rPr>
                <w:b/>
                <w:bCs/>
                <w:color w:val="1A1A1A"/>
                <w:sz w:val="18"/>
                <w:szCs w:val="18"/>
              </w:rPr>
              <w:t>Diskrete Mathematik und Geometrie (Inst. 104)</w:t>
            </w:r>
          </w:p>
        </w:tc>
        <w:tc>
          <w:tcPr>
            <w:tcW w:w="600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51D" w14:textId="77777777" w:rsidR="00313083" w:rsidRDefault="00A332C6">
            <w:r>
              <w:rPr>
                <w:color w:val="1A1A1A"/>
                <w:sz w:val="18"/>
                <w:szCs w:val="18"/>
              </w:rPr>
              <w:t>Kombinatorik, Algebra, Zahlentheorie — Bezug zu ℤ-Arithmetik, Mapping-Theorie, BigInt-Konformität</w:t>
            </w:r>
          </w:p>
        </w:tc>
      </w:tr>
      <w:tr w:rsidR="00313083" w14:paraId="46EF75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51F" w14:textId="77777777" w:rsidR="00313083" w:rsidRDefault="00A332C6">
            <w:r>
              <w:rPr>
                <w:b/>
                <w:bCs/>
                <w:color w:val="1A1A1A"/>
                <w:sz w:val="18"/>
                <w:szCs w:val="18"/>
              </w:rPr>
              <w:t>Theoretische Physik (Inst. 136)</w:t>
            </w:r>
          </w:p>
        </w:tc>
        <w:tc>
          <w:tcPr>
            <w:tcW w:w="600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520" w14:textId="77777777" w:rsidR="00313083" w:rsidRDefault="00A332C6">
            <w:r>
              <w:rPr>
                <w:color w:val="1A1A1A"/>
                <w:sz w:val="18"/>
                <w:szCs w:val="18"/>
              </w:rPr>
              <w:t>Spezielle und Allgemeine Relativitätstheorie — Bezug zu Klasse-B-Mappings, Eigenzeit-Integral, RK45</w:t>
            </w:r>
          </w:p>
        </w:tc>
      </w:tr>
    </w:tbl>
    <w:p w14:paraId="46EF7522" w14:textId="77777777" w:rsidR="00313083" w:rsidRDefault="00313083">
      <w:pPr>
        <w:spacing w:before="200"/>
      </w:pPr>
    </w:p>
    <w:p w14:paraId="46EF7523" w14:textId="77777777" w:rsidR="00313083" w:rsidRDefault="00A332C6">
      <w:pPr>
        <w:pBdr>
          <w:bottom w:val="single" w:sz="4" w:space="6" w:color="1B3A6B"/>
        </w:pBdr>
        <w:spacing w:before="40" w:after="40"/>
      </w:pPr>
      <w:r>
        <w:rPr>
          <w:b/>
          <w:bCs/>
          <w:color w:val="1B3A6B"/>
          <w:sz w:val="24"/>
          <w:szCs w:val="24"/>
        </w:rPr>
        <w:t>4.  Rahmenbedingungen</w:t>
      </w:r>
    </w:p>
    <w:p w14:paraId="46EF7524" w14:textId="77777777" w:rsidR="00313083" w:rsidRDefault="00A332C6">
      <w:pPr>
        <w:spacing w:before="80" w:after="80"/>
      </w:pPr>
      <w:r>
        <w:rPr>
          <w:color w:val="1A1A1A"/>
        </w:rPr>
        <w:t>Dieser Letter of Intent ist eine unverbindliche Absichtserklärung. Er begründet keine vertraglichen Verpflichtungen und kann von jeder Partei jederzeit ohne Angabe von Gründen widerrufen werden.</w:t>
      </w:r>
    </w:p>
    <w:p w14:paraId="46EF7525" w14:textId="77777777" w:rsidR="00313083" w:rsidRDefault="00A332C6">
      <w:pPr>
        <w:spacing w:before="80" w:after="80"/>
      </w:pPr>
      <w:r>
        <w:rPr>
          <w:color w:val="1A1A1A"/>
        </w:rPr>
        <w:t>Die konkrete Ausgestaltung der Kooperation (Umfang, Vergütung, Zeitplan, geistiges Eigentum) wird in einer separaten Kooperationsvereinbarung geregelt, die vor Projektbeginn abzuschließen ist.</w:t>
      </w:r>
    </w:p>
    <w:p w14:paraId="46EF7526" w14:textId="77777777" w:rsidR="00313083" w:rsidRDefault="00A332C6">
      <w:pPr>
        <w:spacing w:before="80" w:after="80"/>
      </w:pPr>
      <w:r>
        <w:rPr>
          <w:color w:val="1A1A1A"/>
        </w:rPr>
        <w:t>Das geistige Eigentum an den bestehenden ChronoGrid-Spezifikationen verbleibt bei ChronoGrid Systems. Gemeinsam erarbeitete Ergebnisse werden in der Kooperationsvereinbarung geregelt.</w:t>
      </w:r>
    </w:p>
    <w:p w14:paraId="46EF7527" w14:textId="77777777" w:rsidR="00313083" w:rsidRDefault="00A332C6">
      <w:pPr>
        <w:spacing w:before="80" w:after="80"/>
      </w:pPr>
      <w:r>
        <w:rPr>
          <w:color w:val="1A1A1A"/>
        </w:rPr>
        <w:t>Dieser LOI dient als Beilage zum Förderantrag beim FFG Basisprogramm und dokumentiert das beidseitige Interesse an einer wissenschaftlichen Zusammenarbeit.</w:t>
      </w:r>
    </w:p>
    <w:p w14:paraId="46EF7528" w14:textId="77777777" w:rsidR="00313083" w:rsidRDefault="00313083">
      <w:pPr>
        <w:spacing w:before="200"/>
      </w:pPr>
    </w:p>
    <w:p w14:paraId="46EF7529" w14:textId="77777777" w:rsidR="00313083" w:rsidRDefault="00A332C6">
      <w:pPr>
        <w:pBdr>
          <w:bottom w:val="single" w:sz="4" w:space="6" w:color="1B3A6B"/>
        </w:pBdr>
        <w:spacing w:before="40" w:after="40"/>
      </w:pPr>
      <w:r>
        <w:rPr>
          <w:b/>
          <w:bCs/>
          <w:color w:val="1B3A6B"/>
          <w:sz w:val="24"/>
          <w:szCs w:val="24"/>
        </w:rPr>
        <w:t>5.  Unterschriften</w:t>
      </w:r>
    </w:p>
    <w:p w14:paraId="46EF752A" w14:textId="77777777" w:rsidR="00313083" w:rsidRDefault="00313083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313083" w14:paraId="46EF752D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52B" w14:textId="77777777" w:rsidR="00313083" w:rsidRDefault="00A332C6">
            <w:r>
              <w:rPr>
                <w:b/>
                <w:bCs/>
                <w:color w:val="1B3A6B"/>
                <w:sz w:val="20"/>
                <w:szCs w:val="20"/>
              </w:rPr>
              <w:t>Für ChronoGrid Systems:</w:t>
            </w:r>
          </w:p>
        </w:tc>
        <w:tc>
          <w:tcPr>
            <w:tcW w:w="4753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52C" w14:textId="77777777" w:rsidR="00313083" w:rsidRDefault="00A332C6">
            <w:r>
              <w:rPr>
                <w:b/>
                <w:bCs/>
                <w:color w:val="1B3A6B"/>
                <w:sz w:val="20"/>
                <w:szCs w:val="20"/>
              </w:rPr>
              <w:t>Für die Technische Universität Wien:</w:t>
            </w:r>
          </w:p>
        </w:tc>
      </w:tr>
      <w:tr w:rsidR="00313083" w14:paraId="46EF7538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52E" w14:textId="77777777" w:rsidR="00313083" w:rsidRPr="00B30955" w:rsidRDefault="00A332C6">
            <w:pPr>
              <w:spacing w:before="400"/>
              <w:rPr>
                <w:lang w:val="en-GB"/>
              </w:rPr>
            </w:pPr>
            <w:r>
              <w:rPr>
                <w:color w:val="999999"/>
                <w:sz w:val="19"/>
                <w:szCs w:val="19"/>
                <w:lang w:val="en-GB"/>
              </w:rPr>
              <w:t>________________________________________</w:t>
            </w:r>
          </w:p>
          <w:p w14:paraId="46EF752F" w14:textId="77777777" w:rsidR="00313083" w:rsidRPr="00B30955" w:rsidRDefault="00A332C6">
            <w:pPr>
              <w:spacing w:before="40" w:after="10"/>
              <w:rPr>
                <w:lang w:val="en-GB"/>
              </w:rPr>
            </w:pPr>
            <w:r>
              <w:rPr>
                <w:color w:val="1A1A1A"/>
                <w:sz w:val="19"/>
                <w:szCs w:val="19"/>
                <w:lang w:val="en-GB"/>
              </w:rPr>
              <w:t>Kurt</w:t>
            </w:r>
          </w:p>
          <w:p w14:paraId="46EF7530" w14:textId="77777777" w:rsidR="00313083" w:rsidRPr="00B30955" w:rsidRDefault="00A332C6">
            <w:pPr>
              <w:spacing w:before="80" w:after="10"/>
              <w:rPr>
                <w:lang w:val="en-GB"/>
              </w:rPr>
            </w:pPr>
            <w:r>
              <w:rPr>
                <w:color w:val="666666"/>
                <w:sz w:val="17"/>
                <w:szCs w:val="17"/>
                <w:lang w:val="en-GB"/>
              </w:rPr>
              <w:t>Founder &amp; Lead Architect</w:t>
            </w:r>
          </w:p>
          <w:p w14:paraId="46EF7531" w14:textId="77777777" w:rsidR="00313083" w:rsidRPr="00B30955" w:rsidRDefault="00A332C6">
            <w:pPr>
              <w:spacing w:before="80" w:after="10"/>
              <w:rPr>
                <w:lang w:val="en-GB"/>
              </w:rPr>
            </w:pPr>
            <w:r>
              <w:rPr>
                <w:color w:val="666666"/>
                <w:sz w:val="17"/>
                <w:szCs w:val="17"/>
                <w:lang w:val="en-GB"/>
              </w:rPr>
              <w:t>ChronoGrid Systems</w:t>
            </w:r>
          </w:p>
          <w:p w14:paraId="46EF7532" w14:textId="77777777" w:rsidR="00313083" w:rsidRDefault="00A332C6">
            <w:pPr>
              <w:spacing w:before="80" w:after="40"/>
            </w:pPr>
            <w:r>
              <w:rPr>
                <w:color w:val="666666"/>
                <w:sz w:val="17"/>
                <w:szCs w:val="17"/>
              </w:rPr>
              <w:t>Neunkirchen, Niederösterreich</w:t>
            </w:r>
          </w:p>
        </w:tc>
        <w:tc>
          <w:tcPr>
            <w:tcW w:w="4753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533" w14:textId="77777777" w:rsidR="00313083" w:rsidRDefault="00A332C6">
            <w:pPr>
              <w:spacing w:before="400"/>
            </w:pPr>
            <w:r>
              <w:rPr>
                <w:color w:val="999999"/>
                <w:sz w:val="19"/>
                <w:szCs w:val="19"/>
              </w:rPr>
              <w:t>________________________________________</w:t>
            </w:r>
          </w:p>
          <w:p w14:paraId="46EF7534" w14:textId="77777777" w:rsidR="00313083" w:rsidRDefault="00A332C6">
            <w:pPr>
              <w:spacing w:before="40" w:after="10"/>
            </w:pPr>
            <w:r>
              <w:rPr>
                <w:color w:val="1A1A1A"/>
                <w:sz w:val="19"/>
                <w:szCs w:val="19"/>
              </w:rPr>
              <w:t>[Name, Titel]</w:t>
            </w:r>
          </w:p>
          <w:p w14:paraId="46EF7535" w14:textId="77777777" w:rsidR="00313083" w:rsidRDefault="00A332C6">
            <w:pPr>
              <w:spacing w:before="80" w:after="10"/>
            </w:pPr>
            <w:r>
              <w:rPr>
                <w:color w:val="666666"/>
                <w:sz w:val="17"/>
                <w:szCs w:val="17"/>
              </w:rPr>
              <w:t>[Institut / Forschungsgruppe]</w:t>
            </w:r>
          </w:p>
          <w:p w14:paraId="46EF7536" w14:textId="77777777" w:rsidR="00313083" w:rsidRDefault="00A332C6">
            <w:pPr>
              <w:spacing w:before="80" w:after="10"/>
            </w:pPr>
            <w:r>
              <w:rPr>
                <w:color w:val="666666"/>
                <w:sz w:val="17"/>
                <w:szCs w:val="17"/>
              </w:rPr>
              <w:t>Technische Universität Wien</w:t>
            </w:r>
          </w:p>
          <w:p w14:paraId="46EF7537" w14:textId="77777777" w:rsidR="00313083" w:rsidRDefault="00A332C6">
            <w:pPr>
              <w:spacing w:before="80" w:after="40"/>
            </w:pPr>
            <w:r>
              <w:rPr>
                <w:color w:val="666666"/>
                <w:sz w:val="17"/>
                <w:szCs w:val="17"/>
              </w:rPr>
              <w:t>Karlsplatz 13, 1040 Wien</w:t>
            </w:r>
          </w:p>
        </w:tc>
      </w:tr>
    </w:tbl>
    <w:p w14:paraId="46EF7539" w14:textId="77777777" w:rsidR="00313083" w:rsidRDefault="00313083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313083" w14:paraId="46EF753C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53A" w14:textId="77777777" w:rsidR="00313083" w:rsidRDefault="00A332C6">
            <w:r>
              <w:rPr>
                <w:b/>
                <w:bCs/>
                <w:color w:val="1B3A6B"/>
                <w:sz w:val="20"/>
                <w:szCs w:val="20"/>
              </w:rPr>
              <w:t>Ort, Datum:</w:t>
            </w:r>
          </w:p>
        </w:tc>
        <w:tc>
          <w:tcPr>
            <w:tcW w:w="4753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53B" w14:textId="77777777" w:rsidR="00313083" w:rsidRDefault="00A332C6">
            <w:r>
              <w:rPr>
                <w:b/>
                <w:bCs/>
                <w:color w:val="1B3A6B"/>
                <w:sz w:val="20"/>
                <w:szCs w:val="20"/>
              </w:rPr>
              <w:t>Ort, Datum:</w:t>
            </w:r>
          </w:p>
        </w:tc>
      </w:tr>
      <w:tr w:rsidR="00313083" w14:paraId="46EF753F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53D" w14:textId="77777777" w:rsidR="00313083" w:rsidRDefault="00A332C6">
            <w:pPr>
              <w:spacing w:before="100"/>
            </w:pPr>
            <w:r>
              <w:rPr>
                <w:color w:val="1A1A1A"/>
                <w:sz w:val="19"/>
                <w:szCs w:val="19"/>
              </w:rPr>
              <w:t>Neunkirchen, am ___________________</w:t>
            </w:r>
          </w:p>
        </w:tc>
        <w:tc>
          <w:tcPr>
            <w:tcW w:w="4753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753E" w14:textId="77777777" w:rsidR="00313083" w:rsidRDefault="00A332C6">
            <w:pPr>
              <w:spacing w:before="100"/>
            </w:pPr>
            <w:r>
              <w:rPr>
                <w:color w:val="1A1A1A"/>
                <w:sz w:val="19"/>
                <w:szCs w:val="19"/>
              </w:rPr>
              <w:t>Wien, am ___________________</w:t>
            </w:r>
          </w:p>
        </w:tc>
      </w:tr>
    </w:tbl>
    <w:p w14:paraId="46EF7540" w14:textId="77777777" w:rsidR="00313083" w:rsidRDefault="00313083">
      <w:pPr>
        <w:spacing w:before="300"/>
      </w:pPr>
    </w:p>
    <w:p w14:paraId="46EF7541" w14:textId="77777777" w:rsidR="00313083" w:rsidRDefault="00A332C6">
      <w:pPr>
        <w:spacing w:before="80" w:after="80"/>
      </w:pPr>
      <w:r>
        <w:rPr>
          <w:i/>
          <w:iCs/>
          <w:color w:val="666666"/>
          <w:sz w:val="17"/>
          <w:szCs w:val="17"/>
        </w:rPr>
        <w:t>Beilage: ChronoGrid Dokumentenübersicht (CG-DOK-0000-2026 v2.7) mit Übersicht aller 19 Spezifikationsdokumente</w:t>
      </w:r>
    </w:p>
    <w:sectPr w:rsidR="00313083">
      <w:pgSz w:w="11906" w:h="16838"/>
      <w:pgMar w:top="1400" w:right="1200" w:bottom="14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55535"/>
    <w:multiLevelType w:val="hybridMultilevel"/>
    <w:tmpl w:val="33EAECC8"/>
    <w:lvl w:ilvl="0" w:tplc="356A970A">
      <w:start w:val="1"/>
      <w:numFmt w:val="bullet"/>
      <w:lvlText w:val="●"/>
      <w:lvlJc w:val="left"/>
      <w:pPr>
        <w:ind w:left="720" w:hanging="360"/>
      </w:pPr>
    </w:lvl>
    <w:lvl w:ilvl="1" w:tplc="D378410E">
      <w:start w:val="1"/>
      <w:numFmt w:val="bullet"/>
      <w:lvlText w:val="○"/>
      <w:lvlJc w:val="left"/>
      <w:pPr>
        <w:ind w:left="1440" w:hanging="360"/>
      </w:pPr>
    </w:lvl>
    <w:lvl w:ilvl="2" w:tplc="475641B4">
      <w:start w:val="1"/>
      <w:numFmt w:val="bullet"/>
      <w:lvlText w:val="■"/>
      <w:lvlJc w:val="left"/>
      <w:pPr>
        <w:ind w:left="2160" w:hanging="360"/>
      </w:pPr>
    </w:lvl>
    <w:lvl w:ilvl="3" w:tplc="EF08AA9C">
      <w:start w:val="1"/>
      <w:numFmt w:val="bullet"/>
      <w:lvlText w:val="●"/>
      <w:lvlJc w:val="left"/>
      <w:pPr>
        <w:ind w:left="2880" w:hanging="360"/>
      </w:pPr>
    </w:lvl>
    <w:lvl w:ilvl="4" w:tplc="C2362D68">
      <w:start w:val="1"/>
      <w:numFmt w:val="bullet"/>
      <w:lvlText w:val="○"/>
      <w:lvlJc w:val="left"/>
      <w:pPr>
        <w:ind w:left="3600" w:hanging="360"/>
      </w:pPr>
    </w:lvl>
    <w:lvl w:ilvl="5" w:tplc="61AEC4D6">
      <w:start w:val="1"/>
      <w:numFmt w:val="bullet"/>
      <w:lvlText w:val="■"/>
      <w:lvlJc w:val="left"/>
      <w:pPr>
        <w:ind w:left="4320" w:hanging="360"/>
      </w:pPr>
    </w:lvl>
    <w:lvl w:ilvl="6" w:tplc="02EC6584">
      <w:start w:val="1"/>
      <w:numFmt w:val="bullet"/>
      <w:lvlText w:val="●"/>
      <w:lvlJc w:val="left"/>
      <w:pPr>
        <w:ind w:left="5040" w:hanging="360"/>
      </w:pPr>
    </w:lvl>
    <w:lvl w:ilvl="7" w:tplc="DEB20936">
      <w:start w:val="1"/>
      <w:numFmt w:val="bullet"/>
      <w:lvlText w:val="●"/>
      <w:lvlJc w:val="left"/>
      <w:pPr>
        <w:ind w:left="5760" w:hanging="360"/>
      </w:pPr>
    </w:lvl>
    <w:lvl w:ilvl="8" w:tplc="B150F504">
      <w:start w:val="1"/>
      <w:numFmt w:val="bullet"/>
      <w:lvlText w:val="●"/>
      <w:lvlJc w:val="left"/>
      <w:pPr>
        <w:ind w:left="6480" w:hanging="360"/>
      </w:pPr>
    </w:lvl>
  </w:abstractNum>
  <w:num w:numId="1" w16cid:durableId="15848733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083"/>
    <w:rsid w:val="00313083"/>
    <w:rsid w:val="005F77AA"/>
    <w:rsid w:val="00A332C6"/>
    <w:rsid w:val="00B3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F74F3"/>
  <w15:docId w15:val="{917E05DD-E6F8-4C91-94C8-876A9FA00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3625</Characters>
  <Application>Microsoft Office Word</Application>
  <DocSecurity>0</DocSecurity>
  <Lines>88</Lines>
  <Paragraphs>66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 Bauer</cp:lastModifiedBy>
  <cp:revision>2</cp:revision>
  <dcterms:created xsi:type="dcterms:W3CDTF">2026-04-10T11:39:00Z</dcterms:created>
  <dcterms:modified xsi:type="dcterms:W3CDTF">2026-04-12T06:42:00Z</dcterms:modified>
</cp:coreProperties>
</file>