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93DD" w14:textId="77777777" w:rsidR="00E6360A" w:rsidRDefault="00CD5A2E">
      <w:pPr>
        <w:pBdr>
          <w:bottom w:val="single" w:sz="4" w:space="0" w:color="CCCCCC"/>
        </w:pBdr>
        <w:tabs>
          <w:tab w:val="right" w:pos="9746"/>
        </w:tabs>
        <w:spacing w:after="80"/>
      </w:pPr>
      <w:r>
        <w:rPr>
          <w:color w:val="666666"/>
          <w:sz w:val="16"/>
          <w:szCs w:val="16"/>
        </w:rPr>
        <w:t xml:space="preserve">CG-APP-0200-2026 · ChronoGrid </w:t>
      </w:r>
      <w:proofErr w:type="spellStart"/>
      <w:r>
        <w:rPr>
          <w:color w:val="666666"/>
          <w:sz w:val="16"/>
          <w:szCs w:val="16"/>
        </w:rPr>
        <w:t>for</w:t>
      </w:r>
      <w:proofErr w:type="spellEnd"/>
      <w:r>
        <w:rPr>
          <w:color w:val="666666"/>
          <w:sz w:val="16"/>
          <w:szCs w:val="16"/>
        </w:rPr>
        <w:t xml:space="preserve"> Engineers · Version 0.4 DRAFT</w:t>
      </w:r>
      <w:r>
        <w:rPr>
          <w:sz w:val="16"/>
          <w:szCs w:val="16"/>
        </w:rPr>
        <w:tab/>
      </w:r>
      <w:r>
        <w:rPr>
          <w:color w:val="666666"/>
          <w:sz w:val="16"/>
          <w:szCs w:val="16"/>
        </w:rPr>
        <w:t>ChronoGrid Systems · April 2026</w:t>
      </w:r>
    </w:p>
    <w:p w14:paraId="69D393DE" w14:textId="77777777" w:rsidR="00E6360A" w:rsidRDefault="00CD5A2E">
      <w:pPr>
        <w:shd w:val="clear" w:color="auto" w:fill="1A3356"/>
        <w:spacing w:before="200" w:after="80"/>
        <w:jc w:val="center"/>
      </w:pPr>
      <w:r>
        <w:rPr>
          <w:b/>
          <w:bCs/>
          <w:color w:val="FFFFFF"/>
          <w:sz w:val="56"/>
          <w:szCs w:val="56"/>
        </w:rPr>
        <w:t>ChronoGrid</w:t>
      </w:r>
    </w:p>
    <w:p w14:paraId="69D393DF" w14:textId="77777777" w:rsidR="00E6360A" w:rsidRDefault="00CD5A2E">
      <w:pPr>
        <w:shd w:val="clear" w:color="auto" w:fill="1A3356"/>
        <w:spacing w:after="80"/>
        <w:jc w:val="center"/>
      </w:pPr>
      <w:r>
        <w:rPr>
          <w:color w:val="5ECBA8"/>
          <w:sz w:val="34"/>
          <w:szCs w:val="34"/>
        </w:rPr>
        <w:t xml:space="preserve">ChronoGrid </w:t>
      </w:r>
      <w:proofErr w:type="spellStart"/>
      <w:r>
        <w:rPr>
          <w:color w:val="5ECBA8"/>
          <w:sz w:val="34"/>
          <w:szCs w:val="34"/>
        </w:rPr>
        <w:t>for</w:t>
      </w:r>
      <w:proofErr w:type="spellEnd"/>
      <w:r>
        <w:rPr>
          <w:color w:val="5ECBA8"/>
          <w:sz w:val="34"/>
          <w:szCs w:val="34"/>
        </w:rPr>
        <w:t xml:space="preserve"> Engineers</w:t>
      </w:r>
    </w:p>
    <w:p w14:paraId="69D393E0" w14:textId="77777777" w:rsidR="00E6360A" w:rsidRDefault="00CD5A2E">
      <w:pPr>
        <w:shd w:val="clear" w:color="auto" w:fill="1A3356"/>
        <w:spacing w:after="140"/>
        <w:jc w:val="center"/>
      </w:pPr>
      <w:r>
        <w:rPr>
          <w:i/>
          <w:iCs/>
          <w:color w:val="D8D4C8"/>
        </w:rPr>
        <w:t>Design-Rationale · Quickstart · Invarianten · Konforme Implementierungen · Pseudocode-Beispiele</w:t>
      </w:r>
    </w:p>
    <w:p w14:paraId="69D393E1" w14:textId="77777777" w:rsidR="00E6360A" w:rsidRDefault="00CD5A2E">
      <w:pPr>
        <w:shd w:val="clear" w:color="auto" w:fill="1A3356"/>
        <w:spacing w:after="40"/>
        <w:jc w:val="center"/>
      </w:pPr>
      <w:r>
        <w:rPr>
          <w:color w:val="E8E4DC"/>
          <w:sz w:val="19"/>
          <w:szCs w:val="19"/>
        </w:rPr>
        <w:t>CG-APP-0200-2026 · Version 0.4 DRAFT · April 2026 · Erstausgabe; Quickstart-Guide (Sprint 10) integriert</w:t>
      </w:r>
    </w:p>
    <w:p w14:paraId="69D393E2" w14:textId="77777777" w:rsidR="00E6360A" w:rsidRDefault="00CD5A2E">
      <w:pPr>
        <w:shd w:val="clear" w:color="auto" w:fill="1A3356"/>
        <w:spacing w:after="60"/>
        <w:jc w:val="center"/>
      </w:pPr>
      <w:r>
        <w:rPr>
          <w:color w:val="E8E4DC"/>
          <w:sz w:val="19"/>
          <w:szCs w:val="19"/>
        </w:rPr>
        <w:t xml:space="preserve">Herausgeber: ChronoGrid Systems · Autor: Kurt, Founder &amp; Lead </w:t>
      </w:r>
      <w:proofErr w:type="spellStart"/>
      <w:r>
        <w:rPr>
          <w:color w:val="E8E4DC"/>
          <w:sz w:val="19"/>
          <w:szCs w:val="19"/>
        </w:rPr>
        <w:t>Architect</w:t>
      </w:r>
      <w:proofErr w:type="spellEnd"/>
      <w:r>
        <w:rPr>
          <w:color w:val="E8E4DC"/>
          <w:sz w:val="19"/>
          <w:szCs w:val="19"/>
        </w:rPr>
        <w:t xml:space="preserve"> · Neunkirchen, Niederösterreich</w:t>
      </w:r>
    </w:p>
    <w:p w14:paraId="69D393E3" w14:textId="77777777" w:rsidR="00E6360A" w:rsidRDefault="00CD5A2E">
      <w:pPr>
        <w:shd w:val="clear" w:color="auto" w:fill="1A3356"/>
        <w:spacing w:after="180"/>
        <w:jc w:val="center"/>
      </w:pPr>
      <w:r>
        <w:rPr>
          <w:color w:val="5ECBA8"/>
          <w:sz w:val="19"/>
          <w:szCs w:val="19"/>
        </w:rPr>
        <w:t>Dokumentstatus: DRAFT v0.4 · Technischer Leitfaden · nicht normativ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E6360A" w14:paraId="69D39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3356"/>
              <w:left w:val="single" w:sz="4" w:space="0" w:color="1A3356"/>
              <w:bottom w:val="single" w:sz="4" w:space="0" w:color="1A3356"/>
              <w:right w:val="single" w:sz="4" w:space="0" w:color="1A3356"/>
            </w:tcBorders>
            <w:shd w:val="clear" w:color="auto" w:fill="1A33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4" w14:textId="77777777" w:rsidR="00E6360A" w:rsidRDefault="00CD5A2E">
            <w:r>
              <w:rPr>
                <w:b/>
                <w:bCs/>
                <w:color w:val="FFFFFF"/>
              </w:rPr>
              <w:t>Dokument-Nr.</w:t>
            </w:r>
          </w:p>
        </w:tc>
        <w:tc>
          <w:tcPr>
            <w:tcW w:w="7546" w:type="dxa"/>
            <w:tcBorders>
              <w:top w:val="single" w:sz="4" w:space="0" w:color="1A3356"/>
              <w:left w:val="single" w:sz="4" w:space="0" w:color="1A3356"/>
              <w:bottom w:val="single" w:sz="4" w:space="0" w:color="1A3356"/>
              <w:right w:val="single" w:sz="4" w:space="0" w:color="1A3356"/>
            </w:tcBorders>
            <w:shd w:val="clear" w:color="auto" w:fill="1A33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5" w14:textId="77777777" w:rsidR="00E6360A" w:rsidRDefault="00CD5A2E">
            <w:r>
              <w:rPr>
                <w:b/>
                <w:bCs/>
                <w:color w:val="FFFFFF"/>
              </w:rPr>
              <w:t>Wert</w:t>
            </w:r>
          </w:p>
        </w:tc>
      </w:tr>
      <w:tr w:rsidR="00E6360A" w14:paraId="69D39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7" w14:textId="77777777" w:rsidR="00E6360A" w:rsidRDefault="00CD5A2E">
            <w:r>
              <w:rPr>
                <w:color w:val="333333"/>
              </w:rPr>
              <w:t>Dokument-Nr.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8" w14:textId="77777777" w:rsidR="00E6360A" w:rsidRDefault="00CD5A2E">
            <w:r>
              <w:rPr>
                <w:color w:val="1A1A1A"/>
              </w:rPr>
              <w:t>CG-APP-0200-2026</w:t>
            </w:r>
          </w:p>
        </w:tc>
      </w:tr>
      <w:tr w:rsidR="00E6360A" w14:paraId="69D39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A" w14:textId="77777777" w:rsidR="00E6360A" w:rsidRDefault="00CD5A2E">
            <w:r>
              <w:rPr>
                <w:color w:val="333333"/>
              </w:rPr>
              <w:t>Titel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B" w14:textId="77777777" w:rsidR="00E6360A" w:rsidRDefault="00CD5A2E">
            <w:r>
              <w:rPr>
                <w:color w:val="1A1A1A"/>
              </w:rPr>
              <w:t xml:space="preserve">ChronoGrid </w:t>
            </w:r>
            <w:proofErr w:type="spellStart"/>
            <w:r>
              <w:rPr>
                <w:color w:val="1A1A1A"/>
              </w:rPr>
              <w:t>for</w:t>
            </w:r>
            <w:proofErr w:type="spellEnd"/>
            <w:r>
              <w:rPr>
                <w:color w:val="1A1A1A"/>
              </w:rPr>
              <w:t xml:space="preserve"> Engineers</w:t>
            </w:r>
          </w:p>
        </w:tc>
      </w:tr>
      <w:tr w:rsidR="00E6360A" w14:paraId="69D39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D" w14:textId="77777777" w:rsidR="00E6360A" w:rsidRDefault="00CD5A2E">
            <w:r>
              <w:rPr>
                <w:color w:val="333333"/>
              </w:rPr>
              <w:t>Version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EE" w14:textId="77777777" w:rsidR="00E6360A" w:rsidRDefault="00CD5A2E">
            <w:r>
              <w:rPr>
                <w:color w:val="1A1A1A"/>
              </w:rPr>
              <w:t>v0.4 — DRAFT</w:t>
            </w:r>
          </w:p>
        </w:tc>
      </w:tr>
      <w:tr w:rsidR="00E6360A" w14:paraId="69D39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0" w14:textId="77777777" w:rsidR="00E6360A" w:rsidRDefault="00CD5A2E">
            <w:r>
              <w:rPr>
                <w:color w:val="333333"/>
              </w:rPr>
              <w:t>Datum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1" w14:textId="77777777" w:rsidR="00E6360A" w:rsidRDefault="00CD5A2E">
            <w:r>
              <w:rPr>
                <w:color w:val="1A1A1A"/>
              </w:rPr>
              <w:t>April 2026</w:t>
            </w:r>
          </w:p>
        </w:tc>
      </w:tr>
      <w:tr w:rsidR="00E6360A" w14:paraId="69D39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3" w14:textId="77777777" w:rsidR="00E6360A" w:rsidRDefault="00CD5A2E">
            <w:r>
              <w:rPr>
                <w:color w:val="333333"/>
              </w:rPr>
              <w:t>Status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4" w14:textId="77777777" w:rsidR="00E6360A" w:rsidRDefault="00CD5A2E">
            <w:r>
              <w:rPr>
                <w:color w:val="1A1A1A"/>
              </w:rPr>
              <w:t>DRAFT — Technisches Einführungsdokument; keine normativen Anforderungen</w:t>
            </w:r>
          </w:p>
        </w:tc>
      </w:tr>
      <w:tr w:rsidR="00E6360A" w14:paraId="69D39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6" w14:textId="77777777" w:rsidR="00E6360A" w:rsidRDefault="00CD5A2E">
            <w:r>
              <w:rPr>
                <w:color w:val="333333"/>
              </w:rPr>
              <w:t>Typ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7" w14:textId="77777777" w:rsidR="00E6360A" w:rsidRDefault="00CD5A2E">
            <w:r>
              <w:rPr>
                <w:color w:val="1A1A1A"/>
              </w:rPr>
              <w:t>Technischer Leitfaden (nicht normativ)</w:t>
            </w:r>
          </w:p>
        </w:tc>
      </w:tr>
      <w:tr w:rsidR="00E6360A" w14:paraId="69D39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9" w14:textId="77777777" w:rsidR="00E6360A" w:rsidRDefault="00CD5A2E">
            <w:r>
              <w:rPr>
                <w:color w:val="333333"/>
              </w:rPr>
              <w:t>Abhängigkeiten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A" w14:textId="77777777" w:rsidR="00E6360A" w:rsidRDefault="00CD5A2E">
            <w:r>
              <w:rPr>
                <w:color w:val="1A1A1A"/>
              </w:rPr>
              <w:t>CG-STD-0000 v0.5, CG-STD-1100 v2.5, CG-STD-2100 v1.4, CG-STD-3100 v1.5</w:t>
            </w:r>
          </w:p>
        </w:tc>
      </w:tr>
      <w:tr w:rsidR="00E6360A" w14:paraId="69D39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C" w14:textId="77777777" w:rsidR="00E6360A" w:rsidRDefault="00CD5A2E">
            <w:r>
              <w:rPr>
                <w:color w:val="333333"/>
              </w:rPr>
              <w:t>Zielgruppe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D" w14:textId="77777777" w:rsidR="00E6360A" w:rsidRDefault="00CD5A2E">
            <w:r>
              <w:rPr>
                <w:color w:val="1A1A1A"/>
              </w:rPr>
              <w:t xml:space="preserve">Softwareentwickler, Systemarchitekten, </w:t>
            </w:r>
            <w:proofErr w:type="spellStart"/>
            <w:r>
              <w:rPr>
                <w:color w:val="1A1A1A"/>
              </w:rPr>
              <w:t>Implementierer</w:t>
            </w:r>
            <w:proofErr w:type="spellEnd"/>
          </w:p>
        </w:tc>
      </w:tr>
      <w:tr w:rsidR="00E6360A" w14:paraId="69D39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3FF" w14:textId="77777777" w:rsidR="00E6360A" w:rsidRDefault="00CD5A2E">
            <w:r>
              <w:rPr>
                <w:b/>
                <w:bCs/>
                <w:color w:val="1A8F6E"/>
              </w:rPr>
              <w:t>Ersetzt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0" w14:textId="77777777" w:rsidR="00E6360A" w:rsidRDefault="00CD5A2E">
            <w:r>
              <w:rPr>
                <w:b/>
                <w:bCs/>
                <w:color w:val="1A1A1A"/>
              </w:rPr>
              <w:t xml:space="preserve">CG-APP-0200-2026 v0.3 (März 2026) — Quickstart-Guide (Sprint 10) integriert; </w:t>
            </w:r>
            <w:proofErr w:type="spellStart"/>
            <w:r>
              <w:rPr>
                <w:b/>
                <w:bCs/>
                <w:color w:val="1A1A1A"/>
              </w:rPr>
              <w:t>TypeScript</w:t>
            </w:r>
            <w:proofErr w:type="spellEnd"/>
            <w:r>
              <w:rPr>
                <w:b/>
                <w:bCs/>
                <w:color w:val="1A1A1A"/>
              </w:rPr>
              <w:t>-Beispiele, Installation, Benchmark-Referenz (CG-BENCH-001) ergänzt; Design-Rationale und Klasse-B-Mapping aus Erstausgabe beibehalten</w:t>
            </w:r>
          </w:p>
        </w:tc>
      </w:tr>
    </w:tbl>
    <w:p w14:paraId="69D39402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  Was ist ChronoGrid?</w:t>
      </w:r>
    </w:p>
    <w:p w14:paraId="69D39403" w14:textId="77777777" w:rsidR="00E6360A" w:rsidRDefault="00CD5A2E">
      <w:pPr>
        <w:spacing w:after="100"/>
      </w:pPr>
      <w:r>
        <w:rPr>
          <w:color w:val="333333"/>
        </w:rPr>
        <w:t xml:space="preserve">ChronoGrid ist ein formaler Standard für domänenbewusste Zeitadressen. Jede Zeit im digitalen System ist heute ein kontextloser Integer — ChronoGrid macht daraus eine strukturierte, maschinenlesbare Adresse: die CGTA (ChronoGrid Time </w:t>
      </w:r>
      <w:proofErr w:type="spellStart"/>
      <w:r>
        <w:rPr>
          <w:color w:val="333333"/>
        </w:rPr>
        <w:t>Address</w:t>
      </w:r>
      <w:proofErr w:type="spellEnd"/>
      <w:r>
        <w:rPr>
          <w:color w:val="333333"/>
        </w:rPr>
        <w:t>).</w:t>
      </w:r>
    </w:p>
    <w:p w14:paraId="69D39404" w14:textId="77777777" w:rsidR="00E6360A" w:rsidRDefault="00CD5A2E">
      <w:pPr>
        <w:spacing w:after="100"/>
      </w:pPr>
      <w:r>
        <w:rPr>
          <w:color w:val="333333"/>
        </w:rPr>
        <w:t xml:space="preserve">Kernidee: Zeit ist in jedem System vorhanden, aber domänenblind, auflösungslos und kollisionsanfällig. ChronoGrid löst das durch normierte </w:t>
      </w:r>
      <w:proofErr w:type="spellStart"/>
      <w:r>
        <w:rPr>
          <w:color w:val="333333"/>
        </w:rPr>
        <w:t>TimeDomains</w:t>
      </w:r>
      <w:proofErr w:type="spellEnd"/>
      <w:r>
        <w:rPr>
          <w:color w:val="333333"/>
        </w:rPr>
        <w:t xml:space="preserve">, eine einheitliche Beschreibungssprache (CTDDL) und kollisionsfreie </w:t>
      </w:r>
      <w:proofErr w:type="spellStart"/>
      <w:r>
        <w:rPr>
          <w:color w:val="333333"/>
        </w:rPr>
        <w:t>BigInt</w:t>
      </w:r>
      <w:proofErr w:type="spellEnd"/>
      <w:r>
        <w:rPr>
          <w:color w:val="333333"/>
        </w:rPr>
        <w:t>-Zeitwerte (ℤ∞).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4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CGTA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6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ChronoGrid Time </w:t>
            </w:r>
            <w:proofErr w:type="spellStart"/>
            <w:r>
              <w:rPr>
                <w:color w:val="333333"/>
                <w:sz w:val="19"/>
                <w:szCs w:val="19"/>
              </w:rPr>
              <w:t>Address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die universelle Zeitadresse (Kern des Standards)</w:t>
            </w:r>
          </w:p>
        </w:tc>
      </w:tr>
      <w:tr w:rsidR="00E6360A" w14:paraId="69D394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8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TimeDomain</w:t>
            </w:r>
            <w:proofErr w:type="spellEnd"/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9" w14:textId="77777777" w:rsidR="00E6360A" w:rsidRDefault="00CD5A2E">
            <w:r>
              <w:rPr>
                <w:color w:val="333333"/>
                <w:sz w:val="19"/>
                <w:szCs w:val="19"/>
              </w:rPr>
              <w:t>Kontext einer Zeit: TAI, UTC, GPS, Julian Day, eigene Domains</w:t>
            </w:r>
          </w:p>
        </w:tc>
      </w:tr>
      <w:tr w:rsidR="00E6360A" w14:paraId="69D394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CTDDL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C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JSON-basierte Sprache zur Beschreibung beliebiger </w:t>
            </w:r>
            <w:proofErr w:type="spellStart"/>
            <w:r>
              <w:rPr>
                <w:color w:val="333333"/>
                <w:sz w:val="19"/>
                <w:szCs w:val="19"/>
              </w:rPr>
              <w:t>TimeDomains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(CG-STD-2100)</w:t>
            </w:r>
          </w:p>
        </w:tc>
      </w:tr>
      <w:tr w:rsidR="00E6360A" w14:paraId="69D39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E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MachineID</w:t>
            </w:r>
            <w:proofErr w:type="spellEnd"/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0F" w14:textId="77777777" w:rsidR="00E6360A" w:rsidRDefault="00CD5A2E">
            <w:r>
              <w:rPr>
                <w:color w:val="333333"/>
                <w:sz w:val="19"/>
                <w:szCs w:val="19"/>
              </w:rPr>
              <w:t>SHA-256 Fingerabdruck jedes Zeitpunkts — Primärschlüssel im Storage</w:t>
            </w:r>
          </w:p>
        </w:tc>
      </w:tr>
      <w:tr w:rsidR="00E6360A" w14:paraId="69D394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11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cg-engine</w:t>
            </w:r>
            <w:proofErr w:type="spellEnd"/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12" w14:textId="77777777" w:rsidR="00E6360A" w:rsidRDefault="00CD5A2E">
            <w:proofErr w:type="spellStart"/>
            <w:r>
              <w:rPr>
                <w:color w:val="333333"/>
                <w:sz w:val="19"/>
                <w:szCs w:val="19"/>
              </w:rPr>
              <w:t>TypeScript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-Referenzimplementierung: </w:t>
            </w:r>
            <w:proofErr w:type="spellStart"/>
            <w:r>
              <w:rPr>
                <w:color w:val="333333"/>
                <w:sz w:val="19"/>
                <w:szCs w:val="19"/>
              </w:rPr>
              <w:t>encode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decode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convert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label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(CG-APP-0700)</w:t>
            </w:r>
          </w:p>
        </w:tc>
      </w:tr>
    </w:tbl>
    <w:p w14:paraId="69D39414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2  5-Minuten-Quickstart (</w:t>
      </w:r>
      <w:proofErr w:type="spellStart"/>
      <w:r>
        <w:rPr>
          <w:b/>
          <w:bCs/>
          <w:color w:val="1A8F6E"/>
          <w:sz w:val="26"/>
          <w:szCs w:val="26"/>
        </w:rPr>
        <w:t>TypeScript</w:t>
      </w:r>
      <w:proofErr w:type="spellEnd"/>
      <w:r>
        <w:rPr>
          <w:b/>
          <w:bCs/>
          <w:color w:val="1A8F6E"/>
          <w:sz w:val="26"/>
          <w:szCs w:val="26"/>
        </w:rPr>
        <w:t>)</w:t>
      </w:r>
    </w:p>
    <w:p w14:paraId="69D39415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t>Unix-</w:t>
      </w:r>
      <w:proofErr w:type="spellStart"/>
      <w:r>
        <w:rPr>
          <w:b/>
          <w:bCs/>
          <w:color w:val="1A3356"/>
          <w:sz w:val="21"/>
          <w:szCs w:val="21"/>
        </w:rPr>
        <w:t>Timestamp</w:t>
      </w:r>
      <w:proofErr w:type="spellEnd"/>
      <w:r>
        <w:rPr>
          <w:b/>
          <w:bCs/>
          <w:color w:val="1A3356"/>
          <w:sz w:val="21"/>
          <w:szCs w:val="21"/>
        </w:rPr>
        <w:t xml:space="preserve"> zu TAI konvertieren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1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16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  <w:proofErr w:type="spellEnd"/>
          </w:p>
        </w:tc>
      </w:tr>
      <w:tr w:rsidR="00E6360A" w14:paraId="69D3942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18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{ Engine }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cg-engine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';</w:t>
            </w:r>
          </w:p>
          <w:p w14:paraId="69D39419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taiDomain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gpsDomain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cg-engine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';</w:t>
            </w:r>
          </w:p>
          <w:p w14:paraId="69D3941A" w14:textId="77777777" w:rsidR="00E6360A" w:rsidRDefault="00E6360A">
            <w:pPr>
              <w:spacing w:after="20"/>
            </w:pPr>
          </w:p>
          <w:p w14:paraId="69D3941B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Engine();</w:t>
            </w:r>
          </w:p>
          <w:p w14:paraId="69D3941C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engine.register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taiDomain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</w:t>
            </w:r>
          </w:p>
          <w:p w14:paraId="69D3941D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lastRenderedPageBreak/>
              <w:t>engine.register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gpsDomain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</w:t>
            </w:r>
          </w:p>
          <w:p w14:paraId="69D3941E" w14:textId="77777777" w:rsidR="00E6360A" w:rsidRDefault="00E6360A">
            <w:pPr>
              <w:spacing w:after="20"/>
            </w:pPr>
          </w:p>
          <w:p w14:paraId="69D3941F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1682899200n;  // 2023-05-01T00:00:00 UTC 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-Literal!)</w:t>
            </w:r>
          </w:p>
          <w:p w14:paraId="69D39420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engine.encode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('TAI',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</w:t>
            </w:r>
          </w:p>
          <w:p w14:paraId="69D39421" w14:textId="77777777" w:rsidR="00E6360A" w:rsidRDefault="00E6360A">
            <w:pPr>
              <w:spacing w:after="20"/>
            </w:pPr>
          </w:p>
          <w:p w14:paraId="69D3942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cgta.address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   // CG:TAI:1682899237[TAI]/v1</w:t>
            </w:r>
          </w:p>
          <w:p w14:paraId="69D3942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cgta.machineId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 // SHA-256, 64 Hex-Zeichen</w:t>
            </w:r>
          </w:p>
          <w:p w14:paraId="69D3942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cgta.label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     // 2023-05-01T00:00:37 TAI</w:t>
            </w:r>
          </w:p>
        </w:tc>
      </w:tr>
    </w:tbl>
    <w:p w14:paraId="69D39426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lastRenderedPageBreak/>
        <w:t>Cross-Domain Konvertierung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2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27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  <w:proofErr w:type="spellEnd"/>
          </w:p>
        </w:tc>
      </w:tr>
      <w:tr w:rsidR="00E6360A" w14:paraId="69D3942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29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'GPS');</w:t>
            </w:r>
          </w:p>
          <w:p w14:paraId="69D3942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gps.address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    // CG:GPS:1682899218/v1</w:t>
            </w:r>
          </w:p>
          <w:p w14:paraId="69D3942B" w14:textId="77777777" w:rsidR="00E6360A" w:rsidRDefault="00E6360A">
            <w:pPr>
              <w:spacing w:after="20"/>
            </w:pPr>
          </w:p>
          <w:p w14:paraId="69D3942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Round-Trip (Theorem 3.2: kein Informationsverlust)</w:t>
            </w:r>
          </w:p>
          <w:p w14:paraId="69D3942D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back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'Unix');</w:t>
            </w:r>
          </w:p>
          <w:p w14:paraId="69D3942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back.value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);  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✓</w:t>
            </w:r>
          </w:p>
        </w:tc>
      </w:tr>
    </w:tbl>
    <w:p w14:paraId="69D39430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3  Installation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716"/>
        <w:gridCol w:w="15"/>
      </w:tblGrid>
      <w:tr w:rsidR="00E6360A" w14:paraId="69D394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31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bash</w:t>
            </w:r>
          </w:p>
        </w:tc>
      </w:tr>
      <w:tr w:rsidR="00E6360A" w14:paraId="69D394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33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clone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https://github.com/chronogrid-systems/reference-impl</w:t>
            </w:r>
          </w:p>
          <w:p w14:paraId="69D3943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reference-impl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build</w:t>
            </w:r>
            <w:proofErr w:type="spellEnd"/>
          </w:p>
          <w:p w14:paraId="69D39435" w14:textId="77777777" w:rsidR="00E6360A" w:rsidRDefault="00E6360A">
            <w:pPr>
              <w:spacing w:after="20"/>
            </w:pPr>
          </w:p>
          <w:p w14:paraId="69D3943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Conformance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Level 1 (55 Tests)</w:t>
            </w:r>
          </w:p>
          <w:p w14:paraId="69D39437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-- --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filter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T-L1</w:t>
            </w:r>
          </w:p>
          <w:p w14:paraId="69D39438" w14:textId="77777777" w:rsidR="00E6360A" w:rsidRDefault="00E6360A">
            <w:pPr>
              <w:spacing w:after="20"/>
            </w:pPr>
          </w:p>
          <w:p w14:paraId="69D3943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Performance Benchmark (CG-BENCH-001)</w:t>
            </w:r>
          </w:p>
          <w:p w14:paraId="69D3943A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bench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/cg_benchmark.js</w:t>
            </w:r>
          </w:p>
          <w:p w14:paraId="69D3943B" w14:textId="77777777" w:rsidR="00E6360A" w:rsidRDefault="00E6360A">
            <w:pPr>
              <w:spacing w:after="20"/>
            </w:pPr>
          </w:p>
          <w:p w14:paraId="69D3943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Mit PostgreSQL-Backend</w:t>
            </w:r>
          </w:p>
          <w:p w14:paraId="69D3943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STORAGE=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-d &amp;&amp;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migrate</w:t>
            </w:r>
            <w:proofErr w:type="spellEnd"/>
          </w:p>
        </w:tc>
      </w:tr>
      <w:tr w:rsidR="00E6360A" w14:paraId="69D3944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2"/>
            <w:tcBorders>
              <w:top w:val="single" w:sz="8" w:space="0" w:color="1A8F6E"/>
              <w:left w:val="single" w:sz="16" w:space="0" w:color="1A8F6E"/>
              <w:bottom w:val="single" w:sz="8" w:space="0" w:color="1A8F6E"/>
              <w:right w:val="single" w:sz="8" w:space="0" w:color="1A8F6E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3F" w14:textId="77777777" w:rsidR="00E6360A" w:rsidRDefault="00CD5A2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8F6E"/>
                <w:sz w:val="18"/>
                <w:szCs w:val="18"/>
              </w:rPr>
              <w:t>PAKETSTRUKTUR</w:t>
            </w:r>
          </w:p>
          <w:p w14:paraId="69D39440" w14:textId="77777777" w:rsidR="00E6360A" w:rsidRDefault="00CD5A2E">
            <w:proofErr w:type="spellStart"/>
            <w:r>
              <w:rPr>
                <w:color w:val="333333"/>
                <w:sz w:val="19"/>
                <w:szCs w:val="19"/>
              </w:rPr>
              <w:t>Monorepo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mit 7 Packages: </w:t>
            </w:r>
            <w:proofErr w:type="spellStart"/>
            <w:r>
              <w:rPr>
                <w:color w:val="333333"/>
                <w:sz w:val="19"/>
                <w:szCs w:val="19"/>
              </w:rPr>
              <w:t>cg-types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cg-ctddl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cg-engine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cg-cguas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cg-cgfs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cg-storage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cg-testkit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Für die meisten Anwendungen reichen </w:t>
            </w:r>
            <w:proofErr w:type="spellStart"/>
            <w:r>
              <w:rPr>
                <w:color w:val="333333"/>
                <w:sz w:val="19"/>
                <w:szCs w:val="19"/>
              </w:rPr>
              <w:t>cg-types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cg-engine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69D39442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4  Warum ein neues Zeitmodell? Die Designentscheidungen</w:t>
      </w:r>
    </w:p>
    <w:p w14:paraId="69D39443" w14:textId="77777777" w:rsidR="00E6360A" w:rsidRDefault="00CD5A2E">
      <w:pPr>
        <w:spacing w:after="100"/>
      </w:pPr>
      <w:r>
        <w:rPr>
          <w:color w:val="333333"/>
        </w:rPr>
        <w:t>Jeder Entwickler der mit Zeitstempeln gearbeitet hat, kennt die Probleme: DST-Bugs in der Nacht der Uhrenumstellung, Unix-</w:t>
      </w:r>
      <w:proofErr w:type="spellStart"/>
      <w:r>
        <w:rPr>
          <w:color w:val="333333"/>
        </w:rPr>
        <w:t>Timestamps</w:t>
      </w:r>
      <w:proofErr w:type="spellEnd"/>
      <w:r>
        <w:rPr>
          <w:color w:val="333333"/>
        </w:rPr>
        <w:t xml:space="preserve"> die 2038 überlaufen, JSON-APIs die dasselbe Datum als "2024-01-15T00:00:00Z" und "2024-01-15T01:00:00+01:00" senden. ChronoGrid löst das nicht durch eine neue Notation, sondern durch ein anderes Fundament.</w:t>
      </w:r>
    </w:p>
    <w:p w14:paraId="69D39444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t>4.1  Das Kernproblem: Zeitarithmetik ohne Axiome</w:t>
      </w:r>
    </w:p>
    <w:p w14:paraId="69D39445" w14:textId="77777777" w:rsidR="00E6360A" w:rsidRDefault="00CD5A2E">
      <w:pPr>
        <w:spacing w:after="100"/>
      </w:pPr>
      <w:r>
        <w:rPr>
          <w:color w:val="333333"/>
        </w:rPr>
        <w:t xml:space="preserve">Bestehende Standards (ISO 8601, RFC 3339, POSIX </w:t>
      </w:r>
      <w:proofErr w:type="spellStart"/>
      <w:r>
        <w:rPr>
          <w:color w:val="333333"/>
        </w:rPr>
        <w:t>time_t</w:t>
      </w:r>
      <w:proofErr w:type="spellEnd"/>
      <w:r>
        <w:rPr>
          <w:color w:val="333333"/>
        </w:rPr>
        <w:t>) definieren, wie Zeitpunkte dargestellt werden — aber nicht, wie mit ihnen gerechnet wird. Das führt zu stillem Nicht-Determinismus: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E6360A" w14:paraId="69D3944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46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44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4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# Python — naive vs.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aware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datetime</w:t>
            </w:r>
            <w:proofErr w:type="spellEnd"/>
          </w:p>
          <w:p w14:paraId="69D39449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dt_naive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(2024, 3, 31, 2, 30)          # Zeitzone: unbekannt</w:t>
            </w:r>
          </w:p>
          <w:p w14:paraId="69D3944A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dt_aware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(2024, 3, 31, 2, 30,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tzinfo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timezone.utc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</w:t>
            </w:r>
          </w:p>
          <w:p w14:paraId="69D3944B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dt_naive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hours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=1)   # Okay für naive, falsch wenn eigentlich lokal</w:t>
            </w:r>
          </w:p>
        </w:tc>
      </w:tr>
      <w:tr w:rsidR="00E6360A" w14:paraId="69D39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4D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Prinzip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4E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Konsequenz</w:t>
            </w:r>
          </w:p>
        </w:tc>
      </w:tr>
      <w:tr w:rsidR="00E6360A" w14:paraId="69D39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0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1. Zeitwerte sind Ganzzahlen (ℤ∞)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1" w14:textId="77777777" w:rsidR="00E6360A" w:rsidRDefault="00CD5A2E">
            <w:r>
              <w:rPr>
                <w:color w:val="333333"/>
                <w:sz w:val="18"/>
                <w:szCs w:val="18"/>
              </w:rPr>
              <w:t>Kein Rundungsfehler. Kein Overflow. Exakte Arithmetik auf beliebig großen Zahlen.</w:t>
            </w:r>
          </w:p>
        </w:tc>
      </w:tr>
      <w:tr w:rsidR="00E6360A" w14:paraId="69D39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3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lastRenderedPageBreak/>
              <w:t>2. Semantik gehört zur Domain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4" w14:textId="77777777" w:rsidR="00E6360A" w:rsidRDefault="00CD5A2E">
            <w:r>
              <w:rPr>
                <w:color w:val="333333"/>
                <w:sz w:val="18"/>
                <w:szCs w:val="18"/>
              </w:rPr>
              <w:t>Der Wert 1682899200 bedeutet nichts ohne Domain. Die Domain definiert: Einheit, Kalender, DST-Regeln.</w:t>
            </w:r>
          </w:p>
        </w:tc>
      </w:tr>
      <w:tr w:rsidR="00E6360A" w14:paraId="69D39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3. Jedes Mapping ist eine beweisbare Funktion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7" w14:textId="77777777" w:rsidR="00E6360A" w:rsidRDefault="00CD5A2E">
            <w:r>
              <w:rPr>
                <w:color w:val="333333"/>
                <w:sz w:val="18"/>
                <w:szCs w:val="18"/>
              </w:rPr>
              <w:t>Für jeden Eingabewert gibt es genau einen Ausgabewert. Kein implizites Raten.</w:t>
            </w:r>
          </w:p>
        </w:tc>
      </w:tr>
    </w:tbl>
    <w:p w14:paraId="69D39459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t xml:space="preserve">4.2  Warum </w:t>
      </w:r>
      <w:proofErr w:type="spellStart"/>
      <w:r>
        <w:rPr>
          <w:b/>
          <w:bCs/>
          <w:color w:val="1A3356"/>
          <w:sz w:val="21"/>
          <w:szCs w:val="21"/>
        </w:rPr>
        <w:t>BigInt</w:t>
      </w:r>
      <w:proofErr w:type="spellEnd"/>
      <w:r>
        <w:rPr>
          <w:b/>
          <w:bCs/>
          <w:color w:val="1A3356"/>
          <w:sz w:val="21"/>
          <w:szCs w:val="21"/>
        </w:rPr>
        <w:t xml:space="preserve"> (ℤ∞) statt </w:t>
      </w:r>
      <w:proofErr w:type="spellStart"/>
      <w:r>
        <w:rPr>
          <w:b/>
          <w:bCs/>
          <w:color w:val="1A3356"/>
          <w:sz w:val="21"/>
          <w:szCs w:val="21"/>
        </w:rPr>
        <w:t>Float</w:t>
      </w:r>
      <w:proofErr w:type="spellEnd"/>
      <w:r>
        <w:rPr>
          <w:b/>
          <w:bCs/>
          <w:color w:val="1A3356"/>
          <w:sz w:val="21"/>
          <w:szCs w:val="21"/>
        </w:rPr>
        <w:t xml:space="preserve"> oder int64?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5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5A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/JavaScript</w:t>
            </w:r>
          </w:p>
        </w:tc>
      </w:tr>
      <w:tr w:rsidR="00E6360A" w14:paraId="69D3946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IEEE 754 Float64 verliert Präzision ab ~9 Billiarden</w:t>
            </w:r>
          </w:p>
          <w:p w14:paraId="69D3945D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1682899200000000000.0;  // Als Float64</w:t>
            </w:r>
          </w:p>
          <w:p w14:paraId="69D3945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+ 1);      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— 1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nicht mehr darstellbar!</w:t>
            </w:r>
          </w:p>
          <w:p w14:paraId="69D3945F" w14:textId="77777777" w:rsidR="00E6360A" w:rsidRDefault="00E6360A">
            <w:pPr>
              <w:spacing w:after="20"/>
            </w:pPr>
          </w:p>
          <w:p w14:paraId="69D3946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exakt, kein Overflow, kein Präzisionsverlust</w:t>
            </w:r>
          </w:p>
          <w:p w14:paraId="69D39461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 = 1682899200_000_000_000n; 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</w:p>
          <w:p w14:paraId="69D3946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console.log(t === t + 1n);       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— korrekt ✓</w:t>
            </w:r>
          </w:p>
          <w:p w14:paraId="69D39463" w14:textId="77777777" w:rsidR="00E6360A" w:rsidRDefault="00E6360A">
            <w:pPr>
              <w:spacing w:after="20"/>
            </w:pPr>
          </w:p>
          <w:p w14:paraId="69D3946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Jahr-2038-Problem in C</w:t>
            </w:r>
          </w:p>
          <w:p w14:paraId="69D39465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time_t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 = 2147483647;  // 2^31-1: 19. Januar 2038 03:14:07 UTC</w:t>
            </w:r>
          </w:p>
          <w:p w14:paraId="69D3946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 += 1;                 // OVERFLOW → negative Zeit!</w:t>
            </w:r>
          </w:p>
        </w:tc>
      </w:tr>
    </w:tbl>
    <w:p w14:paraId="69D39468" w14:textId="77777777" w:rsidR="00E6360A" w:rsidRDefault="00CD5A2E">
      <w:pPr>
        <w:spacing w:before="140" w:after="60"/>
      </w:pPr>
      <w:r>
        <w:rPr>
          <w:b/>
          <w:bCs/>
          <w:color w:val="333333"/>
        </w:rPr>
        <w:t xml:space="preserve">4.2.1  </w:t>
      </w:r>
      <w:proofErr w:type="spellStart"/>
      <w:r>
        <w:rPr>
          <w:b/>
          <w:bCs/>
          <w:color w:val="333333"/>
        </w:rPr>
        <w:t>BigInt</w:t>
      </w:r>
      <w:proofErr w:type="spellEnd"/>
      <w:r>
        <w:rPr>
          <w:b/>
          <w:bCs/>
          <w:color w:val="333333"/>
        </w:rPr>
        <w:t>-Konformitätsanforderungen (CG-STD-3100 v1.5 Kap. 2.6)</w:t>
      </w:r>
    </w:p>
    <w:p w14:paraId="69D39469" w14:textId="77777777" w:rsidR="00E6360A" w:rsidRDefault="00CD5A2E">
      <w:pPr>
        <w:spacing w:after="100"/>
      </w:pPr>
      <w:r>
        <w:rPr>
          <w:color w:val="333333"/>
        </w:rPr>
        <w:t xml:space="preserve">Pflichtoperationen: Add, Sub, Mul, </w:t>
      </w:r>
      <w:proofErr w:type="spellStart"/>
      <w:r>
        <w:rPr>
          <w:color w:val="333333"/>
        </w:rPr>
        <w:t>Div</w:t>
      </w:r>
      <w:proofErr w:type="spellEnd"/>
      <w:r>
        <w:rPr>
          <w:color w:val="333333"/>
        </w:rPr>
        <w:t xml:space="preserve"> (ganzzahlig), </w:t>
      </w:r>
      <w:proofErr w:type="spellStart"/>
      <w:r>
        <w:rPr>
          <w:color w:val="333333"/>
        </w:rPr>
        <w:t>Mod</w:t>
      </w:r>
      <w:proofErr w:type="spellEnd"/>
      <w:r>
        <w:rPr>
          <w:color w:val="333333"/>
        </w:rPr>
        <w:t xml:space="preserve"> (immer nicht-negativ), </w:t>
      </w:r>
      <w:proofErr w:type="spellStart"/>
      <w:r>
        <w:rPr>
          <w:color w:val="333333"/>
        </w:rPr>
        <w:t>Cmp</w:t>
      </w:r>
      <w:proofErr w:type="spellEnd"/>
      <w:r>
        <w:rPr>
          <w:color w:val="333333"/>
        </w:rPr>
        <w:t xml:space="preserve">, Abs, </w:t>
      </w:r>
      <w:proofErr w:type="spellStart"/>
      <w:r>
        <w:rPr>
          <w:color w:val="333333"/>
        </w:rPr>
        <w:t>Neg</w:t>
      </w:r>
      <w:proofErr w:type="spellEnd"/>
      <w:r>
        <w:rPr>
          <w:color w:val="333333"/>
        </w:rPr>
        <w:t>, Pow (ganzzahlige Exponenten). Alle Operationen müssen exakt sein — keine Rundung, keine Approximation.</w:t>
      </w:r>
    </w:p>
    <w:p w14:paraId="69D3946A" w14:textId="77777777" w:rsidR="00E6360A" w:rsidRDefault="00CD5A2E">
      <w:pPr>
        <w:spacing w:after="100"/>
      </w:pPr>
      <w:r>
        <w:rPr>
          <w:color w:val="333333"/>
        </w:rPr>
        <w:t xml:space="preserve">Überlaufverhalten normativ: Kein </w:t>
      </w:r>
      <w:proofErr w:type="spellStart"/>
      <w:r>
        <w:rPr>
          <w:color w:val="333333"/>
        </w:rPr>
        <w:t>Wraparound</w:t>
      </w:r>
      <w:proofErr w:type="spellEnd"/>
      <w:r>
        <w:rPr>
          <w:color w:val="333333"/>
        </w:rPr>
        <w:t>, kein stilles Abschneiden. Bei Überschreitung muss CG-E-003 (FATAL) ausgelöst werden.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6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6B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 — Normative Testvektoren T-BIG-001 bis T-BIG-006</w:t>
            </w:r>
          </w:p>
        </w:tc>
      </w:tr>
      <w:tr w:rsidR="00E6360A" w14:paraId="69D3947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6D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(2**100, 1)       == 2**100 + 1</w:t>
            </w:r>
          </w:p>
          <w:p w14:paraId="69D3946E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(2**50, 2**50)    == 2**100</w:t>
            </w:r>
          </w:p>
          <w:p w14:paraId="69D3946F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mod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(-7, 3)           == 2           # immer nicht-negativ</w:t>
            </w:r>
          </w:p>
          <w:p w14:paraId="69D39470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serialize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(0)         == b'\x00'    # Sonderfall Null</w:t>
            </w:r>
          </w:p>
          <w:p w14:paraId="69D39471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serialize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(256)       == b'\x01\x00' # Big-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Endian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minimal</w:t>
            </w:r>
          </w:p>
          <w:p w14:paraId="69D3947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safeAdd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(INT64_MAX, 1) MUSS CG-E-003 auslösen</w:t>
            </w:r>
          </w:p>
        </w:tc>
      </w:tr>
    </w:tbl>
    <w:p w14:paraId="69D39474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t>4.3  Domain-Semantik: Das Schlüsselkonzept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7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75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48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7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 = 1682899200</w:t>
            </w:r>
          </w:p>
          <w:p w14:paraId="69D39478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CGTA(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='Unix', t=t,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=1)  # → 2023-05-01T00:00:00Z</w:t>
            </w:r>
          </w:p>
          <w:p w14:paraId="69D39479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= CGTA(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='GPS',  t=t,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=1)  # → 2023-04-30T23:59:23Z</w:t>
            </w:r>
          </w:p>
          <w:p w14:paraId="69D3947A" w14:textId="77777777" w:rsidR="00E6360A" w:rsidRDefault="00E6360A">
            <w:pPr>
              <w:spacing w:after="20"/>
            </w:pPr>
          </w:p>
          <w:p w14:paraId="69D3947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CTDDL verbietet direkte Vergleiche über Domain-Grenzen:</w:t>
            </w:r>
          </w:p>
          <w:p w14:paraId="69D3947C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 # CG-E-010: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DomainMismatch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— korrekt!</w:t>
            </w:r>
          </w:p>
          <w:p w14:paraId="69D3947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pass</w:t>
            </w:r>
          </w:p>
          <w:p w14:paraId="69D3947E" w14:textId="77777777" w:rsidR="00E6360A" w:rsidRDefault="00E6360A">
            <w:pPr>
              <w:spacing w:after="20"/>
            </w:pPr>
          </w:p>
          <w:p w14:paraId="69D3947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Korrekt: erst in gemeinsame Domain (TAI) konvertieren</w:t>
            </w:r>
          </w:p>
          <w:p w14:paraId="69D39480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cgta_tai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='TAI')</w:t>
            </w:r>
          </w:p>
          <w:p w14:paraId="69D3948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cgta_tai2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cgta_gps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='TAI')</w:t>
            </w:r>
          </w:p>
        </w:tc>
      </w:tr>
    </w:tbl>
    <w:p w14:paraId="69D39483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5  CGTA — Die Zeitadresse</w:t>
      </w:r>
    </w:p>
    <w:p w14:paraId="69D39484" w14:textId="77777777" w:rsidR="00E6360A" w:rsidRDefault="00CD5A2E">
      <w:pPr>
        <w:spacing w:after="100"/>
      </w:pPr>
      <w:r>
        <w:rPr>
          <w:color w:val="333333"/>
        </w:rPr>
        <w:t>Eine CGTA ist formal ein 6-Tupel (D, t, z, v, h, σ) gemäß CG-STD-0000 Definition 1.4: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4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D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6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Domain-Name — </w:t>
            </w:r>
            <w:proofErr w:type="spellStart"/>
            <w:r>
              <w:rPr>
                <w:color w:val="333333"/>
                <w:sz w:val="19"/>
                <w:szCs w:val="19"/>
              </w:rPr>
              <w:t>case</w:t>
            </w:r>
            <w:proofErr w:type="spellEnd"/>
            <w:r>
              <w:rPr>
                <w:color w:val="333333"/>
                <w:sz w:val="19"/>
                <w:szCs w:val="19"/>
              </w:rPr>
              <w:t>-sensitiv, registriert in der Domain-Registry</w:t>
            </w:r>
          </w:p>
        </w:tc>
      </w:tr>
      <w:tr w:rsidR="00E6360A" w14:paraId="69D394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t ∈ ℤ∞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9" w14:textId="77777777" w:rsidR="00E6360A" w:rsidRDefault="00CD5A2E">
            <w:r>
              <w:rPr>
                <w:color w:val="333333"/>
                <w:sz w:val="19"/>
                <w:szCs w:val="19"/>
              </w:rPr>
              <w:t>Zeitwert als beliebig große Ganzzahl (</w:t>
            </w:r>
            <w:proofErr w:type="spellStart"/>
            <w:r>
              <w:rPr>
                <w:color w:val="333333"/>
                <w:sz w:val="19"/>
                <w:szCs w:val="19"/>
              </w:rPr>
              <w:t>BigInt</w:t>
            </w:r>
            <w:proofErr w:type="spellEnd"/>
            <w:r>
              <w:rPr>
                <w:color w:val="333333"/>
                <w:sz w:val="19"/>
                <w:szCs w:val="19"/>
              </w:rPr>
              <w:t>) — kein Overflow möglich</w:t>
            </w:r>
          </w:p>
        </w:tc>
      </w:tr>
      <w:tr w:rsidR="00E6360A" w14:paraId="69D394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z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C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Optional: </w:t>
            </w:r>
            <w:proofErr w:type="spellStart"/>
            <w:r>
              <w:rPr>
                <w:color w:val="333333"/>
                <w:sz w:val="19"/>
                <w:szCs w:val="19"/>
              </w:rPr>
              <w:t>Timezone</w:t>
            </w:r>
            <w:proofErr w:type="spellEnd"/>
            <w:r>
              <w:rPr>
                <w:color w:val="333333"/>
                <w:sz w:val="19"/>
                <w:szCs w:val="19"/>
              </w:rPr>
              <w:t>-Hinweis [UTC] oder [TAI]</w:t>
            </w:r>
          </w:p>
        </w:tc>
      </w:tr>
      <w:tr w:rsidR="00E6360A" w14:paraId="69D394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v ∈ ℕ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8F" w14:textId="77777777" w:rsidR="00E6360A" w:rsidRDefault="00CD5A2E">
            <w:r>
              <w:rPr>
                <w:color w:val="333333"/>
                <w:sz w:val="19"/>
                <w:szCs w:val="19"/>
              </w:rPr>
              <w:t>Versionsnummer der Domain-Definition (unveränderlich nach Publikation: I-D1)</w:t>
            </w:r>
          </w:p>
        </w:tc>
      </w:tr>
      <w:tr w:rsidR="00E6360A" w14:paraId="69D394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lastRenderedPageBreak/>
              <w:t>h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2" w14:textId="77777777" w:rsidR="00E6360A" w:rsidRDefault="00CD5A2E">
            <w:proofErr w:type="spellStart"/>
            <w:r>
              <w:rPr>
                <w:color w:val="333333"/>
                <w:sz w:val="19"/>
                <w:szCs w:val="19"/>
              </w:rPr>
              <w:t>MachineID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SHA-256(D ‖ t ‖ v ‖ σ) — Primärschlüssel im Storage</w:t>
            </w:r>
          </w:p>
        </w:tc>
      </w:tr>
      <w:tr w:rsidR="00E6360A" w14:paraId="69D394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σ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5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Semantik: time | </w:t>
            </w:r>
            <w:proofErr w:type="spellStart"/>
            <w:r>
              <w:rPr>
                <w:color w:val="333333"/>
                <w:sz w:val="19"/>
                <w:szCs w:val="19"/>
              </w:rPr>
              <w:t>address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333333"/>
                <w:sz w:val="19"/>
                <w:szCs w:val="19"/>
              </w:rPr>
              <w:t>filetype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(Standard: time)</w:t>
            </w:r>
          </w:p>
        </w:tc>
      </w:tr>
    </w:tbl>
    <w:p w14:paraId="69D39497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6  CTDDL-Struktur: Eine Domain definieren</w:t>
      </w:r>
    </w:p>
    <w:p w14:paraId="69D39498" w14:textId="77777777" w:rsidR="00E6360A" w:rsidRDefault="00CD5A2E">
      <w:pPr>
        <w:spacing w:after="100"/>
      </w:pPr>
      <w:r>
        <w:rPr>
          <w:color w:val="333333"/>
        </w:rPr>
        <w:t>CTDDL (ChronoGrid Time Domain Description Language) ist JSON-basiert und vollständig in ABNF (RFC 5234) spezifiziert (CG-STD-2100).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7777"/>
      </w:tblGrid>
      <w:tr w:rsidR="00E6360A" w14:paraId="69D3949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99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JSON / CTDDL — Anatomie einer Domain-Definition</w:t>
            </w:r>
          </w:p>
        </w:tc>
      </w:tr>
      <w:tr w:rsidR="00E6360A" w14:paraId="69D394A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9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{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"Unix",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1,  "type":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piecewise_linear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",</w:t>
            </w:r>
          </w:p>
          <w:p w14:paraId="69D3949C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granularity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"1s",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semantics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"time",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stability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stable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",</w:t>
            </w:r>
          </w:p>
          <w:p w14:paraId="69D3949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epoch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{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reference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"1970-01-01T00:00:00Z",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in_tai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"725803210" },</w:t>
            </w:r>
          </w:p>
          <w:p w14:paraId="69D3949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extent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{ "min": "-2208988800",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"32503680000" },</w:t>
            </w:r>
          </w:p>
          <w:p w14:paraId="69D3949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hierarchy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[</w:t>
            </w:r>
          </w:p>
          <w:p w14:paraId="69D394A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{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second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1 }, {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minute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60 },</w:t>
            </w:r>
          </w:p>
          <w:p w14:paraId="69D394A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{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hour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",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3600 }, {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86400 }</w:t>
            </w:r>
          </w:p>
          <w:p w14:paraId="69D394A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],</w:t>
            </w:r>
          </w:p>
          <w:p w14:paraId="69D394A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leap_second_table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"iers_2024",</w:t>
            </w:r>
          </w:p>
          <w:p w14:paraId="69D394A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mappings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[ {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"TAI",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"A",</w:t>
            </w:r>
          </w:p>
          <w:p w14:paraId="69D394A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formula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": "t +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leap_seconds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(t) + 10",</w:t>
            </w:r>
          </w:p>
          <w:p w14:paraId="69D394A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"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ref_point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": { "s": 0, "r": 10 } } ] }</w:t>
            </w:r>
          </w:p>
        </w:tc>
      </w:tr>
      <w:tr w:rsidR="00E6360A" w14:paraId="69D39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8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Typ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9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Wann und warum verwenden?</w:t>
            </w:r>
          </w:p>
        </w:tc>
      </w:tr>
      <w:tr w:rsidR="00E6360A" w14:paraId="69D394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linear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C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Exakt lineare Beziehung zu TAI. Beispiele: TAI, GPS (TAI−19 s), TT (TAI+32,184 s). Einfachste Implementierung: f(t) = </w:t>
            </w:r>
            <w:proofErr w:type="spellStart"/>
            <w:r>
              <w:rPr>
                <w:color w:val="333333"/>
                <w:sz w:val="18"/>
                <w:szCs w:val="18"/>
              </w:rPr>
              <w:t>a·t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b.</w:t>
            </w:r>
          </w:p>
        </w:tc>
      </w:tr>
      <w:tr w:rsidR="00E6360A" w14:paraId="69D39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E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piecewise_linear</w:t>
            </w:r>
            <w:proofErr w:type="spellEnd"/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AF" w14:textId="77777777" w:rsidR="00E6360A" w:rsidRDefault="00CD5A2E">
            <w:r>
              <w:rPr>
                <w:color w:val="333333"/>
                <w:sz w:val="18"/>
                <w:szCs w:val="18"/>
              </w:rPr>
              <w:t>Sprünge auftreten (Schaltsekunden, Kalenderreformen). Beispiele: UTC, Unix. Lookup-Tabelle + lineares Stück.</w:t>
            </w:r>
          </w:p>
        </w:tc>
      </w:tr>
      <w:tr w:rsidR="00E6360A" w14:paraId="69D39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1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nonlinear</w:t>
            </w:r>
            <w:proofErr w:type="spellEnd"/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2" w14:textId="77777777" w:rsidR="00E6360A" w:rsidRDefault="00CD5A2E">
            <w:r>
              <w:rPr>
                <w:color w:val="333333"/>
                <w:sz w:val="18"/>
                <w:szCs w:val="18"/>
              </w:rPr>
              <w:t>Historische Kalender mit irregulären Strukturen (Julianische Reform 1582). Selten, aufwändig.</w:t>
            </w:r>
          </w:p>
        </w:tc>
      </w:tr>
      <w:tr w:rsidR="00E6360A" w14:paraId="69D394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4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relativistic</w:t>
            </w:r>
            <w:proofErr w:type="spellEnd"/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5" w14:textId="77777777" w:rsidR="00E6360A" w:rsidRDefault="00CD5A2E">
            <w:r>
              <w:rPr>
                <w:color w:val="333333"/>
                <w:sz w:val="18"/>
                <w:szCs w:val="18"/>
              </w:rPr>
              <w:t>Objekte mit signifikanter Eigengeschwindigkeit (GPS-Satelliten, Raumfahrzeuge). RK45-Integration. Level 3.</w:t>
            </w:r>
          </w:p>
        </w:tc>
      </w:tr>
      <w:tr w:rsidR="00E6360A" w14:paraId="69D39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7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discrete</w:t>
            </w:r>
            <w:proofErr w:type="spellEnd"/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8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Nicht-kontinuierliche Phaseneinteilungen (Mission </w:t>
            </w:r>
            <w:proofErr w:type="spellStart"/>
            <w:r>
              <w:rPr>
                <w:color w:val="333333"/>
                <w:sz w:val="18"/>
                <w:szCs w:val="18"/>
              </w:rPr>
              <w:t>Phases</w:t>
            </w:r>
            <w:proofErr w:type="spellEnd"/>
            <w:r>
              <w:rPr>
                <w:color w:val="333333"/>
                <w:sz w:val="18"/>
                <w:szCs w:val="18"/>
              </w:rPr>
              <w:t>). Endliche Menge benannter Zeitpunkte.</w:t>
            </w:r>
          </w:p>
        </w:tc>
      </w:tr>
    </w:tbl>
    <w:p w14:paraId="69D394BA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 xml:space="preserve">7  </w:t>
      </w:r>
      <w:proofErr w:type="spellStart"/>
      <w:r>
        <w:rPr>
          <w:b/>
          <w:bCs/>
          <w:color w:val="1A8F6E"/>
          <w:sz w:val="26"/>
          <w:szCs w:val="26"/>
        </w:rPr>
        <w:t>TimeDomains</w:t>
      </w:r>
      <w:proofErr w:type="spellEnd"/>
      <w:r>
        <w:rPr>
          <w:b/>
          <w:bCs/>
          <w:color w:val="1A8F6E"/>
          <w:sz w:val="26"/>
          <w:szCs w:val="26"/>
        </w:rPr>
        <w:t xml:space="preserve"> — eingebaute Domains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683"/>
        <w:gridCol w:w="8033"/>
        <w:gridCol w:w="15"/>
      </w:tblGrid>
      <w:tr w:rsidR="00E6360A" w14:paraId="69D394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TAI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C" w14:textId="77777777" w:rsidR="00E6360A" w:rsidRDefault="00CD5A2E">
            <w:proofErr w:type="spellStart"/>
            <w:r>
              <w:rPr>
                <w:color w:val="333333"/>
                <w:sz w:val="19"/>
                <w:szCs w:val="19"/>
              </w:rPr>
              <w:t>Temps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Atomique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International — monoton, keine Schaltsekunden, Basis für Konvertierungen</w:t>
            </w:r>
          </w:p>
        </w:tc>
      </w:tr>
      <w:tr w:rsidR="00E6360A" w14:paraId="69D394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UTC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BF" w14:textId="77777777" w:rsidR="00E6360A" w:rsidRDefault="00CD5A2E">
            <w:proofErr w:type="spellStart"/>
            <w:r>
              <w:rPr>
                <w:color w:val="333333"/>
                <w:sz w:val="19"/>
                <w:szCs w:val="19"/>
              </w:rPr>
              <w:t>Coordinated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Universal Time — </w:t>
            </w:r>
            <w:proofErr w:type="spellStart"/>
            <w:r>
              <w:rPr>
                <w:color w:val="333333"/>
                <w:sz w:val="19"/>
                <w:szCs w:val="19"/>
              </w:rPr>
              <w:t>piecewise</w:t>
            </w:r>
            <w:proofErr w:type="spellEnd"/>
            <w:r>
              <w:rPr>
                <w:color w:val="333333"/>
                <w:sz w:val="19"/>
                <w:szCs w:val="19"/>
              </w:rPr>
              <w:t>-linear, Schaltsekunden (IERS Bulletin C)</w:t>
            </w:r>
          </w:p>
        </w:tc>
      </w:tr>
      <w:tr w:rsidR="00E6360A" w14:paraId="69D394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Unix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2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POSIX </w:t>
            </w:r>
            <w:proofErr w:type="spellStart"/>
            <w:r>
              <w:rPr>
                <w:color w:val="333333"/>
                <w:sz w:val="19"/>
                <w:szCs w:val="19"/>
              </w:rPr>
              <w:t>time_t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Sekunden seit 1970-01-01T00:00:00Z (ignoriert Schaltsekunden)</w:t>
            </w:r>
          </w:p>
        </w:tc>
      </w:tr>
      <w:tr w:rsidR="00E6360A" w14:paraId="69D394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GPS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5" w14:textId="77777777" w:rsidR="00E6360A" w:rsidRDefault="00CD5A2E">
            <w:r>
              <w:rPr>
                <w:color w:val="333333"/>
                <w:sz w:val="19"/>
                <w:szCs w:val="19"/>
              </w:rPr>
              <w:t>GPS-Systemzeit — linear, TAI − 19 s, Epoch 1980-01-06T00:00:00 UTC</w:t>
            </w:r>
          </w:p>
        </w:tc>
      </w:tr>
      <w:tr w:rsidR="00E6360A" w14:paraId="69D394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JDN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8" w14:textId="77777777" w:rsidR="00E6360A" w:rsidRDefault="00CD5A2E">
            <w:r>
              <w:rPr>
                <w:color w:val="333333"/>
                <w:sz w:val="19"/>
                <w:szCs w:val="19"/>
              </w:rPr>
              <w:t>Julian Day Number — astronomisch, Klasse-A linear</w:t>
            </w:r>
          </w:p>
        </w:tc>
      </w:tr>
      <w:tr w:rsidR="00E6360A" w14:paraId="69D394C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3"/>
            <w:tcBorders>
              <w:top w:val="single" w:sz="8" w:space="0" w:color="1A8F6E"/>
              <w:left w:val="single" w:sz="16" w:space="0" w:color="1A8F6E"/>
              <w:bottom w:val="single" w:sz="8" w:space="0" w:color="1A8F6E"/>
              <w:right w:val="single" w:sz="8" w:space="0" w:color="1A8F6E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CA" w14:textId="77777777" w:rsidR="00E6360A" w:rsidRDefault="00CD5A2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8F6E"/>
                <w:sz w:val="18"/>
                <w:szCs w:val="18"/>
              </w:rPr>
              <w:t>KEINE UNIVERSELLE EPOCH (I-E1)</w:t>
            </w:r>
          </w:p>
          <w:p w14:paraId="69D394CB" w14:textId="77777777" w:rsidR="00E6360A" w:rsidRDefault="00CD5A2E">
            <w:r>
              <w:rPr>
                <w:color w:val="333333"/>
                <w:sz w:val="19"/>
                <w:szCs w:val="19"/>
              </w:rPr>
              <w:t>Jede Domain hat ihren eigenen Nullpunkt. CG:TAI:0/v1 und CG:Unix:0/v1 bezeichnen verschiedene Zeitpunkte. Das ist normativ (Theorem 5.4).</w:t>
            </w:r>
          </w:p>
        </w:tc>
      </w:tr>
    </w:tbl>
    <w:p w14:paraId="69D394CD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 xml:space="preserve">8  </w:t>
      </w:r>
      <w:proofErr w:type="spellStart"/>
      <w:r>
        <w:rPr>
          <w:b/>
          <w:bCs/>
          <w:color w:val="1A8F6E"/>
          <w:sz w:val="26"/>
          <w:szCs w:val="26"/>
        </w:rPr>
        <w:t>BigInt</w:t>
      </w:r>
      <w:proofErr w:type="spellEnd"/>
      <w:r>
        <w:rPr>
          <w:b/>
          <w:bCs/>
          <w:color w:val="1A8F6E"/>
          <w:sz w:val="26"/>
          <w:szCs w:val="26"/>
        </w:rPr>
        <w:t>-Arithmetik (ℤ∞) — Implementierung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C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CE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  <w:proofErr w:type="spellEnd"/>
          </w:p>
        </w:tc>
      </w:tr>
      <w:tr w:rsidR="00E6360A" w14:paraId="69D394D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D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✓ Richtig: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-Literals (n-Suffix)</w:t>
            </w:r>
          </w:p>
          <w:p w14:paraId="69D394D1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t1: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1682899200n;</w:t>
            </w:r>
          </w:p>
          <w:p w14:paraId="69D394D2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t2: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4350000000000000000000000n;  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Cosmic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Domain</w:t>
            </w:r>
          </w:p>
          <w:p w14:paraId="69D394D3" w14:textId="77777777" w:rsidR="00E6360A" w:rsidRDefault="00E6360A">
            <w:pPr>
              <w:spacing w:after="20"/>
            </w:pPr>
          </w:p>
          <w:p w14:paraId="69D394D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✗ Falsch: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verliert Präzision ab 2^53</w:t>
            </w:r>
          </w:p>
          <w:p w14:paraId="69D394D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bad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1682899200;  // NICHT für Zeitwerte!</w:t>
            </w:r>
          </w:p>
          <w:p w14:paraId="69D394D6" w14:textId="77777777" w:rsidR="00E6360A" w:rsidRDefault="00E6360A">
            <w:pPr>
              <w:spacing w:after="20"/>
            </w:pPr>
          </w:p>
          <w:p w14:paraId="69D394D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lastRenderedPageBreak/>
              <w:t xml:space="preserve">// PostgreSQL: NUMERIC(30) als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lesen →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</w:p>
          <w:p w14:paraId="69D394D8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fromDb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row.time_value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</w:t>
            </w:r>
          </w:p>
        </w:tc>
      </w:tr>
    </w:tbl>
    <w:p w14:paraId="69D394DA" w14:textId="77777777" w:rsidR="00E6360A" w:rsidRDefault="00CD5A2E">
      <w:pPr>
        <w:spacing w:after="100"/>
      </w:pPr>
      <w:r>
        <w:rPr>
          <w:color w:val="333333"/>
        </w:rPr>
        <w:lastRenderedPageBreak/>
        <w:t xml:space="preserve">Bibliotheks-Mapping: Python </w:t>
      </w: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(nativ ∞), Java </w:t>
      </w:r>
      <w:proofErr w:type="spellStart"/>
      <w:r>
        <w:rPr>
          <w:color w:val="333333"/>
        </w:rPr>
        <w:t>BigInteger</w:t>
      </w:r>
      <w:proofErr w:type="spellEnd"/>
      <w:r>
        <w:rPr>
          <w:color w:val="333333"/>
        </w:rPr>
        <w:t xml:space="preserve">, JavaScript </w:t>
      </w:r>
      <w:proofErr w:type="spellStart"/>
      <w:r>
        <w:rPr>
          <w:color w:val="333333"/>
        </w:rPr>
        <w:t>BigInt</w:t>
      </w:r>
      <w:proofErr w:type="spellEnd"/>
      <w:r>
        <w:rPr>
          <w:color w:val="333333"/>
        </w:rPr>
        <w:t>, C++ boost::</w:t>
      </w:r>
      <w:proofErr w:type="spellStart"/>
      <w:r>
        <w:rPr>
          <w:color w:val="333333"/>
        </w:rPr>
        <w:t>multiprecision</w:t>
      </w:r>
      <w:proofErr w:type="spellEnd"/>
      <w:r>
        <w:rPr>
          <w:color w:val="333333"/>
        </w:rPr>
        <w:t xml:space="preserve"> oder __int128 für Level-1/2. Für Level-3 (</w:t>
      </w:r>
      <w:proofErr w:type="spellStart"/>
      <w:r>
        <w:rPr>
          <w:color w:val="333333"/>
        </w:rPr>
        <w:t>Cosmic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MissionTime</w:t>
      </w:r>
      <w:proofErr w:type="spellEnd"/>
      <w:r>
        <w:rPr>
          <w:color w:val="333333"/>
        </w:rPr>
        <w:t xml:space="preserve">) ist echtes arbiträres </w:t>
      </w:r>
      <w:proofErr w:type="spellStart"/>
      <w:r>
        <w:rPr>
          <w:color w:val="333333"/>
        </w:rPr>
        <w:t>BigInt</w:t>
      </w:r>
      <w:proofErr w:type="spellEnd"/>
      <w:r>
        <w:rPr>
          <w:color w:val="333333"/>
        </w:rPr>
        <w:t xml:space="preserve"> erforderlich.</w:t>
      </w:r>
    </w:p>
    <w:p w14:paraId="69D394DB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 xml:space="preserve">9  </w:t>
      </w:r>
      <w:proofErr w:type="spellStart"/>
      <w:r>
        <w:rPr>
          <w:b/>
          <w:bCs/>
          <w:color w:val="1A8F6E"/>
          <w:sz w:val="26"/>
          <w:szCs w:val="26"/>
        </w:rPr>
        <w:t>MachineID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D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DC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  <w:proofErr w:type="spellEnd"/>
          </w:p>
        </w:tc>
      </w:tr>
      <w:tr w:rsidR="00E6360A" w14:paraId="69D394E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DE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computeMachineId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cg-engine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machineid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';</w:t>
            </w:r>
          </w:p>
          <w:p w14:paraId="69D394DF" w14:textId="77777777" w:rsidR="00E6360A" w:rsidRDefault="00E6360A">
            <w:pPr>
              <w:spacing w:after="20"/>
            </w:pPr>
          </w:p>
          <w:p w14:paraId="69D394E0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computeMachineId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({</w:t>
            </w:r>
          </w:p>
          <w:p w14:paraId="69D394E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'TAI',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1682899237n,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1n,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sigma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'time'</w:t>
            </w:r>
          </w:p>
          <w:p w14:paraId="69D394E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});</w:t>
            </w:r>
          </w:p>
          <w:p w14:paraId="69D394E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Formel: SHA-256(utf8(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) ||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BigEndian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 || uint32(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 || utf8(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sigma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))</w:t>
            </w:r>
          </w:p>
          <w:p w14:paraId="69D394E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id.length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=== 64);  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— 256 Bit, deterministisch</w:t>
            </w:r>
          </w:p>
        </w:tc>
      </w:tr>
    </w:tbl>
    <w:p w14:paraId="69D394E6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 xml:space="preserve">10  </w:t>
      </w:r>
      <w:proofErr w:type="spellStart"/>
      <w:r>
        <w:rPr>
          <w:b/>
          <w:bCs/>
          <w:color w:val="1A8F6E"/>
          <w:sz w:val="26"/>
          <w:szCs w:val="26"/>
        </w:rPr>
        <w:t>encode</w:t>
      </w:r>
      <w:proofErr w:type="spellEnd"/>
      <w:r>
        <w:rPr>
          <w:b/>
          <w:bCs/>
          <w:color w:val="1A8F6E"/>
          <w:sz w:val="26"/>
          <w:szCs w:val="26"/>
        </w:rPr>
        <w:t xml:space="preserve"> / </w:t>
      </w:r>
      <w:proofErr w:type="spellStart"/>
      <w:r>
        <w:rPr>
          <w:b/>
          <w:bCs/>
          <w:color w:val="1A8F6E"/>
          <w:sz w:val="26"/>
          <w:szCs w:val="26"/>
        </w:rPr>
        <w:t>decode</w:t>
      </w:r>
      <w:proofErr w:type="spellEnd"/>
      <w:r>
        <w:rPr>
          <w:b/>
          <w:bCs/>
          <w:color w:val="1A8F6E"/>
          <w:sz w:val="26"/>
          <w:szCs w:val="26"/>
        </w:rPr>
        <w:t xml:space="preserve"> / </w:t>
      </w:r>
      <w:proofErr w:type="spellStart"/>
      <w:r>
        <w:rPr>
          <w:b/>
          <w:bCs/>
          <w:color w:val="1A8F6E"/>
          <w:sz w:val="26"/>
          <w:szCs w:val="26"/>
        </w:rPr>
        <w:t>convert</w:t>
      </w:r>
      <w:proofErr w:type="spellEnd"/>
      <w:r>
        <w:rPr>
          <w:b/>
          <w:bCs/>
          <w:color w:val="1A8F6E"/>
          <w:sz w:val="26"/>
          <w:szCs w:val="26"/>
        </w:rPr>
        <w:t xml:space="preserve"> / ISO8601-Label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4E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4E7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TypeScript</w:t>
            </w:r>
            <w:proofErr w:type="spellEnd"/>
          </w:p>
        </w:tc>
      </w:tr>
      <w:tr w:rsidR="00E6360A" w14:paraId="69D394F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E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encode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Zeitwert → CGTA-Objekt</w:t>
            </w:r>
          </w:p>
          <w:p w14:paraId="69D394EA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engine.encode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('TAI', 1682899237n);</w:t>
            </w:r>
          </w:p>
          <w:p w14:paraId="69D394E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→ {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'CG:TAI:1682899237[TAI]/v1',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1682899237n,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machineId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'...',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'...' }</w:t>
            </w:r>
          </w:p>
          <w:p w14:paraId="69D394EC" w14:textId="77777777" w:rsidR="00E6360A" w:rsidRDefault="00E6360A">
            <w:pPr>
              <w:spacing w:after="20"/>
            </w:pPr>
          </w:p>
          <w:p w14:paraId="69D394E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decode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CGTA-String → Zeitwert</w:t>
            </w:r>
          </w:p>
          <w:p w14:paraId="69D394EE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engine.decode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('CG:TAI:1682899237[TAI]/v1');</w:t>
            </w:r>
          </w:p>
          <w:p w14:paraId="69D394E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→ {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'TAI',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1682899237n,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1n }</w:t>
            </w:r>
          </w:p>
          <w:p w14:paraId="69D394F0" w14:textId="77777777" w:rsidR="00E6360A" w:rsidRDefault="00E6360A">
            <w:pPr>
              <w:spacing w:after="20"/>
            </w:pPr>
          </w:p>
          <w:p w14:paraId="69D394F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Cross-Domain (Klasse A, max. 8 Mapping-Schritte)</w:t>
            </w:r>
          </w:p>
          <w:p w14:paraId="69D394F2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'GPS');   // CG:GPS:1682899218/v1</w:t>
            </w:r>
          </w:p>
          <w:p w14:paraId="69D394F3" w14:textId="77777777" w:rsidR="00E6360A" w:rsidRDefault="00E6360A">
            <w:pPr>
              <w:spacing w:after="20"/>
            </w:pPr>
          </w:p>
          <w:p w14:paraId="69D394F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// ISO8601-Label (informativer Anzeigewert — nicht normativ)</w:t>
            </w:r>
          </w:p>
          <w:p w14:paraId="69D394F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cgta.label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);   // '2023-05-01T00:00:37 TAI'</w:t>
            </w:r>
          </w:p>
          <w:p w14:paraId="69D394F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// Für maschinelle Verarbeitung IMMER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cgta.value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 verwenden!</w:t>
            </w:r>
          </w:p>
        </w:tc>
      </w:tr>
    </w:tbl>
    <w:p w14:paraId="69D394F8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11  Die Invarianten — was sie praktisch bedeuten</w:t>
      </w:r>
    </w:p>
    <w:p w14:paraId="69D394F9" w14:textId="77777777" w:rsidR="00E6360A" w:rsidRDefault="00CD5A2E">
      <w:pPr>
        <w:spacing w:after="100"/>
      </w:pPr>
      <w:r>
        <w:rPr>
          <w:color w:val="333333"/>
        </w:rPr>
        <w:t>CTDDL definiert neun Invarianten (I-R1 bis I-SEG-1). Das sind keine optionalen Best Practices, sondern strukturelle Eigenschaften die jede konforme Implementierung garantieren muss.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4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A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I-R1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B" w14:textId="77777777" w:rsidR="00E6360A" w:rsidRDefault="00CD5A2E">
            <w:r>
              <w:rPr>
                <w:color w:val="333333"/>
                <w:sz w:val="19"/>
                <w:szCs w:val="19"/>
              </w:rPr>
              <w:t>Eindeutiger Zeitwert — jeder CGTA hat genau einen numerischen Wert t ∈ ℤ∞ (Th. 5.1)</w:t>
            </w:r>
          </w:p>
        </w:tc>
      </w:tr>
      <w:tr w:rsidR="00E6360A" w14:paraId="69D394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D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I-R2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FE" w14:textId="77777777" w:rsidR="00E6360A" w:rsidRDefault="00CD5A2E">
            <w:r>
              <w:rPr>
                <w:color w:val="333333"/>
                <w:sz w:val="19"/>
                <w:szCs w:val="19"/>
              </w:rPr>
              <w:t>Totale Ordnung — für je zwei Zeitpunkte gilt immer t₁ &lt; t₂, t₁ = t₂ oder t₁ &gt; t₂ (Th. 1.1)</w:t>
            </w:r>
          </w:p>
        </w:tc>
      </w:tr>
      <w:tr w:rsidR="00E6360A" w14:paraId="69D395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0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I-R3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1" w14:textId="77777777" w:rsidR="00E6360A" w:rsidRDefault="00CD5A2E">
            <w:r>
              <w:rPr>
                <w:color w:val="333333"/>
                <w:sz w:val="19"/>
                <w:szCs w:val="19"/>
              </w:rPr>
              <w:t>Determinismus — gleiche Eingabe → gleiche Ausgabe, immer (Th. 5.2)</w:t>
            </w:r>
          </w:p>
        </w:tc>
      </w:tr>
      <w:tr w:rsidR="00E6360A" w14:paraId="69D395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3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I-D1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4" w14:textId="77777777" w:rsidR="00E6360A" w:rsidRDefault="00CD5A2E">
            <w:r>
              <w:rPr>
                <w:color w:val="333333"/>
                <w:sz w:val="19"/>
                <w:szCs w:val="19"/>
              </w:rPr>
              <w:t>Domain-Unveränderlichkeit — publizierte Versionen unveränderlich (Th. 2.1)</w:t>
            </w:r>
          </w:p>
        </w:tc>
      </w:tr>
      <w:tr w:rsidR="00E6360A" w14:paraId="69D395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I-S1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7" w14:textId="77777777" w:rsidR="00E6360A" w:rsidRDefault="00CD5A2E">
            <w:r>
              <w:rPr>
                <w:color w:val="333333"/>
                <w:sz w:val="19"/>
                <w:szCs w:val="19"/>
              </w:rPr>
              <w:t>Zeitpunkt-Immutabilität — kein UPDATE/DELETE auf Zeitpunkte (Th. 5.3)</w:t>
            </w:r>
          </w:p>
        </w:tc>
      </w:tr>
      <w:tr w:rsidR="00E6360A" w14:paraId="69D395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9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I-SEG-1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A" w14:textId="77777777" w:rsidR="00E6360A" w:rsidRDefault="00CD5A2E">
            <w:r>
              <w:rPr>
                <w:color w:val="333333"/>
                <w:sz w:val="19"/>
                <w:szCs w:val="19"/>
              </w:rPr>
              <w:t>Segment-Isolation — Operationen beeinflussen keine fremden Segmente (Th. 5.5)</w:t>
            </w:r>
          </w:p>
        </w:tc>
      </w:tr>
      <w:tr w:rsidR="00E6360A" w14:paraId="69D395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C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I-M1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D" w14:textId="77777777" w:rsidR="00E6360A" w:rsidRDefault="00CD5A2E">
            <w:r>
              <w:rPr>
                <w:color w:val="333333"/>
                <w:sz w:val="19"/>
                <w:szCs w:val="19"/>
              </w:rPr>
              <w:t>Mapping-Eindeutigkeit — jedes Mapping ist eine Funktion ℤ∞ → ℤ∞ (Th. 3.1)</w:t>
            </w:r>
          </w:p>
        </w:tc>
      </w:tr>
      <w:tr w:rsidR="00E6360A" w14:paraId="69D395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0F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I-M3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0" w14:textId="77777777" w:rsidR="00E6360A" w:rsidRDefault="00CD5A2E">
            <w:r>
              <w:rPr>
                <w:color w:val="333333"/>
                <w:sz w:val="19"/>
                <w:szCs w:val="19"/>
              </w:rPr>
              <w:t>Referenzpunkt-Konsistenz — M(s) = r exakt (Th. 3.3)</w:t>
            </w:r>
          </w:p>
        </w:tc>
      </w:tr>
      <w:tr w:rsidR="00E6360A" w14:paraId="69D395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I-E1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3" w14:textId="77777777" w:rsidR="00E6360A" w:rsidRDefault="00CD5A2E">
            <w:r>
              <w:rPr>
                <w:color w:val="333333"/>
                <w:sz w:val="19"/>
                <w:szCs w:val="19"/>
              </w:rPr>
              <w:t>Keine universelle Epoch — jede Domain hat eigenen Nullpunkt (vollständig bewiesen, Th. 5.4)</w:t>
            </w:r>
          </w:p>
        </w:tc>
      </w:tr>
    </w:tbl>
    <w:p w14:paraId="69D39515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12  Fehlerbehandlung — normative Fehlercodes</w:t>
      </w:r>
    </w:p>
    <w:p w14:paraId="69D39516" w14:textId="77777777" w:rsidR="00E6360A" w:rsidRDefault="00CD5A2E">
      <w:pPr>
        <w:spacing w:after="100"/>
      </w:pPr>
      <w:r>
        <w:rPr>
          <w:color w:val="333333"/>
        </w:rPr>
        <w:t>CG-STD-2100 §9 definiert die Fehlerstruktur. Konforme Implementierungen dürfen FATAL-Fehler nicht ignorieren.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6146"/>
      </w:tblGrid>
      <w:tr w:rsidR="00E6360A" w14:paraId="69D3951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17" w14:textId="77777777" w:rsidR="00E6360A" w:rsidRDefault="00CD5A2E">
            <w:proofErr w:type="spellStart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lastRenderedPageBreak/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 xml:space="preserve"> — Fehlerstruktur</w:t>
            </w:r>
          </w:p>
        </w:tc>
      </w:tr>
      <w:tr w:rsidR="00E6360A" w14:paraId="69D3951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9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{ code: 'CG-E-003.001',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ExtentError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severity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'FATAL',</w:t>
            </w:r>
          </w:p>
          <w:p w14:paraId="69D3951A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thrownBy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'Engine',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'Zeitwert -1 liegt außerhalb TAI-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Extent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[0, ∞)',</w:t>
            </w:r>
          </w:p>
          <w:p w14:paraId="69D3951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'TAI',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: '-1' },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cgStd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: 'CG-STD-2100-2026 v1.4' }</w:t>
            </w:r>
          </w:p>
        </w:tc>
      </w:tr>
      <w:tr w:rsidR="00E6360A" w14:paraId="69D39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D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Fehlerklasse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E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Code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1F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Verhalten</w:t>
            </w:r>
          </w:p>
        </w:tc>
      </w:tr>
      <w:tr w:rsidR="00E6360A" w14:paraId="69D39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FATAL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2" w14:textId="77777777" w:rsidR="00E6360A" w:rsidRDefault="00CD5A2E">
            <w:r>
              <w:rPr>
                <w:color w:val="333333"/>
                <w:sz w:val="18"/>
                <w:szCs w:val="18"/>
              </w:rPr>
              <w:t>CG-E-001…011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3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Sofortiger Abbruch. Rückgabe: </w:t>
            </w:r>
            <w:proofErr w:type="spellStart"/>
            <w:r>
              <w:rPr>
                <w:color w:val="333333"/>
                <w:sz w:val="18"/>
                <w:szCs w:val="18"/>
              </w:rPr>
              <w:t>Exception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CG-E-Code. Kein Soft-Fail.</w:t>
            </w:r>
          </w:p>
        </w:tc>
      </w:tr>
      <w:tr w:rsidR="00E6360A" w14:paraId="69D39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WARNING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6" w14:textId="77777777" w:rsidR="00E6360A" w:rsidRDefault="00CD5A2E">
            <w:r>
              <w:rPr>
                <w:color w:val="333333"/>
                <w:sz w:val="18"/>
                <w:szCs w:val="18"/>
              </w:rPr>
              <w:t>CG-W-001…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7" w14:textId="77777777" w:rsidR="00E6360A" w:rsidRDefault="00CD5A2E">
            <w:r>
              <w:rPr>
                <w:color w:val="333333"/>
                <w:sz w:val="18"/>
                <w:szCs w:val="18"/>
              </w:rPr>
              <w:t>Fortsetzung mit Warnung im Log (z.B. CG-W-001: Näherung außerhalb Gültigkeitsbereich).</w:t>
            </w:r>
          </w:p>
        </w:tc>
      </w:tr>
      <w:tr w:rsidR="00E6360A" w14:paraId="69D39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9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INFO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A" w14:textId="77777777" w:rsidR="00E6360A" w:rsidRDefault="00CD5A2E">
            <w:r>
              <w:rPr>
                <w:color w:val="333333"/>
                <w:sz w:val="18"/>
                <w:szCs w:val="18"/>
              </w:rPr>
              <w:t>CG-I-001…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B" w14:textId="77777777" w:rsidR="00E6360A" w:rsidRDefault="00CD5A2E">
            <w:r>
              <w:rPr>
                <w:color w:val="333333"/>
                <w:sz w:val="18"/>
                <w:szCs w:val="18"/>
              </w:rPr>
              <w:t>Informativ, kein Einfluss auf Ergebnis (z.B. CG-I-001: Mapping-Kette suboptimal).</w:t>
            </w:r>
          </w:p>
        </w:tc>
      </w:tr>
    </w:tbl>
    <w:p w14:paraId="69D3952D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13  Vollständiges Konvertierungsbeispiel</w:t>
      </w:r>
    </w:p>
    <w:p w14:paraId="69D3952E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t>13.1  Testvektor (normativ, CG-STD-0000 Anhang A)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2989"/>
        <w:gridCol w:w="6737"/>
        <w:gridCol w:w="10"/>
      </w:tblGrid>
      <w:tr w:rsidR="00E6360A" w14:paraId="69D395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2F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Parameter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0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Wert</w:t>
            </w:r>
          </w:p>
        </w:tc>
      </w:tr>
      <w:tr w:rsidR="00E6360A" w14:paraId="69D395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Eingabe (Unix)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3" w14:textId="77777777" w:rsidR="00E6360A" w:rsidRDefault="00CD5A2E">
            <w:r>
              <w:rPr>
                <w:color w:val="333333"/>
                <w:sz w:val="18"/>
                <w:szCs w:val="18"/>
              </w:rPr>
              <w:t>t = 1 682 899 200  (2023-05-01T00:00:00Z)</w:t>
            </w:r>
          </w:p>
        </w:tc>
      </w:tr>
      <w:tr w:rsidR="00E6360A" w14:paraId="69D395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Schaltsekunden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6" w14:textId="77777777" w:rsidR="00E6360A" w:rsidRDefault="00CD5A2E">
            <w:r>
              <w:rPr>
                <w:color w:val="333333"/>
                <w:sz w:val="18"/>
                <w:szCs w:val="18"/>
              </w:rPr>
              <w:t>37 Sekunden (IERS-Stand 2023)</w:t>
            </w:r>
          </w:p>
        </w:tc>
      </w:tr>
      <w:tr w:rsidR="00E6360A" w14:paraId="69D395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Erwarteter TAI-Wert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9" w14:textId="77777777" w:rsidR="00E6360A" w:rsidRDefault="00CD5A2E">
            <w:r>
              <w:rPr>
                <w:color w:val="333333"/>
                <w:sz w:val="18"/>
                <w:szCs w:val="18"/>
              </w:rPr>
              <w:t>1 682 899 237  (= Unix + 37)</w:t>
            </w:r>
          </w:p>
        </w:tc>
      </w:tr>
      <w:tr w:rsidR="00E6360A" w14:paraId="69D395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Erwarteter GPS-Wert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C" w14:textId="77777777" w:rsidR="00E6360A" w:rsidRDefault="00CD5A2E">
            <w:r>
              <w:rPr>
                <w:color w:val="333333"/>
                <w:sz w:val="18"/>
                <w:szCs w:val="18"/>
              </w:rPr>
              <w:t>1 682 899 218  (= TAI − 19)</w:t>
            </w:r>
          </w:p>
        </w:tc>
      </w:tr>
      <w:tr w:rsidR="00E6360A" w14:paraId="69D395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 xml:space="preserve">Rückkonvertierung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GPS→Unix</w:t>
            </w:r>
            <w:proofErr w:type="spellEnd"/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3F" w14:textId="77777777" w:rsidR="00E6360A" w:rsidRDefault="00CD5A2E">
            <w:r>
              <w:rPr>
                <w:color w:val="333333"/>
                <w:sz w:val="18"/>
                <w:szCs w:val="18"/>
              </w:rPr>
              <w:t>1 682 899 200  (identisch mit Eingabe ✓)</w:t>
            </w:r>
          </w:p>
        </w:tc>
      </w:tr>
      <w:tr w:rsidR="00E6360A" w14:paraId="69D3954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746" w:type="dxa"/>
            <w:gridSpan w:val="3"/>
            <w:tcBorders>
              <w:top w:val="single" w:sz="4" w:space="0" w:color="CCCCCC"/>
              <w:left w:val="single" w:sz="12" w:space="0" w:color="1A8F6E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4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Unix → TAI:        </w:t>
            </w:r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CG:TAI:1682899237[TAI]/v1</w:t>
            </w:r>
            <w:r>
              <w:rPr>
                <w:rFonts w:ascii="Courier New" w:eastAsia="Courier New" w:hAnsi="Courier New" w:cs="Courier New"/>
                <w:b/>
                <w:bCs/>
                <w:color w:val="1A8F6E"/>
                <w:sz w:val="18"/>
                <w:szCs w:val="18"/>
              </w:rPr>
              <w:t xml:space="preserve">  (+37 s Schaltsekunden)</w:t>
            </w:r>
          </w:p>
          <w:p w14:paraId="69D3954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TAI → GPS:         </w:t>
            </w:r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CG:GPS:1682899218/v1</w:t>
            </w:r>
            <w:r>
              <w:rPr>
                <w:rFonts w:ascii="Courier New" w:eastAsia="Courier New" w:hAnsi="Courier New" w:cs="Courier New"/>
                <w:b/>
                <w:bCs/>
                <w:color w:val="1A8F6E"/>
                <w:sz w:val="18"/>
                <w:szCs w:val="18"/>
              </w:rPr>
              <w:t xml:space="preserve">  (TAI − 19 s)</w:t>
            </w:r>
          </w:p>
          <w:p w14:paraId="69D3954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GPS → Unix (Rück):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t_Unix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 xml:space="preserve"> = 1 682 899 200</w:t>
            </w:r>
            <w:r>
              <w:rPr>
                <w:rFonts w:ascii="Courier New" w:eastAsia="Courier New" w:hAnsi="Courier New" w:cs="Courier New"/>
                <w:b/>
                <w:bCs/>
                <w:color w:val="1A8F6E"/>
                <w:sz w:val="18"/>
                <w:szCs w:val="18"/>
              </w:rPr>
              <w:t xml:space="preserve">  ✓ Round-Trip (Korollar 3.1)</w:t>
            </w:r>
          </w:p>
          <w:p w14:paraId="69D39544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MachineID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 xml:space="preserve"> TAI:     </w:t>
            </w:r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SHA-256(...) = 64 Hex-Zeichen</w:t>
            </w:r>
            <w:r>
              <w:rPr>
                <w:rFonts w:ascii="Courier New" w:eastAsia="Courier New" w:hAnsi="Courier New" w:cs="Courier New"/>
                <w:b/>
                <w:bCs/>
                <w:color w:val="1A8F6E"/>
                <w:sz w:val="18"/>
                <w:szCs w:val="18"/>
              </w:rPr>
              <w:t xml:space="preserve">  ✓ deterministisch (I-R3)</w:t>
            </w:r>
          </w:p>
        </w:tc>
      </w:tr>
    </w:tbl>
    <w:p w14:paraId="69D39546" w14:textId="77777777" w:rsidR="00E6360A" w:rsidRDefault="00CD5A2E">
      <w:pPr>
        <w:spacing w:before="180" w:after="80"/>
      </w:pPr>
      <w:r>
        <w:rPr>
          <w:b/>
          <w:bCs/>
          <w:color w:val="1A3356"/>
          <w:sz w:val="21"/>
          <w:szCs w:val="21"/>
        </w:rPr>
        <w:t>13.2  Implementierung (Python Pseudocode)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54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47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55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49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CGTA(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='Unix', t=1682899200,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semantics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='time')</w:t>
            </w:r>
          </w:p>
          <w:p w14:paraId="69D3954A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t_tai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t_unix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'TAI')</w:t>
            </w:r>
          </w:p>
          <w:p w14:paraId="69D3954B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t_tai.t == 1682899237   # I-M3: Referenzpunkt exakt</w:t>
            </w:r>
          </w:p>
          <w:p w14:paraId="69D3954C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t_tai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'GPS')</w:t>
            </w:r>
          </w:p>
          <w:p w14:paraId="69D3954D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t_gps.t == 1682899218</w:t>
            </w:r>
          </w:p>
          <w:p w14:paraId="69D3954E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t_back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t_gps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 'Unix')</w:t>
            </w:r>
          </w:p>
          <w:p w14:paraId="69D3954F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t_back.t == t_unix.t    # Korollar 3.1: kein Informationsverlust ✓</w:t>
            </w:r>
          </w:p>
        </w:tc>
      </w:tr>
    </w:tbl>
    <w:p w14:paraId="69D39551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14  Häufige Implementierungsfehler</w:t>
      </w:r>
    </w:p>
    <w:p w14:paraId="69D39552" w14:textId="77777777" w:rsidR="00E6360A" w:rsidRDefault="00CD5A2E">
      <w:pPr>
        <w:spacing w:before="140" w:after="60"/>
      </w:pPr>
      <w:r>
        <w:rPr>
          <w:b/>
          <w:bCs/>
          <w:color w:val="333333"/>
        </w:rPr>
        <w:t xml:space="preserve">Fehler 1: Zeitwert als </w:t>
      </w:r>
      <w:proofErr w:type="spellStart"/>
      <w:r>
        <w:rPr>
          <w:b/>
          <w:bCs/>
          <w:color w:val="333333"/>
        </w:rPr>
        <w:t>Float</w:t>
      </w:r>
      <w:proofErr w:type="spellEnd"/>
      <w:r>
        <w:rPr>
          <w:b/>
          <w:bCs/>
          <w:color w:val="333333"/>
        </w:rPr>
        <w:t xml:space="preserve"> speichern (verletzt I-R1)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55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53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55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5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FALSCH: Float64 verliert Präzision</w:t>
            </w:r>
          </w:p>
          <w:p w14:paraId="69D39556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t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(1682899200_123_456_789)  # → 1682899200123456768.0  (21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Fehler!)</w:t>
            </w:r>
          </w:p>
          <w:p w14:paraId="69D39557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# KORREKT: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verwenden</w:t>
            </w:r>
          </w:p>
          <w:p w14:paraId="69D39558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t = 1682899200_123_456_789  # Python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ist nativ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</w:p>
        </w:tc>
      </w:tr>
    </w:tbl>
    <w:p w14:paraId="69D3955A" w14:textId="77777777" w:rsidR="00E6360A" w:rsidRDefault="00CD5A2E">
      <w:pPr>
        <w:spacing w:before="140" w:after="60"/>
      </w:pPr>
      <w:r>
        <w:rPr>
          <w:b/>
          <w:bCs/>
          <w:color w:val="333333"/>
        </w:rPr>
        <w:t>Fehler 2: Domain-Vergleich ohne Konvertierung (verletzt I-R2)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6360A" w14:paraId="69D3955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5B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</w:t>
            </w:r>
          </w:p>
        </w:tc>
      </w:tr>
      <w:tr w:rsidR="00E6360A" w14:paraId="69D3956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5D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FALSCH: GPS läuft ~19 s vor Unix — stille semantische Korruption!</w:t>
            </w:r>
          </w:p>
          <w:p w14:paraId="69D3955E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unix_ts.t &lt; gps_ts.t: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('Unix ist früher')  # FALSCH</w:t>
            </w:r>
          </w:p>
          <w:p w14:paraId="69D3955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# KORREKT: erst zu TAI konvertieren</w:t>
            </w:r>
          </w:p>
          <w:p w14:paraId="69D39560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(unix_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,'TAI').t &lt;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engine.convert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(gps_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,'TAI').t: ...</w:t>
            </w:r>
          </w:p>
        </w:tc>
      </w:tr>
    </w:tbl>
    <w:p w14:paraId="69D39562" w14:textId="77777777" w:rsidR="00E6360A" w:rsidRDefault="00CD5A2E">
      <w:pPr>
        <w:spacing w:before="140" w:after="60"/>
      </w:pPr>
      <w:r>
        <w:rPr>
          <w:b/>
          <w:bCs/>
          <w:color w:val="333333"/>
        </w:rPr>
        <w:lastRenderedPageBreak/>
        <w:t>Fehler 3: Mapping-Kette länger als 8 Schritte (CG-E-005)</w:t>
      </w:r>
    </w:p>
    <w:p w14:paraId="69D39563" w14:textId="77777777" w:rsidR="00E6360A" w:rsidRDefault="00CD5A2E">
      <w:pPr>
        <w:spacing w:after="100"/>
      </w:pPr>
      <w:r>
        <w:rPr>
          <w:color w:val="333333"/>
        </w:rPr>
        <w:t xml:space="preserve">Chain-Limit: max. 8 Schritte (I-R3). Längere Ketten werden mit CG-E-005 abgewiesen. TAI als Drehscheibe nutzen: </w:t>
      </w:r>
      <w:proofErr w:type="spellStart"/>
      <w:r>
        <w:rPr>
          <w:color w:val="333333"/>
        </w:rPr>
        <w:t>domain_A</w:t>
      </w:r>
      <w:proofErr w:type="spellEnd"/>
      <w:r>
        <w:rPr>
          <w:color w:val="333333"/>
        </w:rPr>
        <w:t xml:space="preserve"> → TAI (Schritt 1), TAI → </w:t>
      </w:r>
      <w:proofErr w:type="spellStart"/>
      <w:r>
        <w:rPr>
          <w:color w:val="333333"/>
        </w:rPr>
        <w:t>domain_I</w:t>
      </w:r>
      <w:proofErr w:type="spellEnd"/>
      <w:r>
        <w:rPr>
          <w:color w:val="333333"/>
        </w:rPr>
        <w:t xml:space="preserve"> (Schritt 2).</w:t>
      </w:r>
    </w:p>
    <w:p w14:paraId="69D39564" w14:textId="77777777" w:rsidR="00E6360A" w:rsidRDefault="00CD5A2E">
      <w:pPr>
        <w:spacing w:before="140" w:after="60"/>
      </w:pPr>
      <w:r>
        <w:rPr>
          <w:b/>
          <w:bCs/>
          <w:color w:val="333333"/>
        </w:rPr>
        <w:t>Fehler 4: Schaltsekunden-Tabelle nicht aktualisieren</w:t>
      </w:r>
    </w:p>
    <w:p w14:paraId="69D39565" w14:textId="77777777" w:rsidR="00E6360A" w:rsidRDefault="00CD5A2E">
      <w:pPr>
        <w:spacing w:after="100"/>
      </w:pPr>
      <w:r>
        <w:rPr>
          <w:color w:val="333333"/>
        </w:rPr>
        <w:t>Die IERS kündigt Schaltsekunden 6 Monate im Voraus an. Veraltete Tabellen erzeugen ab dem Einführungsdatum falsche Konvertierungen. Domain-Version muss dann erhöht werden (I-D1).</w:t>
      </w:r>
    </w:p>
    <w:p w14:paraId="69D39566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15  Klasse-B-Mapping: Relativistische Implementierung (Level 3)</w:t>
      </w:r>
    </w:p>
    <w:p w14:paraId="69D39567" w14:textId="77777777" w:rsidR="00E6360A" w:rsidRDefault="00CD5A2E">
      <w:pPr>
        <w:spacing w:after="100"/>
      </w:pPr>
      <w:r>
        <w:rPr>
          <w:color w:val="333333"/>
        </w:rPr>
        <w:t xml:space="preserve">Klasse-B-Mappings sind Level-3-exklusiv und beschreiben relativistische Zeitdilatation für </w:t>
      </w:r>
      <w:proofErr w:type="spellStart"/>
      <w:r>
        <w:rPr>
          <w:color w:val="333333"/>
        </w:rPr>
        <w:t>MissionTime</w:t>
      </w:r>
      <w:proofErr w:type="spellEnd"/>
      <w:r>
        <w:rPr>
          <w:color w:val="333333"/>
        </w:rPr>
        <w:t>-Domains (Raumfahrt, Hochpräzisions-Messtechnik). CG-STD-3100 v1.5 Kap. 8.6.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716"/>
        <w:gridCol w:w="15"/>
      </w:tblGrid>
      <w:tr w:rsidR="00E6360A" w14:paraId="69D395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2"/>
            <w:tcBorders>
              <w:top w:val="single" w:sz="4" w:space="0" w:color="2B2A26"/>
              <w:left w:val="single" w:sz="4" w:space="0" w:color="2B2A26"/>
              <w:bottom w:val="single" w:sz="4" w:space="0" w:color="2B2A26"/>
              <w:right w:val="single" w:sz="4" w:space="0" w:color="2B2A26"/>
            </w:tcBorders>
            <w:shd w:val="clear" w:color="auto" w:fill="2B2A26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39568" w14:textId="77777777" w:rsidR="00E6360A" w:rsidRDefault="00CD5A2E">
            <w:r>
              <w:rPr>
                <w:rFonts w:ascii="Courier New" w:eastAsia="Courier New" w:hAnsi="Courier New" w:cs="Courier New"/>
                <w:color w:val="A0A090"/>
                <w:sz w:val="17"/>
                <w:szCs w:val="17"/>
              </w:rPr>
              <w:t>Python — RK45-Integration (CG-STD-3100 Kap. 8.6)</w:t>
            </w:r>
          </w:p>
        </w:tc>
      </w:tr>
      <w:tr w:rsidR="00E6360A" w14:paraId="69D395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746" w:type="dxa"/>
            <w:gridSpan w:val="2"/>
            <w:tcBorders>
              <w:top w:val="single" w:sz="4" w:space="0" w:color="1A1917"/>
              <w:left w:val="single" w:sz="8" w:space="0" w:color="2B2826"/>
              <w:bottom w:val="single" w:sz="8" w:space="0" w:color="2B2826"/>
              <w:right w:val="single" w:sz="4" w:space="0" w:color="1A1917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6A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scipy.integrate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solve_ivp</w:t>
            </w:r>
            <w:proofErr w:type="spellEnd"/>
          </w:p>
          <w:p w14:paraId="69D3956B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C_SI = 299_792_458  # m/s (exakt)</w:t>
            </w:r>
          </w:p>
          <w:p w14:paraId="69D3956C" w14:textId="77777777" w:rsidR="00E6360A" w:rsidRDefault="00E6360A">
            <w:pPr>
              <w:spacing w:after="20"/>
            </w:pPr>
          </w:p>
          <w:p w14:paraId="69D3956D" w14:textId="77777777" w:rsidR="00E6360A" w:rsidRDefault="00CD5A2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class_b_mapping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source_tai_ns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ephemeris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):</w:t>
            </w:r>
          </w:p>
          <w:p w14:paraId="69D3956E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t1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source_tai_ns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* 1e-9</w:t>
            </w:r>
          </w:p>
          <w:p w14:paraId="69D3956F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dtau_dt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(t, _):</w:t>
            </w:r>
          </w:p>
          <w:p w14:paraId="69D39570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s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interpolate_ephemeris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ephemeris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t)  # kubische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Hermite</w:t>
            </w:r>
            <w:proofErr w:type="spellEnd"/>
          </w:p>
          <w:p w14:paraId="69D39571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v2_c2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dot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s.velocity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s.velocity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) / C_SI**2</w:t>
            </w:r>
          </w:p>
          <w:p w14:paraId="69D39572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(1.0 - v2_c2)**0.5 * (1.0 +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s.potential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/ C_SI**2)</w:t>
            </w:r>
          </w:p>
          <w:p w14:paraId="69D39573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sol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solve_ivp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dtau_dt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, [0, t1], [0],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='RK45',</w:t>
            </w:r>
          </w:p>
          <w:p w14:paraId="69D39574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max_step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=1e-6,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rtol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=1e-12)  # normative Parameter</w:t>
            </w:r>
          </w:p>
          <w:p w14:paraId="69D39575" w14:textId="77777777" w:rsidR="00E6360A" w:rsidRDefault="00CD5A2E">
            <w:pPr>
              <w:spacing w:after="20"/>
            </w:pPr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sol.y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[0, -1] * 1e9))  # →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8C4B8"/>
                <w:sz w:val="18"/>
                <w:szCs w:val="18"/>
              </w:rPr>
              <w:t>ns</w:t>
            </w:r>
            <w:proofErr w:type="spellEnd"/>
          </w:p>
        </w:tc>
      </w:tr>
      <w:tr w:rsidR="00E6360A" w14:paraId="69D3957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746" w:type="dxa"/>
            <w:gridSpan w:val="2"/>
            <w:tcBorders>
              <w:top w:val="single" w:sz="8" w:space="0" w:color="FFC107"/>
              <w:left w:val="single" w:sz="16" w:space="0" w:color="FFC107"/>
              <w:bottom w:val="single" w:sz="8" w:space="0" w:color="FFC107"/>
              <w:right w:val="single" w:sz="8" w:space="0" w:color="FFC107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7" w14:textId="77777777" w:rsidR="00E6360A" w:rsidRDefault="00CD5A2E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856404"/>
                <w:sz w:val="18"/>
                <w:szCs w:val="18"/>
              </w:rPr>
              <w:t>KLASSE-B NUR LEVEL 3</w:t>
            </w:r>
          </w:p>
          <w:p w14:paraId="69D39578" w14:textId="77777777" w:rsidR="00E6360A" w:rsidRDefault="00CD5A2E">
            <w:r>
              <w:rPr>
                <w:color w:val="333333"/>
                <w:sz w:val="19"/>
                <w:szCs w:val="19"/>
              </w:rPr>
              <w:t>Klasse-B-Mappings sind nur für Level-3-Engines verpflichtend (CG-STD-3100 §11.1). Level-1/2-Engines werfen CG-E-005 (</w:t>
            </w:r>
            <w:proofErr w:type="spellStart"/>
            <w:r>
              <w:rPr>
                <w:color w:val="333333"/>
                <w:sz w:val="19"/>
                <w:szCs w:val="19"/>
              </w:rPr>
              <w:t>MappingError</w:t>
            </w:r>
            <w:proofErr w:type="spellEnd"/>
            <w:r>
              <w:rPr>
                <w:color w:val="333333"/>
                <w:sz w:val="19"/>
                <w:szCs w:val="19"/>
              </w:rPr>
              <w:t>) — das ist normativ korrekt.</w:t>
            </w:r>
          </w:p>
        </w:tc>
      </w:tr>
    </w:tbl>
    <w:p w14:paraId="69D3957A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 xml:space="preserve">16  Nächste Schritte für </w:t>
      </w:r>
      <w:proofErr w:type="spellStart"/>
      <w:r>
        <w:rPr>
          <w:b/>
          <w:bCs/>
          <w:color w:val="1A8F6E"/>
          <w:sz w:val="26"/>
          <w:szCs w:val="26"/>
        </w:rPr>
        <w:t>Implementierer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9043"/>
      </w:tblGrid>
      <w:tr w:rsidR="00E6360A" w14:paraId="69D395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B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Schritt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C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Aufgabe und Referenz</w:t>
            </w:r>
          </w:p>
        </w:tc>
      </w:tr>
      <w:tr w:rsidR="00E6360A" w14:paraId="69D395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1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7F" w14:textId="77777777" w:rsidR="00E6360A" w:rsidRDefault="00CD5A2E">
            <w:proofErr w:type="spellStart"/>
            <w:r>
              <w:rPr>
                <w:color w:val="333333"/>
                <w:sz w:val="18"/>
                <w:szCs w:val="18"/>
              </w:rPr>
              <w:t>BigInt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-Basis sicherstellen. Keine </w:t>
            </w:r>
            <w:proofErr w:type="spellStart"/>
            <w:r>
              <w:rPr>
                <w:color w:val="333333"/>
                <w:sz w:val="18"/>
                <w:szCs w:val="18"/>
              </w:rPr>
              <w:t>float</w:t>
            </w:r>
            <w:proofErr w:type="spellEnd"/>
            <w:r>
              <w:rPr>
                <w:color w:val="333333"/>
                <w:sz w:val="18"/>
                <w:szCs w:val="18"/>
              </w:rPr>
              <w:t>-Pfade. Referenz: CG-STD-3100 Kap. 3.</w:t>
            </w:r>
          </w:p>
        </w:tc>
      </w:tr>
      <w:tr w:rsidR="00E6360A" w14:paraId="69D395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2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2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CGTA-Datenstruktur implementieren: </w:t>
            </w:r>
            <w:proofErr w:type="spellStart"/>
            <w:r>
              <w:rPr>
                <w:color w:val="333333"/>
                <w:sz w:val="18"/>
                <w:szCs w:val="18"/>
              </w:rPr>
              <w:t>domain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t, </w:t>
            </w:r>
            <w:proofErr w:type="spellStart"/>
            <w:r>
              <w:rPr>
                <w:color w:val="333333"/>
                <w:sz w:val="18"/>
                <w:szCs w:val="18"/>
              </w:rPr>
              <w:t>version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machine_id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CG-STD-0000 </w:t>
            </w:r>
            <w:proofErr w:type="spellStart"/>
            <w:r>
              <w:rPr>
                <w:color w:val="333333"/>
                <w:sz w:val="18"/>
                <w:szCs w:val="18"/>
              </w:rPr>
              <w:t>Def</w:t>
            </w:r>
            <w:proofErr w:type="spellEnd"/>
            <w:r>
              <w:rPr>
                <w:color w:val="333333"/>
                <w:sz w:val="18"/>
                <w:szCs w:val="18"/>
              </w:rPr>
              <w:t>. 1.4.</w:t>
            </w:r>
          </w:p>
        </w:tc>
      </w:tr>
      <w:tr w:rsidR="00E6360A" w14:paraId="69D395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3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5" w14:textId="77777777" w:rsidR="00E6360A" w:rsidRDefault="00CD5A2E">
            <w:r>
              <w:rPr>
                <w:color w:val="333333"/>
                <w:sz w:val="18"/>
                <w:szCs w:val="18"/>
              </w:rPr>
              <w:t>Registry (</w:t>
            </w:r>
            <w:proofErr w:type="spellStart"/>
            <w:r>
              <w:rPr>
                <w:color w:val="333333"/>
                <w:sz w:val="18"/>
                <w:szCs w:val="18"/>
              </w:rPr>
              <w:t>insert-only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mit </w:t>
            </w:r>
            <w:proofErr w:type="spellStart"/>
            <w:r>
              <w:rPr>
                <w:color w:val="333333"/>
                <w:sz w:val="18"/>
                <w:szCs w:val="18"/>
              </w:rPr>
              <w:t>Duplikatschutz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>: CG-STD-4100 Kap. 2.1.</w:t>
            </w:r>
          </w:p>
        </w:tc>
      </w:tr>
      <w:tr w:rsidR="00E6360A" w14:paraId="69D395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4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8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Lineares Mapping: f(t) = p*t/q + b als Ganzzahl-Arithmetik.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CG-STD-0000 </w:t>
            </w:r>
            <w:proofErr w:type="spellStart"/>
            <w:r>
              <w:rPr>
                <w:color w:val="333333"/>
                <w:sz w:val="18"/>
                <w:szCs w:val="18"/>
              </w:rPr>
              <w:t>Def</w:t>
            </w:r>
            <w:proofErr w:type="spellEnd"/>
            <w:r>
              <w:rPr>
                <w:color w:val="333333"/>
                <w:sz w:val="18"/>
                <w:szCs w:val="18"/>
              </w:rPr>
              <w:t>. 3.3.</w:t>
            </w:r>
          </w:p>
        </w:tc>
      </w:tr>
      <w:tr w:rsidR="00E6360A" w14:paraId="69D395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A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5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B" w14:textId="77777777" w:rsidR="00E6360A" w:rsidRDefault="00CD5A2E">
            <w:proofErr w:type="spellStart"/>
            <w:r>
              <w:rPr>
                <w:color w:val="333333"/>
                <w:sz w:val="18"/>
                <w:szCs w:val="18"/>
              </w:rPr>
              <w:t>Piecewise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-linear Mapping (Schaltsekunden). IERS-Tabelle laden.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>: CG-STD-3100 Kap. 8.4–8.5.</w:t>
            </w:r>
          </w:p>
        </w:tc>
      </w:tr>
      <w:tr w:rsidR="00E6360A" w14:paraId="69D395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D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6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8E" w14:textId="77777777" w:rsidR="00E6360A" w:rsidRDefault="00CD5A2E">
            <w:proofErr w:type="spellStart"/>
            <w:r>
              <w:rPr>
                <w:color w:val="333333"/>
                <w:sz w:val="18"/>
                <w:szCs w:val="18"/>
              </w:rPr>
              <w:t>MachineID</w:t>
            </w:r>
            <w:proofErr w:type="spellEnd"/>
            <w:r>
              <w:rPr>
                <w:color w:val="333333"/>
                <w:sz w:val="18"/>
                <w:szCs w:val="18"/>
              </w:rPr>
              <w:t>: SHA-256(</w:t>
            </w:r>
            <w:proofErr w:type="spellStart"/>
            <w:r>
              <w:rPr>
                <w:color w:val="333333"/>
                <w:sz w:val="18"/>
                <w:szCs w:val="18"/>
              </w:rPr>
              <w:t>domain‖t‖v‖σ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CG-STD-0000 </w:t>
            </w:r>
            <w:proofErr w:type="spellStart"/>
            <w:r>
              <w:rPr>
                <w:color w:val="333333"/>
                <w:sz w:val="18"/>
                <w:szCs w:val="18"/>
              </w:rPr>
              <w:t>Def</w:t>
            </w:r>
            <w:proofErr w:type="spellEnd"/>
            <w:r>
              <w:rPr>
                <w:color w:val="333333"/>
                <w:sz w:val="18"/>
                <w:szCs w:val="18"/>
              </w:rPr>
              <w:t>. 1.4.</w:t>
            </w:r>
          </w:p>
        </w:tc>
      </w:tr>
      <w:tr w:rsidR="00E6360A" w14:paraId="69D39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0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7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1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Fehlerklassen CG-E-001…009 implementieren.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>: CG-STD-3100 Kap. 12.2.</w:t>
            </w:r>
          </w:p>
        </w:tc>
      </w:tr>
      <w:tr w:rsidR="00E6360A" w14:paraId="69D395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3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8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4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Testsuite T-L1-* durchlaufen (55 Tests, Nachweis: CG-CONF-001).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>: CG-STD-3100 Anhang B.</w:t>
            </w:r>
          </w:p>
        </w:tc>
      </w:tr>
      <w:tr w:rsidR="00E6360A" w14:paraId="69D395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9</w:t>
            </w:r>
          </w:p>
        </w:tc>
        <w:tc>
          <w:tcPr>
            <w:tcW w:w="9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7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Level-1-Zertifizierung beim CCO beantragen. </w:t>
            </w:r>
            <w:proofErr w:type="spellStart"/>
            <w:r>
              <w:rPr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color w:val="333333"/>
                <w:sz w:val="18"/>
                <w:szCs w:val="18"/>
              </w:rPr>
              <w:t>: CG-STD-5100 Kap. 12.</w:t>
            </w:r>
          </w:p>
        </w:tc>
      </w:tr>
    </w:tbl>
    <w:p w14:paraId="69D39599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17  Konformitätsstufen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246"/>
      </w:tblGrid>
      <w:tr w:rsidR="00E6360A" w14:paraId="69D395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A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Stufe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B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Anforderungen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C" w14:textId="77777777" w:rsidR="00E6360A" w:rsidRDefault="00CD5A2E">
            <w:r>
              <w:rPr>
                <w:b/>
                <w:bCs/>
                <w:color w:val="333333"/>
                <w:sz w:val="17"/>
                <w:szCs w:val="17"/>
              </w:rPr>
              <w:t>Tests</w:t>
            </w:r>
          </w:p>
        </w:tc>
      </w:tr>
      <w:tr w:rsidR="00E6360A" w14:paraId="69D39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Level 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9F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Lineare Domains, </w:t>
            </w:r>
            <w:proofErr w:type="spellStart"/>
            <w:r>
              <w:rPr>
                <w:color w:val="333333"/>
                <w:sz w:val="18"/>
                <w:szCs w:val="18"/>
              </w:rPr>
              <w:t>encode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decode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MachineID</w:t>
            </w:r>
            <w:proofErr w:type="spellEnd"/>
            <w:r>
              <w:rPr>
                <w:color w:val="333333"/>
                <w:sz w:val="18"/>
                <w:szCs w:val="18"/>
              </w:rPr>
              <w:t>, CGTA, ISO8601-Label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0" w14:textId="77777777" w:rsidR="00E6360A" w:rsidRDefault="00CD5A2E">
            <w:r>
              <w:rPr>
                <w:color w:val="333333"/>
                <w:sz w:val="18"/>
                <w:szCs w:val="18"/>
              </w:rPr>
              <w:t>55 Tests (T-L1-*)</w:t>
            </w:r>
          </w:p>
        </w:tc>
      </w:tr>
      <w:tr w:rsidR="00E6360A" w14:paraId="69D395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Level 2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3" w14:textId="77777777" w:rsidR="00E6360A" w:rsidRDefault="00CD5A2E">
            <w:r>
              <w:rPr>
                <w:color w:val="333333"/>
                <w:sz w:val="18"/>
                <w:szCs w:val="18"/>
              </w:rPr>
              <w:t xml:space="preserve">Level 1 + </w:t>
            </w:r>
            <w:proofErr w:type="spellStart"/>
            <w:r>
              <w:rPr>
                <w:color w:val="333333"/>
                <w:sz w:val="18"/>
                <w:szCs w:val="18"/>
              </w:rPr>
              <w:t>piecewise</w:t>
            </w:r>
            <w:proofErr w:type="spellEnd"/>
            <w:r>
              <w:rPr>
                <w:color w:val="333333"/>
                <w:sz w:val="18"/>
                <w:szCs w:val="18"/>
              </w:rPr>
              <w:t>-linear, UTC/Schaltsekunden, Allen-Relationen, REST API, JWT/RBAC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4" w14:textId="77777777" w:rsidR="00E6360A" w:rsidRDefault="00CD5A2E">
            <w:r>
              <w:rPr>
                <w:color w:val="333333"/>
                <w:sz w:val="18"/>
                <w:szCs w:val="18"/>
              </w:rPr>
              <w:t>155 Tests</w:t>
            </w:r>
          </w:p>
        </w:tc>
      </w:tr>
      <w:tr w:rsidR="00E6360A" w14:paraId="69D395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6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3356"/>
                <w:sz w:val="18"/>
                <w:szCs w:val="18"/>
              </w:rPr>
              <w:t>Level 3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7" w14:textId="77777777" w:rsidR="00E6360A" w:rsidRDefault="00CD5A2E">
            <w:r>
              <w:rPr>
                <w:color w:val="333333"/>
                <w:sz w:val="18"/>
                <w:szCs w:val="18"/>
              </w:rPr>
              <w:t>Level 2 + relativistisch, kosmologisch, alle Invarianten, Geo-Redundanz, WORM/OAIS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8" w14:textId="77777777" w:rsidR="00E6360A" w:rsidRDefault="00CD5A2E">
            <w:r>
              <w:rPr>
                <w:color w:val="333333"/>
                <w:sz w:val="18"/>
                <w:szCs w:val="18"/>
              </w:rPr>
              <w:t>304+ Tests</w:t>
            </w:r>
          </w:p>
        </w:tc>
      </w:tr>
    </w:tbl>
    <w:p w14:paraId="69D395AA" w14:textId="77777777" w:rsidR="00E6360A" w:rsidRDefault="00CD5A2E">
      <w:pPr>
        <w:spacing w:after="100"/>
      </w:pPr>
      <w:r>
        <w:rPr>
          <w:color w:val="333333"/>
        </w:rPr>
        <w:lastRenderedPageBreak/>
        <w:t>Die Referenzimplementierung ist Level 1 konform (Nachweis: CG-CONF-001, April 2026, 55/55 Tests PASS, 209.931 Zeitpunkte/s, Plattform: Node.js v25.9.0 Windows/x64 — Benchmark: CG-BENCH-001).</w:t>
      </w:r>
    </w:p>
    <w:p w14:paraId="69D395AB" w14:textId="77777777" w:rsidR="00E6360A" w:rsidRDefault="00CD5A2E">
      <w:pPr>
        <w:pBdr>
          <w:bottom w:val="single" w:sz="6" w:space="0" w:color="1A8F6E"/>
        </w:pBdr>
        <w:spacing w:before="320" w:after="100"/>
      </w:pPr>
      <w:r>
        <w:rPr>
          <w:b/>
          <w:bCs/>
          <w:color w:val="1A8F6E"/>
          <w:sz w:val="26"/>
          <w:szCs w:val="26"/>
        </w:rPr>
        <w:t>18  Normative Dokumente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E6360A" w14:paraId="69D395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C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CG-STD-0000 v0.5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D" w14:textId="77777777" w:rsidR="00E6360A" w:rsidRDefault="00CD5A2E">
            <w:r>
              <w:rPr>
                <w:color w:val="333333"/>
                <w:sz w:val="19"/>
                <w:szCs w:val="19"/>
              </w:rPr>
              <w:t>Mathematische Grundlagen (DRAFT — externe Verifikation ausstehend)</w:t>
            </w:r>
          </w:p>
        </w:tc>
      </w:tr>
      <w:tr w:rsidR="00E6360A" w14:paraId="69D395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AF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CG-STD-1000 v1.2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0" w14:textId="77777777" w:rsidR="00E6360A" w:rsidRDefault="00CD5A2E">
            <w:r>
              <w:rPr>
                <w:color w:val="333333"/>
                <w:sz w:val="19"/>
                <w:szCs w:val="19"/>
              </w:rPr>
              <w:t>Terminologie &amp; Abkürzungen (freigegeben)</w:t>
            </w:r>
          </w:p>
        </w:tc>
      </w:tr>
      <w:tr w:rsidR="00E6360A" w14:paraId="69D395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2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CG-STD-1100 v2.5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3" w14:textId="77777777" w:rsidR="00E6360A" w:rsidRDefault="00CD5A2E">
            <w:r>
              <w:rPr>
                <w:color w:val="333333"/>
                <w:sz w:val="19"/>
                <w:szCs w:val="19"/>
              </w:rPr>
              <w:t>Technisches Masterdokument — Architektur, CGTA</w:t>
            </w:r>
          </w:p>
        </w:tc>
      </w:tr>
      <w:tr w:rsidR="00E6360A" w14:paraId="69D395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5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CG-STD-2100 v1.4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6" w14:textId="77777777" w:rsidR="00E6360A" w:rsidRDefault="00CD5A2E">
            <w:r>
              <w:rPr>
                <w:color w:val="333333"/>
                <w:sz w:val="19"/>
                <w:szCs w:val="19"/>
              </w:rPr>
              <w:t>CTDDL Spezifikation — Fehlerklassen CG-E-001 bis CG-E-011</w:t>
            </w:r>
          </w:p>
        </w:tc>
      </w:tr>
      <w:tr w:rsidR="00E6360A" w14:paraId="69D395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8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CG-STD-3100 v1.5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9" w14:textId="77777777" w:rsidR="00E6360A" w:rsidRDefault="00CD5A2E">
            <w:r>
              <w:rPr>
                <w:color w:val="333333"/>
                <w:sz w:val="19"/>
                <w:szCs w:val="19"/>
              </w:rPr>
              <w:t>Engine-Spezifikation — Algorithmen, 114 Tests, Mapping-Klassen A &amp; B</w:t>
            </w:r>
          </w:p>
        </w:tc>
      </w:tr>
      <w:tr w:rsidR="00E6360A" w14:paraId="69D395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B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CG-STD-4100 v0.7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C" w14:textId="77777777" w:rsidR="00E6360A" w:rsidRDefault="00CD5A2E">
            <w:r>
              <w:rPr>
                <w:color w:val="333333"/>
                <w:sz w:val="19"/>
                <w:szCs w:val="19"/>
              </w:rPr>
              <w:t>Storage &amp; API Spezifikation (DRAFT — REST/</w:t>
            </w:r>
            <w:proofErr w:type="spellStart"/>
            <w:r>
              <w:rPr>
                <w:color w:val="333333"/>
                <w:sz w:val="19"/>
                <w:szCs w:val="19"/>
              </w:rPr>
              <w:t>GraphQL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E6360A" w14:paraId="69D395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E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CG-STD-5100 v1.3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BF" w14:textId="77777777" w:rsidR="00E6360A" w:rsidRDefault="00CD5A2E">
            <w:proofErr w:type="spellStart"/>
            <w:r>
              <w:rPr>
                <w:color w:val="333333"/>
                <w:sz w:val="19"/>
                <w:szCs w:val="19"/>
              </w:rPr>
              <w:t>Governance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&amp; Zertifizierung — Konformitätsstufen</w:t>
            </w:r>
          </w:p>
        </w:tc>
      </w:tr>
      <w:tr w:rsidR="00E6360A" w14:paraId="69D395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1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CG-STD-6100 v0.5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2" w14:textId="77777777" w:rsidR="00E6360A" w:rsidRDefault="00CD5A2E">
            <w:r>
              <w:rPr>
                <w:color w:val="333333"/>
                <w:sz w:val="19"/>
                <w:szCs w:val="19"/>
              </w:rPr>
              <w:t>CGUAS &amp; CGFS — Adressraum, Filesystem, QKD</w:t>
            </w:r>
          </w:p>
        </w:tc>
      </w:tr>
      <w:tr w:rsidR="00E6360A" w14:paraId="69D395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4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CG-APP-0700 v0.3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5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Reference Implementation Architecture — </w:t>
            </w:r>
            <w:proofErr w:type="spellStart"/>
            <w:r>
              <w:rPr>
                <w:color w:val="333333"/>
                <w:sz w:val="19"/>
                <w:szCs w:val="19"/>
              </w:rPr>
              <w:t>TypeScript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Monorepo</w:t>
            </w:r>
            <w:proofErr w:type="spellEnd"/>
          </w:p>
        </w:tc>
      </w:tr>
      <w:tr w:rsidR="00E6360A" w14:paraId="69D395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7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CG-CONF-001 v1.0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8" w14:textId="77777777" w:rsidR="00E6360A" w:rsidRDefault="00CD5A2E">
            <w:r>
              <w:rPr>
                <w:color w:val="333333"/>
                <w:sz w:val="19"/>
                <w:szCs w:val="19"/>
              </w:rPr>
              <w:t xml:space="preserve">Level 1 </w:t>
            </w:r>
            <w:proofErr w:type="spellStart"/>
            <w:r>
              <w:rPr>
                <w:color w:val="333333"/>
                <w:sz w:val="19"/>
                <w:szCs w:val="19"/>
              </w:rPr>
              <w:t>Conformance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Report — FFG-Nachweis, 55/55 Tests PASS</w:t>
            </w:r>
          </w:p>
        </w:tc>
      </w:tr>
      <w:tr w:rsidR="00E6360A" w14:paraId="69D395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A" w14:textId="77777777" w:rsidR="00E6360A" w:rsidRDefault="00CD5A2E">
            <w:r>
              <w:rPr>
                <w:rFonts w:ascii="Courier New" w:eastAsia="Courier New" w:hAnsi="Courier New" w:cs="Courier New"/>
                <w:b/>
                <w:bCs/>
                <w:color w:val="1A8F6E"/>
                <w:sz w:val="19"/>
                <w:szCs w:val="19"/>
              </w:rPr>
              <w:t>CG-BENCH-001 v1.0</w:t>
            </w:r>
          </w:p>
        </w:tc>
        <w:tc>
          <w:tcPr>
            <w:tcW w:w="8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5CB" w14:textId="77777777" w:rsidR="00E6360A" w:rsidRDefault="00CD5A2E">
            <w:r>
              <w:rPr>
                <w:color w:val="333333"/>
                <w:sz w:val="19"/>
                <w:szCs w:val="19"/>
              </w:rPr>
              <w:t>Performance Benchmark Report — 209.931 Zeitpunkte/s</w:t>
            </w:r>
          </w:p>
        </w:tc>
      </w:tr>
    </w:tbl>
    <w:p w14:paraId="69D395CD" w14:textId="77777777" w:rsidR="00CD5A2E" w:rsidRDefault="00CD5A2E"/>
    <w:sectPr w:rsidR="00CD5A2E">
      <w:footerReference w:type="default" r:id="rId7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C1AE4" w14:textId="77777777" w:rsidR="00CD5A2E" w:rsidRDefault="00CD5A2E">
      <w:r>
        <w:separator/>
      </w:r>
    </w:p>
  </w:endnote>
  <w:endnote w:type="continuationSeparator" w:id="0">
    <w:p w14:paraId="3E8F85A6" w14:textId="77777777" w:rsidR="00CD5A2E" w:rsidRDefault="00CD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95CD" w14:textId="77777777" w:rsidR="00E6360A" w:rsidRDefault="00CD5A2E">
    <w:pPr>
      <w:pBdr>
        <w:top w:val="single" w:sz="4" w:space="0" w:color="CCCCCC"/>
      </w:pBdr>
      <w:tabs>
        <w:tab w:val="right" w:pos="9746"/>
      </w:tabs>
      <w:spacing w:before="80"/>
    </w:pPr>
    <w:r>
      <w:rPr>
        <w:color w:val="666666"/>
        <w:sz w:val="16"/>
        <w:szCs w:val="16"/>
      </w:rPr>
      <w:t>CG-APP-0200-2026 v0.4 · DRAFT · Erstausgabe</w:t>
    </w:r>
    <w:r>
      <w:rPr>
        <w:sz w:val="16"/>
        <w:szCs w:val="16"/>
      </w:rPr>
      <w:tab/>
    </w:r>
    <w:r>
      <w:rPr>
        <w:color w:val="666666"/>
        <w:sz w:val="16"/>
        <w:szCs w:val="16"/>
      </w:rPr>
      <w:t>ChronoGrid Systems · Neunkirchen, NÖ, Österreich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B0EA" w14:textId="77777777" w:rsidR="00CD5A2E" w:rsidRDefault="00CD5A2E">
      <w:r>
        <w:separator/>
      </w:r>
    </w:p>
  </w:footnote>
  <w:footnote w:type="continuationSeparator" w:id="0">
    <w:p w14:paraId="7714136C" w14:textId="77777777" w:rsidR="00CD5A2E" w:rsidRDefault="00CD5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B4B55"/>
    <w:multiLevelType w:val="hybridMultilevel"/>
    <w:tmpl w:val="31B415C4"/>
    <w:lvl w:ilvl="0" w:tplc="4F3866F4">
      <w:start w:val="1"/>
      <w:numFmt w:val="bullet"/>
      <w:lvlText w:val="●"/>
      <w:lvlJc w:val="left"/>
      <w:pPr>
        <w:ind w:left="720" w:hanging="360"/>
      </w:pPr>
    </w:lvl>
    <w:lvl w:ilvl="1" w:tplc="152EDB88">
      <w:start w:val="1"/>
      <w:numFmt w:val="bullet"/>
      <w:lvlText w:val="○"/>
      <w:lvlJc w:val="left"/>
      <w:pPr>
        <w:ind w:left="1440" w:hanging="360"/>
      </w:pPr>
    </w:lvl>
    <w:lvl w:ilvl="2" w:tplc="A44EF67A">
      <w:start w:val="1"/>
      <w:numFmt w:val="bullet"/>
      <w:lvlText w:val="■"/>
      <w:lvlJc w:val="left"/>
      <w:pPr>
        <w:ind w:left="2160" w:hanging="360"/>
      </w:pPr>
    </w:lvl>
    <w:lvl w:ilvl="3" w:tplc="43B26C8C">
      <w:start w:val="1"/>
      <w:numFmt w:val="bullet"/>
      <w:lvlText w:val="●"/>
      <w:lvlJc w:val="left"/>
      <w:pPr>
        <w:ind w:left="2880" w:hanging="360"/>
      </w:pPr>
    </w:lvl>
    <w:lvl w:ilvl="4" w:tplc="C6401266">
      <w:start w:val="1"/>
      <w:numFmt w:val="bullet"/>
      <w:lvlText w:val="○"/>
      <w:lvlJc w:val="left"/>
      <w:pPr>
        <w:ind w:left="3600" w:hanging="360"/>
      </w:pPr>
    </w:lvl>
    <w:lvl w:ilvl="5" w:tplc="2640A846">
      <w:start w:val="1"/>
      <w:numFmt w:val="bullet"/>
      <w:lvlText w:val="■"/>
      <w:lvlJc w:val="left"/>
      <w:pPr>
        <w:ind w:left="4320" w:hanging="360"/>
      </w:pPr>
    </w:lvl>
    <w:lvl w:ilvl="6" w:tplc="358CC42E">
      <w:start w:val="1"/>
      <w:numFmt w:val="bullet"/>
      <w:lvlText w:val="●"/>
      <w:lvlJc w:val="left"/>
      <w:pPr>
        <w:ind w:left="5040" w:hanging="360"/>
      </w:pPr>
    </w:lvl>
    <w:lvl w:ilvl="7" w:tplc="8BAEF7C8">
      <w:start w:val="1"/>
      <w:numFmt w:val="bullet"/>
      <w:lvlText w:val="●"/>
      <w:lvlJc w:val="left"/>
      <w:pPr>
        <w:ind w:left="5760" w:hanging="360"/>
      </w:pPr>
    </w:lvl>
    <w:lvl w:ilvl="8" w:tplc="6B702E30">
      <w:start w:val="1"/>
      <w:numFmt w:val="bullet"/>
      <w:lvlText w:val="●"/>
      <w:lvlJc w:val="left"/>
      <w:pPr>
        <w:ind w:left="6480" w:hanging="360"/>
      </w:pPr>
    </w:lvl>
  </w:abstractNum>
  <w:num w:numId="1" w16cid:durableId="616906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0A"/>
    <w:rsid w:val="006C49E2"/>
    <w:rsid w:val="00BD7CD3"/>
    <w:rsid w:val="00CD5A2E"/>
    <w:rsid w:val="00E6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393DD"/>
  <w15:docId w15:val="{B7FE3898-E8D2-4152-99B8-2AC875A6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2207</Words>
  <Characters>15538</Characters>
  <Application>Microsoft Office Word</Application>
  <DocSecurity>0</DocSecurity>
  <Lines>443</Lines>
  <Paragraphs>422</Paragraphs>
  <ScaleCrop>false</ScaleCrop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2026-04-24T05:20:00Z</dcterms:created>
  <dcterms:modified xsi:type="dcterms:W3CDTF">2026-04-24T05:20:00Z</dcterms:modified>
</cp:coreProperties>
</file>