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30A5" w:rsidP="008017F0" w:rsidRDefault="1DB7EDA5" w14:paraId="1384CF57" w14:textId="345E93E5">
      <w:pPr>
        <w:pStyle w:val="Heading1"/>
      </w:pPr>
      <w:r>
        <w:t>Change Management Process for Data</w:t>
      </w:r>
      <w:r w:rsidR="2C9FCF5A">
        <w:t>:</w:t>
      </w:r>
    </w:p>
    <w:tbl>
      <w:tblPr>
        <w:tblStyle w:val="Servus1"/>
        <w:tblW w:w="0" w:type="auto"/>
        <w:tblLook w:val="04A0" w:firstRow="1" w:lastRow="0" w:firstColumn="1" w:lastColumn="0" w:noHBand="0" w:noVBand="1"/>
      </w:tblPr>
      <w:tblGrid>
        <w:gridCol w:w="4682"/>
        <w:gridCol w:w="4678"/>
      </w:tblGrid>
      <w:tr w:rsidR="6C8098DD" w:rsidTr="6BE2B735" w14:paraId="68F6A354" w14:textId="77777777">
        <w:trPr>
          <w:cnfStyle w:val="100000000000" w:firstRow="1" w:lastRow="0" w:firstColumn="0" w:lastColumn="0" w:oddVBand="0" w:evenVBand="0" w:oddHBand="0" w:evenHBand="0" w:firstRowFirstColumn="0" w:firstRowLastColumn="0" w:lastRowFirstColumn="0" w:lastRowLastColumn="0"/>
          <w:trHeight w:val="347"/>
        </w:trPr>
        <w:tc>
          <w:tcPr>
            <w:cnfStyle w:val="000000000000" w:firstRow="0" w:lastRow="0" w:firstColumn="0" w:lastColumn="0" w:oddVBand="0" w:evenVBand="0" w:oddHBand="0" w:evenHBand="0" w:firstRowFirstColumn="0" w:firstRowLastColumn="0" w:lastRowFirstColumn="0" w:lastRowLastColumn="0"/>
            <w:tcW w:w="5221" w:type="dxa"/>
            <w:tcMar/>
          </w:tcPr>
          <w:p w:rsidR="6C8098DD" w:rsidRDefault="6C8098DD" w14:paraId="4AD07B28" w14:textId="77777777">
            <w:r>
              <w:t>Change Request Required</w:t>
            </w:r>
          </w:p>
        </w:tc>
        <w:tc>
          <w:tcPr>
            <w:cnfStyle w:val="000000000000" w:firstRow="0" w:lastRow="0" w:firstColumn="0" w:lastColumn="0" w:oddVBand="0" w:evenVBand="0" w:oddHBand="0" w:evenHBand="0" w:firstRowFirstColumn="0" w:firstRowLastColumn="0" w:lastRowFirstColumn="0" w:lastRowLastColumn="0"/>
            <w:tcW w:w="5221" w:type="dxa"/>
            <w:tcMar/>
          </w:tcPr>
          <w:p w:rsidR="6C8098DD" w:rsidRDefault="6C8098DD" w14:paraId="7EE9B27D" w14:textId="77777777">
            <w:r>
              <w:t>Change Request Not Required</w:t>
            </w:r>
          </w:p>
        </w:tc>
      </w:tr>
      <w:tr w:rsidR="6C8098DD" w:rsidTr="6BE2B735" w14:paraId="18B3C481" w14:textId="77777777">
        <w:trPr>
          <w:trHeight w:val="3741"/>
        </w:trPr>
        <w:tc>
          <w:tcPr>
            <w:cnfStyle w:val="000000000000" w:firstRow="0" w:lastRow="0" w:firstColumn="0" w:lastColumn="0" w:oddVBand="0" w:evenVBand="0" w:oddHBand="0" w:evenHBand="0" w:firstRowFirstColumn="0" w:firstRowLastColumn="0" w:lastRowFirstColumn="0" w:lastRowLastColumn="0"/>
            <w:tcW w:w="5221" w:type="dxa"/>
            <w:tcMar/>
          </w:tcPr>
          <w:p w:rsidR="21B4B00F" w:rsidP="6BE2B735" w:rsidRDefault="21B4B00F" w14:paraId="1F5AB703" w14:textId="6D75C4A3">
            <w:pPr>
              <w:rPr>
                <w:u w:val="single"/>
              </w:rPr>
            </w:pPr>
            <w:r w:rsidRPr="6BE2B735" w:rsidR="21B4B00F">
              <w:rPr>
                <w:u w:val="single"/>
              </w:rPr>
              <w:t>Data Changes:</w:t>
            </w:r>
          </w:p>
          <w:p w:rsidR="21B4B00F" w:rsidRDefault="21B4B00F" w14:paraId="699270EC" w14:textId="5B2173DD">
            <w:r w:rsidR="21B4B00F">
              <w:rPr/>
              <w:t>&gt; Data migrations or data archiving activities.</w:t>
            </w:r>
          </w:p>
          <w:p w:rsidR="21B4B00F" w:rsidRDefault="21B4B00F" w14:paraId="03EE12FA" w14:textId="0C138DF9">
            <w:r w:rsidR="21B4B00F">
              <w:rPr/>
              <w:t>&gt; Changes to Deidentification process.</w:t>
            </w:r>
          </w:p>
          <w:p w:rsidR="21B4B00F" w:rsidP="6BE2B735" w:rsidRDefault="21B4B00F" w14:paraId="7A61EB71" w14:textId="41BD1897">
            <w:pPr>
              <w:rPr>
                <w:color w:val="auto"/>
              </w:rPr>
            </w:pPr>
            <w:r w:rsidRPr="6BE2B735" w:rsidR="21B4B00F">
              <w:rPr>
                <w:color w:val="auto"/>
              </w:rPr>
              <w:t xml:space="preserve">&gt; Backing ups and restore process.  </w:t>
            </w:r>
          </w:p>
          <w:p w:rsidR="6BE2B735" w:rsidP="6BE2B735" w:rsidRDefault="6BE2B735" w14:paraId="5745FA6C" w14:textId="32821EEF">
            <w:pPr>
              <w:rPr>
                <w:u w:val="single"/>
              </w:rPr>
            </w:pPr>
          </w:p>
          <w:p w:rsidR="46683E46" w:rsidP="5DD9020F" w:rsidRDefault="46683E46" w14:paraId="3A66B8AC" w14:textId="4B7FB09A">
            <w:pPr>
              <w:rPr>
                <w:u w:val="single"/>
              </w:rPr>
            </w:pPr>
            <w:r w:rsidRPr="5DD9020F">
              <w:rPr>
                <w:u w:val="single"/>
              </w:rPr>
              <w:t>Infrastructure Changes:</w:t>
            </w:r>
          </w:p>
          <w:p w:rsidR="4A0A65F3" w:rsidP="5DD9020F" w:rsidRDefault="4A0A65F3" w14:paraId="1DD35C54" w14:textId="472B8CE1">
            <w:r>
              <w:t>&gt; Server restarts.</w:t>
            </w:r>
          </w:p>
          <w:p w:rsidR="46683E46" w:rsidP="5DD9020F" w:rsidRDefault="46683E46" w14:paraId="7C9C5302" w14:textId="04C6EE35">
            <w:r>
              <w:t>&gt; Changes to hardware configurations or replacements.</w:t>
            </w:r>
          </w:p>
          <w:p w:rsidR="5BB8C317" w:rsidP="5DD9020F" w:rsidRDefault="5BB8C317" w14:paraId="05E9BEC6" w14:textId="346FEF79">
            <w:r>
              <w:t>&gt; Replacement or upgrade of hardware components such as CPUs, memory, or storage devices.</w:t>
            </w:r>
          </w:p>
          <w:p w:rsidR="5BB8C317" w:rsidP="5DD9020F" w:rsidRDefault="5BB8C317" w14:paraId="21975620" w14:textId="64A62D40">
            <w:r>
              <w:t>&gt; Changes to hardware configurations to enhance performance or reliability.</w:t>
            </w:r>
          </w:p>
          <w:p w:rsidR="5DD9020F" w:rsidP="5DD9020F" w:rsidRDefault="5DD9020F" w14:paraId="4788EC46" w14:textId="711B47F1"/>
          <w:p w:rsidR="46683E46" w:rsidP="5DD9020F" w:rsidRDefault="46683E46" w14:paraId="4281AF5B" w14:textId="09E8650C">
            <w:pPr>
              <w:rPr>
                <w:u w:val="single"/>
              </w:rPr>
            </w:pPr>
            <w:r w:rsidRPr="5DD9020F">
              <w:rPr>
                <w:u w:val="single"/>
              </w:rPr>
              <w:t>Network Changes:</w:t>
            </w:r>
          </w:p>
          <w:p w:rsidR="46683E46" w:rsidP="5DD9020F" w:rsidRDefault="46683E46" w14:paraId="32065069" w14:textId="66255604">
            <w:r>
              <w:t>&gt; Configuration changes to routers, switches, firewalls, or other network devices.</w:t>
            </w:r>
          </w:p>
          <w:p w:rsidR="46683E46" w:rsidP="5DD9020F" w:rsidRDefault="46683E46" w14:paraId="557DAE83" w14:textId="185BA43D">
            <w:r>
              <w:t>&gt; Changes to network topology or addressing.</w:t>
            </w:r>
          </w:p>
          <w:p w:rsidR="5DD9020F" w:rsidP="5DD9020F" w:rsidRDefault="5DD9020F" w14:paraId="1BCEBA02" w14:textId="40E22794"/>
          <w:p w:rsidR="46683E46" w:rsidP="5DD9020F" w:rsidRDefault="46683E46" w14:paraId="00A522FF" w14:textId="4745402A">
            <w:pPr>
              <w:rPr>
                <w:u w:val="single"/>
              </w:rPr>
            </w:pPr>
            <w:r w:rsidRPr="5DD9020F">
              <w:rPr>
                <w:u w:val="single"/>
              </w:rPr>
              <w:t>Security Changes:</w:t>
            </w:r>
          </w:p>
          <w:p w:rsidR="46683E46" w:rsidP="5DD9020F" w:rsidRDefault="46683E46" w14:paraId="15E6AB7C" w14:textId="0AE5C31F">
            <w:r>
              <w:t>&gt; Updates to access controls, permissions, or security policies.</w:t>
            </w:r>
          </w:p>
          <w:p w:rsidR="46683E46" w:rsidP="5DD9020F" w:rsidRDefault="46683E46" w14:paraId="2E7E1120" w14:textId="1140FECE">
            <w:r>
              <w:t>&gt; Implementation of new security measures or tools.</w:t>
            </w:r>
          </w:p>
          <w:p w:rsidR="5DD9020F" w:rsidP="5DD9020F" w:rsidRDefault="5DD9020F" w14:paraId="4914E379" w14:textId="13EEC757"/>
          <w:p w:rsidR="28E6DF84" w:rsidP="5DD9020F" w:rsidRDefault="28E6DF84" w14:paraId="26578FD3" w14:textId="43BFF4E5">
            <w:pPr>
              <w:rPr>
                <w:u w:val="single"/>
              </w:rPr>
            </w:pPr>
            <w:r w:rsidRPr="5DD9020F">
              <w:rPr>
                <w:u w:val="single"/>
              </w:rPr>
              <w:t>System Configurations:</w:t>
            </w:r>
          </w:p>
          <w:p w:rsidR="28E6DF84" w:rsidP="5DD9020F" w:rsidRDefault="28E6DF84" w14:paraId="247BDD71" w14:textId="3091CA6C">
            <w:r>
              <w:t>&gt; Changes to server configurations, including operating system settings.</w:t>
            </w:r>
          </w:p>
          <w:p w:rsidR="28E6DF84" w:rsidP="5DD9020F" w:rsidRDefault="28E6DF84" w14:paraId="2AAC90CE" w14:textId="66AE1E8B">
            <w:r w:rsidR="28E6DF84">
              <w:rPr/>
              <w:t>&gt; Adjustments to virtualization</w:t>
            </w:r>
            <w:r w:rsidR="5A6D0DF6">
              <w:rPr/>
              <w:t xml:space="preserve"> system</w:t>
            </w:r>
            <w:r w:rsidR="28E6DF84">
              <w:rPr/>
              <w:t xml:space="preserve"> configurations (including TIBCO virtualize configuration changes).</w:t>
            </w:r>
          </w:p>
          <w:p w:rsidR="28EF6E93" w:rsidP="5DD9020F" w:rsidRDefault="28EF6E93" w14:paraId="1917E95E" w14:textId="7D4BE2A4">
            <w:pPr>
              <w:rPr>
                <w:color w:val="auto"/>
              </w:rPr>
            </w:pPr>
            <w:r>
              <w:t>&gt;</w:t>
            </w:r>
            <w:r w:rsidRPr="5DD9020F">
              <w:rPr>
                <w:color w:val="auto"/>
              </w:rPr>
              <w:t xml:space="preserve"> Upgrades to Power BI Gateway software.</w:t>
            </w:r>
          </w:p>
          <w:p w:rsidR="28EF6E93" w:rsidP="5DD9020F" w:rsidRDefault="28EF6E93" w14:paraId="5BAF47CF" w14:textId="1A11F6C5">
            <w:pPr>
              <w:rPr>
                <w:color w:val="auto"/>
              </w:rPr>
            </w:pPr>
            <w:r w:rsidRPr="5DD9020F">
              <w:rPr>
                <w:color w:val="auto"/>
              </w:rPr>
              <w:t>&gt; Upgrades to Power BI report server</w:t>
            </w:r>
          </w:p>
          <w:p w:rsidR="5DD9020F" w:rsidP="5DD9020F" w:rsidRDefault="5DD9020F" w14:paraId="6147D29C" w14:textId="59BAEE0B"/>
          <w:p w:rsidR="1FCA1383" w:rsidP="5DD9020F" w:rsidRDefault="1FCA1383" w14:paraId="0EA18696" w14:textId="27712D07">
            <w:pPr>
              <w:rPr>
                <w:u w:val="single"/>
              </w:rPr>
            </w:pPr>
            <w:r w:rsidRPr="5DD9020F">
              <w:rPr>
                <w:u w:val="single"/>
              </w:rPr>
              <w:t>Release Management:</w:t>
            </w:r>
          </w:p>
          <w:p w:rsidR="1FCA1383" w:rsidP="5DD9020F" w:rsidRDefault="1FCA1383" w14:paraId="06752B13" w14:textId="1EA602B0">
            <w:r>
              <w:t xml:space="preserve">&gt; Managing the release of new software versions or updates, including deployment planning and coordination. Includes all data technology versions updates (exception, cloud technology). </w:t>
            </w:r>
          </w:p>
          <w:p w:rsidR="5DD9020F" w:rsidP="5DD9020F" w:rsidRDefault="5DD9020F" w14:paraId="76C08BE1" w14:textId="0591884B"/>
          <w:p w:rsidR="6885EFDF" w:rsidP="5DD9020F" w:rsidRDefault="6885EFDF" w14:paraId="3D7A58C9" w14:textId="793266F4">
            <w:pPr>
              <w:rPr>
                <w:u w:val="single"/>
              </w:rPr>
            </w:pPr>
            <w:r w:rsidRPr="5DD9020F">
              <w:rPr>
                <w:u w:val="single"/>
              </w:rPr>
              <w:t>Power Application Changes:</w:t>
            </w:r>
          </w:p>
          <w:p w:rsidR="6885EFDF" w:rsidP="5DD9020F" w:rsidRDefault="6885EFDF" w14:paraId="319F6F02" w14:textId="71A8BFB4">
            <w:r>
              <w:t>&gt; Modifications to production code of PowerApps.</w:t>
            </w:r>
          </w:p>
          <w:p w:rsidR="6885EFDF" w:rsidP="5DD9020F" w:rsidRDefault="6885EFDF" w14:paraId="7065E371" w14:textId="15AC00ED">
            <w:r>
              <w:t>&gt; Changes to application interfaces or integrations in production.</w:t>
            </w:r>
          </w:p>
          <w:p w:rsidR="5DD9020F" w:rsidP="5DD9020F" w:rsidRDefault="5DD9020F" w14:paraId="6DAFAE53" w14:textId="2CEE2F60"/>
          <w:p w:rsidR="4077A0EA" w:rsidP="5DD9020F" w:rsidRDefault="4077A0EA" w14:paraId="2118B581" w14:textId="4F20897E">
            <w:pPr>
              <w:rPr>
                <w:u w:val="single"/>
              </w:rPr>
            </w:pPr>
            <w:r w:rsidRPr="5DD9020F">
              <w:rPr>
                <w:u w:val="single"/>
              </w:rPr>
              <w:t>Emergency Changes:</w:t>
            </w:r>
          </w:p>
          <w:p w:rsidR="4077A0EA" w:rsidP="5DD9020F" w:rsidRDefault="4077A0EA" w14:paraId="2EBF4400" w14:textId="6700F11F">
            <w:r>
              <w:t>&gt; Changes that need to be implemented urgently to address critical issues or security vulnerabilities.</w:t>
            </w:r>
          </w:p>
          <w:p w:rsidR="4077A0EA" w:rsidP="5DD9020F" w:rsidRDefault="4077A0EA" w14:paraId="3BF6EFAB" w14:textId="3832D98B">
            <w:r>
              <w:t>&gt; Emergency changes are subject to a streamlined but controlled process (see below).</w:t>
            </w:r>
          </w:p>
          <w:p w:rsidR="6C8098DD" w:rsidP="6BE2B735" w:rsidRDefault="4670CD55" w14:paraId="58DAF0E9" w14:textId="20655089">
            <w:pPr>
              <w:pStyle w:val="Normal"/>
            </w:pPr>
          </w:p>
        </w:tc>
        <w:tc>
          <w:tcPr>
            <w:cnfStyle w:val="000000000000" w:firstRow="0" w:lastRow="0" w:firstColumn="0" w:lastColumn="0" w:oddVBand="0" w:evenVBand="0" w:oddHBand="0" w:evenHBand="0" w:firstRowFirstColumn="0" w:firstRowLastColumn="0" w:lastRowFirstColumn="0" w:lastRowLastColumn="0"/>
            <w:tcW w:w="5221" w:type="dxa"/>
            <w:tcMar/>
          </w:tcPr>
          <w:p w:rsidR="6C8098DD" w:rsidP="5DD9020F" w:rsidRDefault="3506A85B" w14:paraId="47F49AD6" w14:textId="1AB533C0">
            <w:pPr>
              <w:rPr>
                <w:u w:val="single"/>
              </w:rPr>
            </w:pPr>
            <w:r w:rsidRPr="5DD9020F">
              <w:rPr>
                <w:u w:val="single"/>
              </w:rPr>
              <w:t>Database changes</w:t>
            </w:r>
          </w:p>
          <w:p w:rsidR="6C8098DD" w:rsidP="5DD9020F" w:rsidRDefault="1D13DDE6" w14:paraId="166CB264" w14:textId="25A28931">
            <w:r>
              <w:t xml:space="preserve">&gt; </w:t>
            </w:r>
            <w:r w:rsidR="3506A85B">
              <w:t>Running stored ETL procedures</w:t>
            </w:r>
            <w:r w:rsidR="28CD3AFB">
              <w:t>.</w:t>
            </w:r>
          </w:p>
          <w:p w:rsidR="6C8098DD" w:rsidP="6BE2B735" w:rsidRDefault="28CD3AFB" w14:paraId="2F5BDCD6" w14:textId="27152EF4">
            <w:pPr>
              <w:rPr>
                <w:color w:val="FF0000"/>
              </w:rPr>
            </w:pPr>
            <w:r w:rsidRPr="6BE2B735" w:rsidR="28CD3AFB">
              <w:rPr>
                <w:color w:val="FF0000"/>
              </w:rPr>
              <w:t xml:space="preserve">&gt; </w:t>
            </w:r>
            <w:r w:rsidRPr="6BE2B735" w:rsidR="42F2BA09">
              <w:rPr>
                <w:color w:val="FF0000"/>
              </w:rPr>
              <w:t>Adjustments to</w:t>
            </w:r>
            <w:r w:rsidRPr="6BE2B735" w:rsidR="237A744A">
              <w:rPr>
                <w:color w:val="FF0000"/>
              </w:rPr>
              <w:t xml:space="preserve"> data</w:t>
            </w:r>
            <w:r w:rsidRPr="6BE2B735" w:rsidR="42F2BA09">
              <w:rPr>
                <w:color w:val="FF0000"/>
              </w:rPr>
              <w:t xml:space="preserve"> schemas, tables, or stored procedures.</w:t>
            </w:r>
          </w:p>
          <w:p w:rsidR="6C8098DD" w:rsidP="6BE2B735" w:rsidRDefault="021EFE66" w14:paraId="049CFB5C" w14:textId="2A270D09">
            <w:pPr>
              <w:rPr>
                <w:color w:val="FF0000"/>
              </w:rPr>
            </w:pPr>
            <w:r w:rsidRPr="6BE2B735" w:rsidR="021EFE66">
              <w:rPr>
                <w:color w:val="FF0000"/>
              </w:rPr>
              <w:t>&gt; Restarting stuck ET</w:t>
            </w:r>
            <w:r w:rsidRPr="6BE2B735" w:rsidR="010722A8">
              <w:rPr>
                <w:color w:val="FF0000"/>
              </w:rPr>
              <w:t>L</w:t>
            </w:r>
            <w:r w:rsidRPr="6BE2B735" w:rsidR="021EFE66">
              <w:rPr>
                <w:color w:val="FF0000"/>
              </w:rPr>
              <w:t xml:space="preserve"> jobs</w:t>
            </w:r>
            <w:r w:rsidRPr="6BE2B735" w:rsidR="021EFE66">
              <w:rPr>
                <w:color w:val="FF0000"/>
              </w:rPr>
              <w:t xml:space="preserve">/ </w:t>
            </w:r>
            <w:r w:rsidRPr="6BE2B735" w:rsidR="021EFE66">
              <w:rPr>
                <w:color w:val="FF0000"/>
              </w:rPr>
              <w:t>refreshing data loads.</w:t>
            </w:r>
          </w:p>
          <w:p w:rsidR="6C8098DD" w:rsidP="5DD9020F" w:rsidRDefault="25C33FEE" w14:paraId="35ED27A3" w14:textId="752E6A25">
            <w:r>
              <w:t xml:space="preserve">&gt; Running data deidentification process. </w:t>
            </w:r>
          </w:p>
          <w:p w:rsidR="6C8098DD" w:rsidP="5DD9020F" w:rsidRDefault="42F2BA09" w14:paraId="7692A6E4" w14:textId="08D5E89C">
            <w:r>
              <w:t xml:space="preserve"> </w:t>
            </w:r>
          </w:p>
          <w:p w:rsidR="6C8098DD" w:rsidP="5DD9020F" w:rsidRDefault="3D4B7245" w14:paraId="22A8A2E7" w14:textId="7DF94BB2">
            <w:pPr>
              <w:rPr>
                <w:u w:val="single"/>
              </w:rPr>
            </w:pPr>
            <w:r w:rsidRPr="5DD9020F">
              <w:rPr>
                <w:u w:val="single"/>
              </w:rPr>
              <w:t>Security Changes:</w:t>
            </w:r>
          </w:p>
          <w:p w:rsidR="6C8098DD" w:rsidP="6BE2B735" w:rsidRDefault="6C8098DD" w14:paraId="3309D39B" w14:textId="193005C7">
            <w:pPr>
              <w:ind/>
            </w:pPr>
            <w:r w:rsidR="0A8794A3">
              <w:rPr/>
              <w:t xml:space="preserve">&gt; </w:t>
            </w:r>
            <w:r w:rsidR="77CD4F72">
              <w:rPr/>
              <w:t>Requesting or a</w:t>
            </w:r>
            <w:r w:rsidR="3D4B7245">
              <w:rPr/>
              <w:t xml:space="preserve">dding people to AD groups or </w:t>
            </w:r>
            <w:r w:rsidR="22CC8BCD">
              <w:rPr/>
              <w:t>prov</w:t>
            </w:r>
            <w:r w:rsidR="5C6E80CF">
              <w:rPr/>
              <w:t>id</w:t>
            </w:r>
            <w:r w:rsidR="22CC8BCD">
              <w:rPr/>
              <w:t>ing</w:t>
            </w:r>
            <w:r w:rsidR="22CC8BCD">
              <w:rPr/>
              <w:t xml:space="preserve"> DB</w:t>
            </w:r>
            <w:r w:rsidR="3D4B7245">
              <w:rPr/>
              <w:t xml:space="preserve"> access</w:t>
            </w:r>
            <w:r w:rsidR="7E825238">
              <w:rPr/>
              <w:t xml:space="preserve">. </w:t>
            </w:r>
          </w:p>
          <w:p w:rsidR="6BE2B735" w:rsidP="6BE2B735" w:rsidRDefault="6BE2B735" w14:paraId="44B85F7B" w14:textId="42C285C1">
            <w:pPr>
              <w:pStyle w:val="Normal"/>
            </w:pPr>
          </w:p>
          <w:p w:rsidR="6C8098DD" w:rsidP="5DD9020F" w:rsidRDefault="147B4407" w14:paraId="5D8472CE" w14:textId="793266F4">
            <w:pPr>
              <w:rPr>
                <w:u w:val="single"/>
              </w:rPr>
            </w:pPr>
            <w:r w:rsidRPr="5DD9020F">
              <w:rPr>
                <w:u w:val="single"/>
              </w:rPr>
              <w:t>Power Application Changes:</w:t>
            </w:r>
          </w:p>
          <w:p w:rsidR="6C8098DD" w:rsidP="5DD9020F" w:rsidRDefault="147B4407" w14:paraId="1AA76363" w14:textId="2F930725">
            <w:r>
              <w:t>&gt; Modifications to dev code of PowerApps.</w:t>
            </w:r>
          </w:p>
          <w:p w:rsidR="6C8098DD" w:rsidP="5DD9020F" w:rsidRDefault="147B4407" w14:paraId="134D0F82" w14:textId="1D144F43">
            <w:r>
              <w:t>&gt; Changes to application interfaces or integrations in dev environments.</w:t>
            </w:r>
          </w:p>
          <w:p w:rsidR="6C8098DD" w:rsidP="5DD9020F" w:rsidRDefault="6C8098DD" w14:paraId="195A3BD8" w14:textId="2DFBB791">
            <w:pPr>
              <w:pStyle w:val="ListParagraph"/>
              <w:ind w:left="0"/>
            </w:pPr>
          </w:p>
          <w:p w:rsidR="6C8098DD" w:rsidP="5DD9020F" w:rsidRDefault="5BD693FC" w14:paraId="22D63B5D" w14:textId="045A6E4D">
            <w:pPr>
              <w:rPr>
                <w:u w:val="single"/>
              </w:rPr>
            </w:pPr>
            <w:r w:rsidRPr="5DD9020F">
              <w:rPr>
                <w:u w:val="single"/>
              </w:rPr>
              <w:t>Data Changes:</w:t>
            </w:r>
          </w:p>
          <w:p w:rsidR="6C8098DD" w:rsidP="5DD9020F" w:rsidRDefault="5BD693FC" w14:paraId="19ABE66E" w14:textId="3BB148D9">
            <w:r>
              <w:t>&gt; Changes to data models</w:t>
            </w:r>
          </w:p>
          <w:p w:rsidR="6C8098DD" w:rsidP="6BE2B735" w:rsidRDefault="5BD693FC" w14:paraId="4E60A838" w14:textId="320CDE9A">
            <w:pPr>
              <w:rPr>
                <w:color w:val="FF0000"/>
              </w:rPr>
            </w:pPr>
            <w:r w:rsidRPr="6BE2B735" w:rsidR="5BD693FC">
              <w:rPr>
                <w:color w:val="FF0000"/>
              </w:rPr>
              <w:t>&gt; Change to data structures (Tables &amp; Columns</w:t>
            </w:r>
            <w:r w:rsidRPr="6BE2B735" w:rsidR="08C252D5">
              <w:rPr>
                <w:color w:val="FF0000"/>
              </w:rPr>
              <w:t>, Naming</w:t>
            </w:r>
            <w:r w:rsidRPr="6BE2B735" w:rsidR="5BD693FC">
              <w:rPr>
                <w:color w:val="FF0000"/>
              </w:rPr>
              <w:t>)</w:t>
            </w:r>
          </w:p>
          <w:p w:rsidR="6C8098DD" w:rsidP="5DD9020F" w:rsidRDefault="6C8098DD" w14:paraId="3D95B87D" w14:textId="3581348F"/>
          <w:p w:rsidR="6C8098DD" w:rsidP="5DD9020F" w:rsidRDefault="1CDD689C" w14:paraId="351CA3B8" w14:textId="0A6A3A40">
            <w:pPr>
              <w:rPr>
                <w:color w:val="auto"/>
                <w:u w:val="single"/>
              </w:rPr>
            </w:pPr>
            <w:r w:rsidRPr="5DD9020F">
              <w:rPr>
                <w:color w:val="auto"/>
                <w:u w:val="single"/>
              </w:rPr>
              <w:t xml:space="preserve">Reporting </w:t>
            </w:r>
            <w:r w:rsidRPr="5DD9020F" w:rsidR="0EA87790">
              <w:rPr>
                <w:color w:val="auto"/>
                <w:u w:val="single"/>
              </w:rPr>
              <w:t>C</w:t>
            </w:r>
            <w:r w:rsidRPr="5DD9020F">
              <w:rPr>
                <w:color w:val="auto"/>
                <w:u w:val="single"/>
              </w:rPr>
              <w:t>hanges</w:t>
            </w:r>
            <w:r w:rsidRPr="5DD9020F" w:rsidR="0BDBA566">
              <w:rPr>
                <w:color w:val="auto"/>
                <w:u w:val="single"/>
              </w:rPr>
              <w:t>:</w:t>
            </w:r>
          </w:p>
          <w:p w:rsidR="6C8098DD" w:rsidP="5DD9020F" w:rsidRDefault="1F57CB9C" w14:paraId="653B088B" w14:textId="79751E58">
            <w:pPr>
              <w:rPr>
                <w:color w:val="auto"/>
              </w:rPr>
            </w:pPr>
            <w:r w:rsidRPr="5DD9020F">
              <w:rPr>
                <w:color w:val="auto"/>
              </w:rPr>
              <w:t xml:space="preserve">&gt; </w:t>
            </w:r>
            <w:r w:rsidRPr="5DD9020F" w:rsidR="1CDD689C">
              <w:rPr>
                <w:color w:val="auto"/>
              </w:rPr>
              <w:t>Enhancement to existing reports and reporting service apps</w:t>
            </w:r>
            <w:r w:rsidRPr="5DD9020F" w:rsidR="4933CECF">
              <w:rPr>
                <w:color w:val="auto"/>
              </w:rPr>
              <w:t>.</w:t>
            </w:r>
          </w:p>
          <w:p w:rsidR="6C8098DD" w:rsidP="5DD9020F" w:rsidRDefault="46E6C65D" w14:paraId="2121B938" w14:textId="4AEA99B4">
            <w:pPr>
              <w:rPr>
                <w:color w:val="auto"/>
              </w:rPr>
            </w:pPr>
            <w:r w:rsidRPr="5DD9020F">
              <w:rPr>
                <w:color w:val="auto"/>
              </w:rPr>
              <w:t xml:space="preserve">&gt; Publishing new reports within existing technology. </w:t>
            </w:r>
          </w:p>
          <w:p w:rsidR="6C8098DD" w:rsidP="5DD9020F" w:rsidRDefault="6C8098DD" w14:paraId="198C3F91" w14:textId="4008406B"/>
        </w:tc>
      </w:tr>
    </w:tbl>
    <w:p w:rsidR="55311953" w:rsidP="5DD9020F" w:rsidRDefault="55311953" w14:paraId="20E604BA" w14:textId="6A9F029A">
      <w:pPr>
        <w:pStyle w:val="Heading4"/>
      </w:pPr>
    </w:p>
    <w:p w:rsidR="55311953" w:rsidP="5DD9020F" w:rsidRDefault="55311953" w14:paraId="63878AF4" w14:textId="32CD2AFA">
      <w:pPr>
        <w:pStyle w:val="Heading4"/>
      </w:pPr>
    </w:p>
    <w:tbl>
      <w:tblPr>
        <w:tblStyle w:val="TableGrid"/>
        <w:tblW w:w="0" w:type="auto"/>
        <w:tblLayout w:type="fixed"/>
        <w:tblLook w:val="04A0" w:firstRow="1" w:lastRow="0" w:firstColumn="1" w:lastColumn="0" w:noHBand="0" w:noVBand="1"/>
      </w:tblPr>
      <w:tblGrid>
        <w:gridCol w:w="1982"/>
        <w:gridCol w:w="5820"/>
        <w:gridCol w:w="1558"/>
      </w:tblGrid>
      <w:tr w:rsidR="5DD9020F" w:rsidTr="264B73C7" w14:paraId="72D75B10" w14:textId="77777777">
        <w:trPr>
          <w:trHeight w:val="300"/>
        </w:trPr>
        <w:tc>
          <w:tcPr>
            <w:tcW w:w="198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DD9020F" w:rsidP="5DD9020F" w:rsidRDefault="5DD9020F" w14:paraId="2A05D230" w14:textId="14334B5E">
            <w:pPr>
              <w:jc w:val="center"/>
            </w:pPr>
            <w:r w:rsidRPr="5DD9020F">
              <w:rPr>
                <w:rFonts w:ascii="Calibri" w:hAnsi="Calibri" w:eastAsia="Calibri" w:cs="Calibri"/>
                <w:b/>
                <w:bCs/>
                <w:color w:val="000000" w:themeColor="text1"/>
              </w:rPr>
              <w:t>Cloud Data Technology Changes</w:t>
            </w:r>
          </w:p>
        </w:tc>
        <w:tc>
          <w:tcPr>
            <w:tcW w:w="582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DD9020F" w:rsidP="5DD9020F" w:rsidRDefault="5DD9020F" w14:paraId="4823C812" w14:textId="5D4D49D1">
            <w:pPr>
              <w:jc w:val="center"/>
            </w:pPr>
            <w:r w:rsidRPr="5DD9020F">
              <w:rPr>
                <w:rFonts w:ascii="Calibri" w:hAnsi="Calibri" w:eastAsia="Calibri" w:cs="Calibri"/>
                <w:b/>
                <w:bCs/>
                <w:color w:val="000000" w:themeColor="text1"/>
              </w:rPr>
              <w:t>Description</w:t>
            </w:r>
          </w:p>
        </w:tc>
        <w:tc>
          <w:tcPr>
            <w:tcW w:w="1558"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6315A35D" w:rsidP="5DD9020F" w:rsidRDefault="6315A35D" w14:paraId="3D982DC8" w14:textId="79A37811">
            <w:pPr>
              <w:jc w:val="center"/>
              <w:rPr>
                <w:rFonts w:ascii="Calibri" w:hAnsi="Calibri" w:eastAsia="Calibri" w:cs="Calibri"/>
                <w:b/>
                <w:bCs/>
                <w:color w:val="000000" w:themeColor="text1"/>
              </w:rPr>
            </w:pPr>
            <w:r w:rsidRPr="5DD9020F">
              <w:rPr>
                <w:rFonts w:ascii="Calibri" w:hAnsi="Calibri" w:eastAsia="Calibri" w:cs="Calibri"/>
                <w:b/>
                <w:bCs/>
                <w:color w:val="000000" w:themeColor="text1"/>
              </w:rPr>
              <w:t>CR Required</w:t>
            </w:r>
          </w:p>
        </w:tc>
      </w:tr>
      <w:tr w:rsidR="5DD9020F" w:rsidTr="264B73C7" w14:paraId="2B8B9903"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7974FA6D" w14:textId="53D06199">
            <w:r w:rsidRPr="5DD9020F">
              <w:rPr>
                <w:rFonts w:ascii="Calibri" w:hAnsi="Calibri" w:eastAsia="Calibri" w:cs="Calibri"/>
                <w:b/>
                <w:bCs/>
              </w:rPr>
              <w:t>Security Enhancements</w:t>
            </w:r>
          </w:p>
          <w:p w:rsidR="5DD9020F" w:rsidP="5DD9020F" w:rsidRDefault="5DD9020F" w14:paraId="2B568A43" w14:textId="08FCCAF8">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9E0AC27" w14:textId="2A048E9A">
            <w:pPr>
              <w:ind w:left="71" w:right="-20"/>
            </w:pPr>
            <w:r w:rsidRPr="5DD9020F">
              <w:rPr>
                <w:rFonts w:ascii="Calibri" w:hAnsi="Calibri" w:eastAsia="Calibri" w:cs="Calibri"/>
              </w:rPr>
              <w:t>Regular updates to security protocols, encryption methods, and access controls to address evolving threats and vulnerabilities.</w:t>
            </w:r>
          </w:p>
          <w:p w:rsidR="5DD9020F" w:rsidP="5DD9020F" w:rsidRDefault="5DD9020F" w14:paraId="778E9420" w14:textId="5EBCCB4E">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426815F6" w:rsidP="5DD9020F" w:rsidRDefault="426815F6" w14:paraId="327C4AEB" w14:textId="52F8ED58">
            <w:pPr>
              <w:rPr>
                <w:rFonts w:ascii="Calibri" w:hAnsi="Calibri" w:eastAsia="Calibri" w:cs="Calibri"/>
              </w:rPr>
            </w:pPr>
            <w:r w:rsidRPr="5DD9020F">
              <w:rPr>
                <w:rFonts w:ascii="Calibri" w:hAnsi="Calibri" w:eastAsia="Calibri" w:cs="Calibri"/>
              </w:rPr>
              <w:t>Yes</w:t>
            </w:r>
          </w:p>
        </w:tc>
      </w:tr>
      <w:tr w:rsidR="5DD9020F" w:rsidTr="264B73C7" w14:paraId="197A2F81"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D9B3F9F" w14:textId="169670C6">
            <w:r w:rsidRPr="5DD9020F">
              <w:rPr>
                <w:rFonts w:ascii="Calibri" w:hAnsi="Calibri" w:eastAsia="Calibri" w:cs="Calibri"/>
                <w:b/>
                <w:bCs/>
              </w:rPr>
              <w:t>Cost Optimization</w:t>
            </w:r>
          </w:p>
          <w:p w:rsidR="5DD9020F" w:rsidP="5DD9020F" w:rsidRDefault="5DD9020F" w14:paraId="48117C0D" w14:textId="1A34CD4B">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70C7F589" w14:textId="10ADA190">
            <w:pPr>
              <w:ind w:left="71" w:right="-20"/>
            </w:pPr>
            <w:r w:rsidRPr="5DD9020F">
              <w:rPr>
                <w:rFonts w:ascii="Calibri" w:hAnsi="Calibri" w:eastAsia="Calibri" w:cs="Calibri"/>
              </w:rPr>
              <w:t>Continuous review and adjustment of cloud resource usage to optimize costs, leveraging reserved instances, and exploring more cost-effective services.</w:t>
            </w:r>
          </w:p>
          <w:p w:rsidR="5DD9020F" w:rsidP="5DD9020F" w:rsidRDefault="5DD9020F" w14:paraId="633DB084" w14:textId="5FA1EA1B">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1429E38B" w:rsidP="5DD9020F" w:rsidRDefault="1429E38B" w14:paraId="027336AB" w14:textId="6BC5A341">
            <w:pPr>
              <w:rPr>
                <w:rFonts w:ascii="Calibri" w:hAnsi="Calibri" w:eastAsia="Calibri" w:cs="Calibri"/>
              </w:rPr>
            </w:pPr>
            <w:r w:rsidRPr="5DD9020F">
              <w:rPr>
                <w:rFonts w:ascii="Calibri" w:hAnsi="Calibri" w:eastAsia="Calibri" w:cs="Calibri"/>
              </w:rPr>
              <w:t>Yes</w:t>
            </w:r>
          </w:p>
        </w:tc>
      </w:tr>
      <w:tr w:rsidR="5DD9020F" w:rsidTr="264B73C7" w14:paraId="3F8B1E1B"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75F98E2C" w14:textId="4B3C13F6">
            <w:r w:rsidRPr="5DD9020F">
              <w:rPr>
                <w:rFonts w:ascii="Calibri" w:hAnsi="Calibri" w:eastAsia="Calibri" w:cs="Calibri"/>
                <w:b/>
                <w:bCs/>
              </w:rPr>
              <w:t>Scaling Strategies</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47A922F2" w14:textId="01D7808E">
            <w:pPr>
              <w:ind w:left="-20" w:right="-20"/>
            </w:pPr>
            <w:r w:rsidRPr="5DD9020F">
              <w:rPr>
                <w:rFonts w:ascii="Calibri" w:hAnsi="Calibri" w:eastAsia="Calibri" w:cs="Calibri"/>
              </w:rPr>
              <w:t>Adjustments to auto-scaling configurations to accommodate changing workloads and ensure efficient resource utilization.</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41E817DD" w:rsidP="5DD9020F" w:rsidRDefault="41E817DD" w14:paraId="121CFBEA" w14:textId="19360541">
            <w:pPr>
              <w:rPr>
                <w:rFonts w:ascii="Calibri" w:hAnsi="Calibri" w:eastAsia="Calibri" w:cs="Calibri"/>
              </w:rPr>
            </w:pPr>
            <w:r w:rsidRPr="5DD9020F">
              <w:rPr>
                <w:rFonts w:ascii="Calibri" w:hAnsi="Calibri" w:eastAsia="Calibri" w:cs="Calibri"/>
              </w:rPr>
              <w:t>Yes</w:t>
            </w:r>
          </w:p>
        </w:tc>
      </w:tr>
      <w:tr w:rsidR="5DD9020F" w:rsidTr="264B73C7" w14:paraId="60834A8D"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F08947D" w14:textId="1BBB46A6">
            <w:r w:rsidRPr="5DD9020F">
              <w:rPr>
                <w:rFonts w:ascii="Calibri" w:hAnsi="Calibri" w:eastAsia="Calibri" w:cs="Calibri"/>
                <w:b/>
                <w:bCs/>
              </w:rPr>
              <w:t>Compliance Updates</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013DCC52" w14:textId="28F482F6">
            <w:pPr>
              <w:ind w:left="-20" w:right="-20"/>
            </w:pPr>
            <w:r w:rsidRPr="5DD9020F">
              <w:rPr>
                <w:rFonts w:ascii="Calibri" w:hAnsi="Calibri" w:eastAsia="Calibri" w:cs="Calibri"/>
              </w:rPr>
              <w:t>Implementation of changes to ensure ongoing compliance with industry regulations and data protection standards.</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2D8466E6" w:rsidP="5DD9020F" w:rsidRDefault="2D8466E6" w14:paraId="514D5F25" w14:textId="7D43FC43">
            <w:pPr>
              <w:rPr>
                <w:rFonts w:ascii="Calibri" w:hAnsi="Calibri" w:eastAsia="Calibri" w:cs="Calibri"/>
              </w:rPr>
            </w:pPr>
            <w:r w:rsidRPr="5DD9020F">
              <w:rPr>
                <w:rFonts w:ascii="Calibri" w:hAnsi="Calibri" w:eastAsia="Calibri" w:cs="Calibri"/>
              </w:rPr>
              <w:t>No – If change is a configuration, yes.</w:t>
            </w:r>
          </w:p>
        </w:tc>
      </w:tr>
      <w:tr w:rsidR="5DD9020F" w:rsidTr="264B73C7" w14:paraId="70A7C95F"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CF668D5" w14:textId="709162D9">
            <w:r w:rsidRPr="5DD9020F">
              <w:rPr>
                <w:rFonts w:ascii="Calibri" w:hAnsi="Calibri" w:eastAsia="Calibri" w:cs="Calibri"/>
                <w:b/>
                <w:bCs/>
              </w:rPr>
              <w:t>New Service Adoption</w:t>
            </w:r>
          </w:p>
          <w:p w:rsidR="5DD9020F" w:rsidP="5DD9020F" w:rsidRDefault="5DD9020F" w14:paraId="49F50468" w14:textId="66357638">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205094E" w14:textId="054A1052">
            <w:pPr>
              <w:ind w:left="-20" w:right="-20"/>
            </w:pPr>
            <w:r w:rsidRPr="5DD9020F">
              <w:rPr>
                <w:rFonts w:ascii="Calibri" w:hAnsi="Calibri" w:eastAsia="Calibri" w:cs="Calibri"/>
              </w:rPr>
              <w:t>Evaluation and adoption of new cloud services or features that align with business needs and enhance overall system performance.</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5FDB3B9E" w:rsidP="5DD9020F" w:rsidRDefault="5FDB3B9E" w14:paraId="39C8B6E6" w14:textId="2ACDFE4F">
            <w:pPr>
              <w:rPr>
                <w:rFonts w:ascii="Calibri" w:hAnsi="Calibri" w:eastAsia="Calibri" w:cs="Calibri"/>
              </w:rPr>
            </w:pPr>
            <w:r w:rsidRPr="264B73C7" w:rsidR="5E865EB9">
              <w:rPr>
                <w:rFonts w:ascii="Calibri" w:hAnsi="Calibri" w:eastAsia="Calibri" w:cs="Calibri"/>
              </w:rPr>
              <w:t>Yes</w:t>
            </w:r>
          </w:p>
        </w:tc>
      </w:tr>
      <w:tr w:rsidR="5DD9020F" w:rsidTr="264B73C7" w14:paraId="4BF1BFB8"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6FF6BF77" w14:textId="32FABFB7">
            <w:r w:rsidRPr="5DD9020F">
              <w:rPr>
                <w:rFonts w:ascii="Calibri" w:hAnsi="Calibri" w:eastAsia="Calibri" w:cs="Calibri"/>
                <w:b/>
                <w:bCs/>
              </w:rPr>
              <w:t>Data Management Policies</w:t>
            </w:r>
          </w:p>
          <w:p w:rsidR="5DD9020F" w:rsidP="5DD9020F" w:rsidRDefault="5DD9020F" w14:paraId="3457EC88" w14:textId="3A7A6046">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0B8BF60A" w14:textId="37E9FBEF">
            <w:pPr>
              <w:ind w:left="-20" w:right="-20"/>
            </w:pPr>
            <w:r w:rsidRPr="5DD9020F">
              <w:rPr>
                <w:rFonts w:ascii="Calibri" w:hAnsi="Calibri" w:eastAsia="Calibri" w:cs="Calibri"/>
              </w:rPr>
              <w:t>Updates to data lifecycle management policies, including data retention, archival, and deletion strategies.</w:t>
            </w:r>
          </w:p>
          <w:p w:rsidR="5DD9020F" w:rsidP="5DD9020F" w:rsidRDefault="5DD9020F" w14:paraId="045D68E0" w14:textId="0E8C6983">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5B50642F" w:rsidP="5DD9020F" w:rsidRDefault="5B50642F" w14:paraId="5681240C" w14:textId="160B76A5">
            <w:pPr>
              <w:rPr>
                <w:rFonts w:ascii="Calibri" w:hAnsi="Calibri" w:eastAsia="Calibri" w:cs="Calibri"/>
              </w:rPr>
            </w:pPr>
            <w:r w:rsidRPr="5DD9020F">
              <w:rPr>
                <w:rFonts w:ascii="Calibri" w:hAnsi="Calibri" w:eastAsia="Calibri" w:cs="Calibri"/>
              </w:rPr>
              <w:t>Yes</w:t>
            </w:r>
            <w:r w:rsidRPr="5DD9020F" w:rsidR="0C54C1E8">
              <w:rPr>
                <w:rFonts w:ascii="Calibri" w:hAnsi="Calibri" w:eastAsia="Calibri" w:cs="Calibri"/>
              </w:rPr>
              <w:t xml:space="preserve"> – when implementing.</w:t>
            </w:r>
          </w:p>
        </w:tc>
      </w:tr>
      <w:tr w:rsidR="5DD9020F" w:rsidTr="264B73C7" w14:paraId="50BCEED8"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4A4F8CD" w14:textId="582B5D85">
            <w:r w:rsidRPr="5DD9020F">
              <w:rPr>
                <w:rFonts w:ascii="Calibri" w:hAnsi="Calibri" w:eastAsia="Calibri" w:cs="Calibri"/>
                <w:b/>
                <w:bCs/>
              </w:rPr>
              <w:t>Backup and Disaster Recovery</w:t>
            </w:r>
          </w:p>
          <w:p w:rsidR="5DD9020F" w:rsidP="5DD9020F" w:rsidRDefault="5DD9020F" w14:paraId="4AD244FE" w14:textId="2FD4D1ED">
            <w:pPr>
              <w:ind w:left="-20" w:right="-20"/>
            </w:pPr>
            <w:r w:rsidRPr="5DD9020F">
              <w:rPr>
                <w:rFonts w:ascii="Calibri" w:hAnsi="Calibri" w:eastAsia="Calibri" w:cs="Calibri"/>
              </w:rPr>
              <w:t xml:space="preserve"> </w:t>
            </w:r>
          </w:p>
          <w:p w:rsidR="5DD9020F" w:rsidP="5DD9020F" w:rsidRDefault="5DD9020F" w14:paraId="176803D5" w14:textId="1E9E6264">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5485C8EB" w14:textId="306B59B3">
            <w:pPr>
              <w:ind w:left="-20" w:right="-20"/>
            </w:pPr>
            <w:r w:rsidRPr="5DD9020F">
              <w:rPr>
                <w:rFonts w:ascii="Calibri" w:hAnsi="Calibri" w:eastAsia="Calibri" w:cs="Calibri"/>
              </w:rPr>
              <w:t>Regular testing and updating of backup and disaster recovery plans to ensure data resilience and business continuity.</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56EA3DB1" w:rsidP="5DD9020F" w:rsidRDefault="56EA3DB1" w14:paraId="7168AA43" w14:textId="4B118900">
            <w:pPr>
              <w:rPr>
                <w:rFonts w:ascii="Calibri" w:hAnsi="Calibri" w:eastAsia="Calibri" w:cs="Calibri"/>
              </w:rPr>
            </w:pPr>
            <w:r w:rsidRPr="5DD9020F">
              <w:rPr>
                <w:rFonts w:ascii="Calibri" w:hAnsi="Calibri" w:eastAsia="Calibri" w:cs="Calibri"/>
              </w:rPr>
              <w:t xml:space="preserve">No – If adjusting rules, yes. </w:t>
            </w:r>
          </w:p>
        </w:tc>
      </w:tr>
      <w:tr w:rsidR="5DD9020F" w:rsidTr="264B73C7" w14:paraId="36C3245B" w14:textId="77777777">
        <w:trPr>
          <w:trHeight w:val="93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43E69BAC" w14:textId="61932E02">
            <w:r w:rsidRPr="5DD9020F">
              <w:rPr>
                <w:rFonts w:ascii="Calibri" w:hAnsi="Calibri" w:eastAsia="Calibri" w:cs="Calibri"/>
                <w:b/>
                <w:bCs/>
              </w:rPr>
              <w:t>Networking Adjustments</w:t>
            </w:r>
          </w:p>
          <w:p w:rsidR="5DD9020F" w:rsidP="5DD9020F" w:rsidRDefault="5DD9020F" w14:paraId="4604E2FD" w14:textId="042851F1">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6C39355B" w14:textId="5B9447A5">
            <w:pPr>
              <w:ind w:left="-20" w:right="-20"/>
            </w:pPr>
            <w:r w:rsidRPr="5DD9020F">
              <w:rPr>
                <w:rFonts w:ascii="Calibri" w:hAnsi="Calibri" w:eastAsia="Calibri" w:cs="Calibri"/>
              </w:rPr>
              <w:t>Changes to network configurations, including updates to VPNs, subnets, and firewall rules to accommodate evolving infrastructure requirements.</w:t>
            </w:r>
          </w:p>
          <w:p w:rsidR="5DD9020F" w:rsidP="5DD9020F" w:rsidRDefault="5DD9020F" w14:paraId="49E26E62" w14:textId="2B785887">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59F8D75C" w:rsidP="5DD9020F" w:rsidRDefault="59F8D75C" w14:paraId="69F14B76" w14:textId="65C93E37">
            <w:pPr>
              <w:rPr>
                <w:rFonts w:ascii="Calibri" w:hAnsi="Calibri" w:eastAsia="Calibri" w:cs="Calibri"/>
              </w:rPr>
            </w:pPr>
            <w:r w:rsidRPr="5DD9020F">
              <w:rPr>
                <w:rFonts w:ascii="Calibri" w:hAnsi="Calibri" w:eastAsia="Calibri" w:cs="Calibri"/>
              </w:rPr>
              <w:t>Yes</w:t>
            </w:r>
          </w:p>
        </w:tc>
      </w:tr>
      <w:tr w:rsidR="5DD9020F" w:rsidTr="264B73C7" w14:paraId="2BB4CF9C"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97D5A6B" w14:textId="254CEB62">
            <w:r w:rsidRPr="5DD9020F">
              <w:rPr>
                <w:rFonts w:ascii="Calibri" w:hAnsi="Calibri" w:eastAsia="Calibri" w:cs="Calibri"/>
                <w:b/>
                <w:bCs/>
              </w:rPr>
              <w:t>Identity and Access Management (IAM)</w:t>
            </w:r>
          </w:p>
          <w:p w:rsidR="5DD9020F" w:rsidP="5DD9020F" w:rsidRDefault="5DD9020F" w14:paraId="1EB31D33" w14:textId="0C6BFA96">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5DA2F1C4" w14:textId="78C76A03">
            <w:pPr>
              <w:ind w:left="-20" w:right="-20"/>
            </w:pPr>
            <w:r w:rsidRPr="5DD9020F">
              <w:rPr>
                <w:rFonts w:ascii="Calibri" w:hAnsi="Calibri" w:eastAsia="Calibri" w:cs="Calibri"/>
              </w:rPr>
              <w:t>Enhancements to IAM policies and roles to reflect changes in team structures, responsibilities, or security requirements.</w:t>
            </w:r>
          </w:p>
          <w:p w:rsidR="5DD9020F" w:rsidP="5DD9020F" w:rsidRDefault="5DD9020F" w14:paraId="0737C379" w14:textId="65726EC3">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30B6A975" w:rsidP="5DD9020F" w:rsidRDefault="30B6A975" w14:paraId="6E400A12" w14:textId="5786C6B1">
            <w:pPr>
              <w:rPr>
                <w:rFonts w:ascii="Calibri" w:hAnsi="Calibri" w:eastAsia="Calibri" w:cs="Calibri"/>
              </w:rPr>
            </w:pPr>
            <w:r w:rsidRPr="5DD9020F">
              <w:rPr>
                <w:rFonts w:ascii="Calibri" w:hAnsi="Calibri" w:eastAsia="Calibri" w:cs="Calibri"/>
              </w:rPr>
              <w:t>Yes</w:t>
            </w:r>
          </w:p>
        </w:tc>
      </w:tr>
      <w:tr w:rsidR="5DD9020F" w:rsidTr="264B73C7" w14:paraId="38DE6E4B"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6BE2B735" w:rsidRDefault="5DD9020F" w14:paraId="3C42BA91" w14:textId="1DF1E373">
            <w:pPr>
              <w:rPr>
                <w:rFonts w:ascii="Calibri" w:hAnsi="Calibri" w:eastAsia="Calibri" w:cs="Calibri"/>
                <w:b w:val="1"/>
                <w:bCs w:val="1"/>
                <w:color w:val="FF0000"/>
              </w:rPr>
            </w:pPr>
            <w:r w:rsidRPr="6BE2B735" w:rsidR="62557209">
              <w:rPr>
                <w:rFonts w:ascii="Calibri" w:hAnsi="Calibri" w:eastAsia="Calibri" w:cs="Calibri"/>
                <w:b w:val="1"/>
                <w:bCs w:val="1"/>
                <w:color w:val="FF0000"/>
              </w:rPr>
              <w:t>Continuous Integration/Continuous Deployment (CI/CD) Pipelines</w:t>
            </w:r>
          </w:p>
          <w:p w:rsidR="5DD9020F" w:rsidP="5DD9020F" w:rsidRDefault="5DD9020F" w14:paraId="24ED8F06" w14:textId="1AEFD7DA">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780EFD86" w14:textId="12F029D5">
            <w:pPr>
              <w:ind w:left="-20" w:right="-20"/>
            </w:pPr>
            <w:r w:rsidRPr="5DD9020F">
              <w:rPr>
                <w:rFonts w:ascii="Calibri" w:hAnsi="Calibri" w:eastAsia="Calibri" w:cs="Calibri"/>
              </w:rPr>
              <w:t>Improvements to CI/CD pipelines for more efficient and automated deployment processes.</w:t>
            </w:r>
          </w:p>
          <w:p w:rsidR="5DD9020F" w:rsidP="5DD9020F" w:rsidRDefault="5DD9020F" w14:paraId="03EFC313" w14:textId="0ABC7C4B">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2EA59D44" w:rsidP="5DD9020F" w:rsidRDefault="2EA59D44" w14:paraId="20B7E9D5" w14:textId="7946CBDC">
            <w:pPr>
              <w:rPr>
                <w:rFonts w:ascii="Calibri" w:hAnsi="Calibri" w:eastAsia="Calibri" w:cs="Calibri"/>
              </w:rPr>
            </w:pPr>
            <w:r w:rsidRPr="6BE2B735" w:rsidR="1B71E3DF">
              <w:rPr>
                <w:rFonts w:ascii="Calibri" w:hAnsi="Calibri" w:eastAsia="Calibri" w:cs="Calibri"/>
              </w:rPr>
              <w:t>Yes – i</w:t>
            </w:r>
            <w:r w:rsidRPr="6BE2B735" w:rsidR="0B91F885">
              <w:rPr>
                <w:rFonts w:ascii="Calibri" w:hAnsi="Calibri" w:eastAsia="Calibri" w:cs="Calibri"/>
              </w:rPr>
              <w:t>nitial and changes.</w:t>
            </w:r>
          </w:p>
        </w:tc>
      </w:tr>
      <w:tr w:rsidR="5DD9020F" w:rsidTr="264B73C7" w14:paraId="393CA255"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6A212ACE" w14:textId="3281FBAC">
            <w:r w:rsidRPr="5DD9020F">
              <w:rPr>
                <w:rFonts w:ascii="Calibri" w:hAnsi="Calibri" w:eastAsia="Calibri" w:cs="Calibri"/>
                <w:b/>
                <w:bCs/>
              </w:rPr>
              <w:t>Service Level Agreements (SLAs)</w:t>
            </w:r>
          </w:p>
          <w:p w:rsidR="5DD9020F" w:rsidP="5DD9020F" w:rsidRDefault="5DD9020F" w14:paraId="49EE3190" w14:textId="30F77802">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4C560FF1" w14:textId="59F2E737">
            <w:pPr>
              <w:ind w:left="-20" w:right="-20"/>
            </w:pPr>
            <w:r w:rsidRPr="5DD9020F">
              <w:rPr>
                <w:rFonts w:ascii="Calibri" w:hAnsi="Calibri" w:eastAsia="Calibri" w:cs="Calibri"/>
              </w:rPr>
              <w:t>Regular review and negotiation of SLAs with cloud service providers to ensure they align with business expectations and requirements.</w:t>
            </w:r>
          </w:p>
          <w:p w:rsidR="5DD9020F" w:rsidP="5DD9020F" w:rsidRDefault="5DD9020F" w14:paraId="60AA7B9D" w14:textId="676ED4DD">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2D024F4F" w:rsidP="5DD9020F" w:rsidRDefault="2D024F4F" w14:paraId="5916F6EA" w14:textId="225F3C77">
            <w:pPr>
              <w:rPr>
                <w:rFonts w:ascii="Calibri" w:hAnsi="Calibri" w:eastAsia="Calibri" w:cs="Calibri"/>
              </w:rPr>
            </w:pPr>
            <w:r w:rsidRPr="5DD9020F">
              <w:rPr>
                <w:rFonts w:ascii="Calibri" w:hAnsi="Calibri" w:eastAsia="Calibri" w:cs="Calibri"/>
              </w:rPr>
              <w:t>No</w:t>
            </w:r>
          </w:p>
        </w:tc>
      </w:tr>
      <w:tr w:rsidR="5DD9020F" w:rsidTr="264B73C7" w14:paraId="4CEE019A"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2304D35" w14:textId="095A433F">
            <w:r w:rsidRPr="5DD9020F">
              <w:rPr>
                <w:rFonts w:ascii="Calibri" w:hAnsi="Calibri" w:eastAsia="Calibri" w:cs="Calibri"/>
                <w:b/>
                <w:bCs/>
              </w:rPr>
              <w:t>Monitoring and Logging</w:t>
            </w:r>
          </w:p>
          <w:p w:rsidR="5DD9020F" w:rsidP="5DD9020F" w:rsidRDefault="5DD9020F" w14:paraId="3E4C3C2E" w14:textId="4758E996">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35CDCD6" w14:textId="32D0A8AB">
            <w:pPr>
              <w:ind w:left="-20" w:right="-20"/>
            </w:pPr>
            <w:r w:rsidRPr="5DD9020F">
              <w:rPr>
                <w:rFonts w:ascii="Calibri" w:hAnsi="Calibri" w:eastAsia="Calibri" w:cs="Calibri"/>
              </w:rPr>
              <w:t>Enhancements to monitoring and logging configurations to capture relevant metrics and events for performance analysis, troubleshooting, and security monitoring.</w:t>
            </w:r>
          </w:p>
          <w:p w:rsidR="5DD9020F" w:rsidP="5DD9020F" w:rsidRDefault="5DD9020F" w14:paraId="20F076EA" w14:textId="4694EF21">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1DA3F2B6" w:rsidP="5DD9020F" w:rsidRDefault="1DA3F2B6" w14:paraId="3C7658EC" w14:textId="2FC8000A">
            <w:pPr>
              <w:rPr>
                <w:rFonts w:ascii="Calibri" w:hAnsi="Calibri" w:eastAsia="Calibri" w:cs="Calibri"/>
              </w:rPr>
            </w:pPr>
            <w:r w:rsidRPr="5DD9020F">
              <w:rPr>
                <w:rFonts w:ascii="Calibri" w:hAnsi="Calibri" w:eastAsia="Calibri" w:cs="Calibri"/>
              </w:rPr>
              <w:t>Yes</w:t>
            </w:r>
          </w:p>
        </w:tc>
      </w:tr>
      <w:tr w:rsidR="5DD9020F" w:rsidTr="264B73C7" w14:paraId="4CA25373"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6C552448" w14:textId="34F94F21">
            <w:r w:rsidRPr="5DD9020F">
              <w:rPr>
                <w:rFonts w:ascii="Calibri" w:hAnsi="Calibri" w:eastAsia="Calibri" w:cs="Calibri"/>
                <w:b/>
                <w:bCs/>
              </w:rPr>
              <w:t>DevOps Practices</w:t>
            </w:r>
          </w:p>
          <w:p w:rsidR="5DD9020F" w:rsidP="5DD9020F" w:rsidRDefault="5DD9020F" w14:paraId="79012E4D" w14:textId="2AF2697C">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6BE2B735" w:rsidRDefault="5DD9020F" w14:paraId="2D35A609" w14:textId="102A6499">
            <w:pPr>
              <w:ind w:left="-20" w:right="-20"/>
              <w:rPr>
                <w:rFonts w:ascii="Calibri" w:hAnsi="Calibri" w:eastAsia="Calibri" w:cs="Calibri"/>
              </w:rPr>
            </w:pPr>
            <w:r w:rsidRPr="6BE2B735" w:rsidR="62557209">
              <w:rPr>
                <w:rFonts w:ascii="Calibri" w:hAnsi="Calibri" w:eastAsia="Calibri" w:cs="Calibri"/>
              </w:rPr>
              <w:t xml:space="preserve">Integration of </w:t>
            </w:r>
            <w:r w:rsidRPr="6BE2B735" w:rsidR="47F13502">
              <w:rPr>
                <w:rFonts w:ascii="Calibri" w:hAnsi="Calibri" w:eastAsia="Calibri" w:cs="Calibri"/>
              </w:rPr>
              <w:t xml:space="preserve">existing </w:t>
            </w:r>
            <w:r w:rsidRPr="6BE2B735" w:rsidR="62557209">
              <w:rPr>
                <w:rFonts w:ascii="Calibri" w:hAnsi="Calibri" w:eastAsia="Calibri" w:cs="Calibri"/>
              </w:rPr>
              <w:t>DevOps practices and tools to streamline collaboration between development and operations teams.</w:t>
            </w:r>
          </w:p>
          <w:p w:rsidR="5DD9020F" w:rsidP="5DD9020F" w:rsidRDefault="5DD9020F" w14:paraId="2EAFCAA2" w14:textId="635E3077">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3B828E0A" w:rsidP="5DD9020F" w:rsidRDefault="3B828E0A" w14:paraId="4C8B5797" w14:textId="2ED408BB">
            <w:pPr>
              <w:rPr>
                <w:rFonts w:ascii="Calibri" w:hAnsi="Calibri" w:eastAsia="Calibri" w:cs="Calibri"/>
              </w:rPr>
            </w:pPr>
            <w:r w:rsidRPr="5DD9020F">
              <w:rPr>
                <w:rFonts w:ascii="Calibri" w:hAnsi="Calibri" w:eastAsia="Calibri" w:cs="Calibri"/>
              </w:rPr>
              <w:t>No</w:t>
            </w:r>
          </w:p>
        </w:tc>
      </w:tr>
      <w:tr w:rsidR="5DD9020F" w:rsidTr="264B73C7" w14:paraId="78D648F1"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3D9EBF7" w14:textId="00EBD49E">
            <w:r w:rsidRPr="5DD9020F">
              <w:rPr>
                <w:rFonts w:ascii="Calibri" w:hAnsi="Calibri" w:eastAsia="Calibri" w:cs="Calibri"/>
                <w:b/>
                <w:bCs/>
              </w:rPr>
              <w:t>Container Orchestration Updates</w:t>
            </w:r>
          </w:p>
          <w:p w:rsidR="5DD9020F" w:rsidP="5DD9020F" w:rsidRDefault="5DD9020F" w14:paraId="39CF2241" w14:textId="3CA31A7C">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48BBBB6D" w14:textId="66EBEF65">
            <w:pPr>
              <w:ind w:left="-20" w:right="-20"/>
            </w:pPr>
            <w:r w:rsidRPr="5DD9020F">
              <w:rPr>
                <w:rFonts w:ascii="Calibri" w:hAnsi="Calibri" w:eastAsia="Calibri" w:cs="Calibri"/>
              </w:rPr>
              <w:t>Updates to container orchestration platforms (e.g., Kubernetes) and associated configurations to optimize containerized workloads.</w:t>
            </w:r>
          </w:p>
          <w:p w:rsidR="5DD9020F" w:rsidP="5DD9020F" w:rsidRDefault="5DD9020F" w14:paraId="3099719B" w14:textId="6B5E088C">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6FA09B74" w:rsidP="5DD9020F" w:rsidRDefault="6FA09B74" w14:paraId="2A4E82AF" w14:textId="0D3D740F">
            <w:pPr>
              <w:rPr>
                <w:rFonts w:ascii="Calibri" w:hAnsi="Calibri" w:eastAsia="Calibri" w:cs="Calibri"/>
              </w:rPr>
            </w:pPr>
            <w:r w:rsidRPr="5DD9020F">
              <w:rPr>
                <w:rFonts w:ascii="Calibri" w:hAnsi="Calibri" w:eastAsia="Calibri" w:cs="Calibri"/>
              </w:rPr>
              <w:t>Yes</w:t>
            </w:r>
          </w:p>
        </w:tc>
      </w:tr>
      <w:tr w:rsidR="5DD9020F" w:rsidTr="264B73C7" w14:paraId="21FC712B"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02DE0350" w14:textId="3E603497">
            <w:r w:rsidRPr="5DD9020F">
              <w:rPr>
                <w:rFonts w:ascii="Calibri" w:hAnsi="Calibri" w:eastAsia="Calibri" w:cs="Calibri"/>
                <w:b/>
                <w:bCs/>
              </w:rPr>
              <w:t>Serverless Architecture Adoption</w:t>
            </w:r>
          </w:p>
          <w:p w:rsidR="5DD9020F" w:rsidP="5DD9020F" w:rsidRDefault="5DD9020F" w14:paraId="7C451F10" w14:textId="0A3E4D91">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93FA7D9" w14:textId="6492D5CC">
            <w:pPr>
              <w:ind w:left="-20" w:right="-20"/>
            </w:pPr>
            <w:r w:rsidRPr="5DD9020F">
              <w:rPr>
                <w:rFonts w:ascii="Calibri" w:hAnsi="Calibri" w:eastAsia="Calibri" w:cs="Calibri"/>
              </w:rPr>
              <w:t>Exploration and adoption of serverless computing models for specific workloads to improve scalability and reduce infrastructure management overhead.</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344D4BC2" w:rsidP="5DD9020F" w:rsidRDefault="344D4BC2" w14:paraId="46334A5E" w14:textId="75E6BFCE">
            <w:pPr>
              <w:rPr>
                <w:rFonts w:ascii="Calibri" w:hAnsi="Calibri" w:eastAsia="Calibri" w:cs="Calibri"/>
              </w:rPr>
            </w:pPr>
            <w:r w:rsidRPr="5DD9020F">
              <w:rPr>
                <w:rFonts w:ascii="Calibri" w:hAnsi="Calibri" w:eastAsia="Calibri" w:cs="Calibri"/>
              </w:rPr>
              <w:t xml:space="preserve">Yes – when implementing changes, not to explore. </w:t>
            </w:r>
          </w:p>
        </w:tc>
      </w:tr>
      <w:tr w:rsidR="5DD9020F" w:rsidTr="264B73C7" w14:paraId="52000016"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1B5CAAA" w14:textId="694722E9">
            <w:r w:rsidRPr="5DD9020F">
              <w:rPr>
                <w:rFonts w:ascii="Calibri" w:hAnsi="Calibri" w:eastAsia="Calibri" w:cs="Calibri"/>
                <w:b/>
                <w:bCs/>
              </w:rPr>
              <w:t>Regulatory Changes</w:t>
            </w:r>
          </w:p>
          <w:p w:rsidR="5DD9020F" w:rsidP="5DD9020F" w:rsidRDefault="5DD9020F" w14:paraId="2218F615" w14:textId="550256BD">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1B69403" w14:textId="1B6D5925">
            <w:pPr>
              <w:ind w:left="-20" w:right="-20"/>
            </w:pPr>
            <w:r w:rsidRPr="5DD9020F">
              <w:rPr>
                <w:rFonts w:ascii="Calibri" w:hAnsi="Calibri" w:eastAsia="Calibri" w:cs="Calibri"/>
              </w:rPr>
              <w:t>Adjustments to cloud configurations to align with any changes in data governance regulations or compliance standards.</w:t>
            </w:r>
          </w:p>
          <w:p w:rsidR="5DD9020F" w:rsidP="5DD9020F" w:rsidRDefault="5DD9020F" w14:paraId="1E256F0C" w14:textId="37995C35">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6026D3AD" w:rsidP="5DD9020F" w:rsidRDefault="6026D3AD" w14:paraId="288E7988" w14:textId="64F71324">
            <w:pPr>
              <w:rPr>
                <w:rFonts w:ascii="Calibri" w:hAnsi="Calibri" w:eastAsia="Calibri" w:cs="Calibri"/>
              </w:rPr>
            </w:pPr>
            <w:r w:rsidRPr="5DD9020F">
              <w:rPr>
                <w:rFonts w:ascii="Calibri" w:hAnsi="Calibri" w:eastAsia="Calibri" w:cs="Calibri"/>
              </w:rPr>
              <w:t>Yes</w:t>
            </w:r>
          </w:p>
        </w:tc>
      </w:tr>
      <w:tr w:rsidR="5DD9020F" w:rsidTr="264B73C7" w14:paraId="0B87F8F1"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7F87743B" w14:textId="14F1D2BE">
            <w:r w:rsidRPr="5DD9020F">
              <w:rPr>
                <w:rFonts w:ascii="Calibri" w:hAnsi="Calibri" w:eastAsia="Calibri" w:cs="Calibri"/>
                <w:b/>
                <w:bCs/>
              </w:rPr>
              <w:t>Cloud Governance Policies</w:t>
            </w:r>
          </w:p>
          <w:p w:rsidR="5DD9020F" w:rsidP="5DD9020F" w:rsidRDefault="5DD9020F" w14:paraId="30853039" w14:textId="7E5D59ED">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0F05F0E5" w14:textId="4F4403E7">
            <w:pPr>
              <w:ind w:left="-20" w:right="-20"/>
            </w:pPr>
            <w:r w:rsidRPr="5DD9020F">
              <w:rPr>
                <w:rFonts w:ascii="Calibri" w:hAnsi="Calibri" w:eastAsia="Calibri" w:cs="Calibri"/>
              </w:rPr>
              <w:t>Updates to cloud governance policies to reflect changes in organizational structures, strategies, or priorities.</w:t>
            </w:r>
          </w:p>
          <w:p w:rsidR="5DD9020F" w:rsidP="5DD9020F" w:rsidRDefault="5DD9020F" w14:paraId="2E1AC00A" w14:textId="0FF73121">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17508824" w:rsidP="5DD9020F" w:rsidRDefault="17508824" w14:paraId="3C79A20E" w14:textId="52FD52B2">
            <w:pPr>
              <w:rPr>
                <w:rFonts w:ascii="Calibri" w:hAnsi="Calibri" w:eastAsia="Calibri" w:cs="Calibri"/>
              </w:rPr>
            </w:pPr>
            <w:r w:rsidRPr="5DD9020F">
              <w:rPr>
                <w:rFonts w:ascii="Calibri" w:hAnsi="Calibri" w:eastAsia="Calibri" w:cs="Calibri"/>
              </w:rPr>
              <w:t>No</w:t>
            </w:r>
          </w:p>
        </w:tc>
      </w:tr>
      <w:tr w:rsidR="5DD9020F" w:rsidTr="264B73C7" w14:paraId="0B4147A6"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7F8E2495" w14:textId="676AC21B">
            <w:r w:rsidRPr="5DD9020F">
              <w:rPr>
                <w:rFonts w:ascii="Calibri" w:hAnsi="Calibri" w:eastAsia="Calibri" w:cs="Calibri"/>
                <w:b/>
                <w:bCs/>
              </w:rPr>
              <w:t>Collaborative Tools Integration</w:t>
            </w:r>
          </w:p>
          <w:p w:rsidR="5DD9020F" w:rsidP="5DD9020F" w:rsidRDefault="5DD9020F" w14:paraId="52F403AB" w14:textId="0CFF12C9">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2A96818D" w14:textId="70D6BFF0">
            <w:pPr>
              <w:ind w:left="-20" w:right="-20"/>
            </w:pPr>
            <w:r w:rsidRPr="5DD9020F">
              <w:rPr>
                <w:rFonts w:ascii="Calibri" w:hAnsi="Calibri" w:eastAsia="Calibri" w:cs="Calibri"/>
              </w:rPr>
              <w:t>Integration of new collaborative tools or platforms to enhance communication and coordination within the cloud development and operations teams.</w:t>
            </w:r>
          </w:p>
          <w:p w:rsidR="5DD9020F" w:rsidP="5DD9020F" w:rsidRDefault="5DD9020F" w14:paraId="0A0B56A3" w14:textId="602E5B7F">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6BA73480" w:rsidP="5DD9020F" w:rsidRDefault="6BA73480" w14:paraId="02A3ECCC" w14:textId="1DBE3A44">
            <w:pPr>
              <w:rPr>
                <w:rFonts w:ascii="Calibri" w:hAnsi="Calibri" w:eastAsia="Calibri" w:cs="Calibri"/>
              </w:rPr>
            </w:pPr>
            <w:r w:rsidRPr="5DD9020F">
              <w:rPr>
                <w:rFonts w:ascii="Calibri" w:hAnsi="Calibri" w:eastAsia="Calibri" w:cs="Calibri"/>
              </w:rPr>
              <w:t>No</w:t>
            </w:r>
          </w:p>
        </w:tc>
      </w:tr>
      <w:tr w:rsidR="5DD9020F" w:rsidTr="264B73C7" w14:paraId="2CCC1958"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F4033D5" w14:textId="24732222">
            <w:r w:rsidRPr="5DD9020F">
              <w:rPr>
                <w:rFonts w:ascii="Calibri" w:hAnsi="Calibri" w:eastAsia="Calibri" w:cs="Calibri"/>
                <w:b/>
                <w:bCs/>
              </w:rPr>
              <w:t>Edge Computing Implementations</w:t>
            </w:r>
          </w:p>
          <w:p w:rsidR="5DD9020F" w:rsidP="5DD9020F" w:rsidRDefault="5DD9020F" w14:paraId="2CE666C7" w14:textId="30895B19">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02413B8B" w14:textId="251564B7">
            <w:pPr>
              <w:ind w:left="-20" w:right="-20"/>
            </w:pPr>
            <w:r w:rsidRPr="5DD9020F">
              <w:rPr>
                <w:rFonts w:ascii="Calibri" w:hAnsi="Calibri" w:eastAsia="Calibri" w:cs="Calibri"/>
              </w:rPr>
              <w:t>Exploring and implementing edge computing solutions to reduce latency and improve performance for specific applications.</w:t>
            </w:r>
          </w:p>
          <w:p w:rsidR="5DD9020F" w:rsidP="5DD9020F" w:rsidRDefault="5DD9020F" w14:paraId="661FD7CA" w14:textId="130D25E0">
            <w:pPr>
              <w:ind w:left="-20" w:right="-20"/>
            </w:pPr>
            <w:r w:rsidRPr="5DD9020F">
              <w:rPr>
                <w:rFonts w:ascii="Calibri" w:hAnsi="Calibri" w:eastAsia="Calibri" w:cs="Calibri"/>
              </w:rPr>
              <w:t xml:space="preserve"> </w:t>
            </w: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22A9B4A5" w:rsidP="5DD9020F" w:rsidRDefault="22A9B4A5" w14:paraId="7C8AD44B" w14:textId="4CAE63A2">
            <w:pPr>
              <w:rPr>
                <w:rFonts w:ascii="Calibri" w:hAnsi="Calibri" w:eastAsia="Calibri" w:cs="Calibri"/>
              </w:rPr>
            </w:pPr>
            <w:r w:rsidRPr="5DD9020F">
              <w:rPr>
                <w:rFonts w:ascii="Calibri" w:hAnsi="Calibri" w:eastAsia="Calibri" w:cs="Calibri"/>
              </w:rPr>
              <w:t>Yes</w:t>
            </w:r>
          </w:p>
        </w:tc>
      </w:tr>
      <w:tr w:rsidR="5DD9020F" w:rsidTr="264B73C7" w14:paraId="5CD6F7F6" w14:textId="77777777">
        <w:trPr>
          <w:trHeight w:val="300"/>
        </w:trPr>
        <w:tc>
          <w:tcPr>
            <w:tcW w:w="1982"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37695087" w14:textId="6CB3C89B">
            <w:r w:rsidRPr="5DD9020F">
              <w:rPr>
                <w:rFonts w:ascii="Calibri" w:hAnsi="Calibri" w:eastAsia="Calibri" w:cs="Calibri"/>
                <w:b/>
                <w:bCs/>
              </w:rPr>
              <w:t>Training and Skill Development</w:t>
            </w:r>
          </w:p>
          <w:p w:rsidR="5DD9020F" w:rsidP="5DD9020F" w:rsidRDefault="5DD9020F" w14:paraId="347E492E" w14:textId="66372113">
            <w:pPr>
              <w:ind w:left="-20" w:right="-20"/>
            </w:pPr>
            <w:r w:rsidRPr="5DD9020F">
              <w:rPr>
                <w:rFonts w:ascii="Calibri" w:hAnsi="Calibri" w:eastAsia="Calibri" w:cs="Calibri"/>
              </w:rPr>
              <w:t xml:space="preserve"> </w:t>
            </w:r>
          </w:p>
        </w:tc>
        <w:tc>
          <w:tcPr>
            <w:tcW w:w="5820" w:type="dxa"/>
            <w:tcBorders>
              <w:top w:val="single" w:color="auto" w:sz="8" w:space="0"/>
              <w:left w:val="single" w:color="auto" w:sz="8" w:space="0"/>
              <w:bottom w:val="single" w:color="auto" w:sz="8" w:space="0"/>
              <w:right w:val="single" w:color="auto" w:sz="8" w:space="0"/>
            </w:tcBorders>
            <w:tcMar>
              <w:left w:w="108" w:type="dxa"/>
              <w:right w:w="108" w:type="dxa"/>
            </w:tcMar>
          </w:tcPr>
          <w:p w:rsidR="5DD9020F" w:rsidP="5DD9020F" w:rsidRDefault="5DD9020F" w14:paraId="5A823449" w14:textId="329FAC2B">
            <w:pPr>
              <w:ind w:left="-20" w:right="-20"/>
            </w:pPr>
            <w:r w:rsidRPr="5DD9020F">
              <w:rPr>
                <w:rFonts w:ascii="Calibri" w:hAnsi="Calibri" w:eastAsia="Calibri" w:cs="Calibri"/>
              </w:rPr>
              <w:t>Ongoing training programs to keep teams updated on the latest cloud technologies, best practices, and security protocols.</w:t>
            </w:r>
          </w:p>
          <w:p w:rsidR="5DD9020F" w:rsidP="5DD9020F" w:rsidRDefault="5DD9020F" w14:paraId="586F1528" w14:textId="3EB6C8BD">
            <w:pPr>
              <w:ind w:left="-20" w:right="-20"/>
              <w:rPr>
                <w:rFonts w:ascii="Calibri" w:hAnsi="Calibri" w:eastAsia="Calibri" w:cs="Calibri"/>
              </w:rPr>
            </w:pPr>
          </w:p>
        </w:tc>
        <w:tc>
          <w:tcPr>
            <w:tcW w:w="1558" w:type="dxa"/>
            <w:tcBorders>
              <w:top w:val="single" w:color="auto" w:sz="8" w:space="0"/>
              <w:left w:val="single" w:color="auto" w:sz="8" w:space="0"/>
              <w:bottom w:val="single" w:color="auto" w:sz="8" w:space="0"/>
              <w:right w:val="single" w:color="auto" w:sz="8" w:space="0"/>
            </w:tcBorders>
            <w:tcMar>
              <w:left w:w="108" w:type="dxa"/>
              <w:right w:w="108" w:type="dxa"/>
            </w:tcMar>
          </w:tcPr>
          <w:p w:rsidR="731E823D" w:rsidP="5DD9020F" w:rsidRDefault="731E823D" w14:paraId="6E564B59" w14:textId="6539DF12">
            <w:pPr>
              <w:rPr>
                <w:rFonts w:ascii="Calibri" w:hAnsi="Calibri" w:eastAsia="Calibri" w:cs="Calibri"/>
              </w:rPr>
            </w:pPr>
            <w:r w:rsidRPr="5DD9020F">
              <w:rPr>
                <w:rFonts w:ascii="Calibri" w:hAnsi="Calibri" w:eastAsia="Calibri" w:cs="Calibri"/>
              </w:rPr>
              <w:t>No</w:t>
            </w:r>
          </w:p>
        </w:tc>
      </w:tr>
    </w:tbl>
    <w:p w:rsidR="5DD9020F" w:rsidP="5DD9020F" w:rsidRDefault="5DD9020F" w14:paraId="4E94E8BF" w14:textId="57D757E8"/>
    <w:p w:rsidR="5DD9020F" w:rsidP="5DD9020F" w:rsidRDefault="5DD9020F" w14:paraId="1B76F430" w14:textId="0AE08AAD">
      <w:pPr>
        <w:rPr>
          <w:b/>
          <w:bCs/>
          <w:u w:val="single"/>
        </w:rPr>
      </w:pPr>
    </w:p>
    <w:p w:rsidRPr="004E4186" w:rsidR="00A851F6" w:rsidP="00A851F6" w:rsidRDefault="00A851F6" w14:paraId="640EBED5" w14:textId="56A1CDFF">
      <w:pPr>
        <w:rPr>
          <w:b/>
          <w:bCs/>
          <w:u w:val="single"/>
        </w:rPr>
      </w:pPr>
      <w:r w:rsidRPr="5DD9020F">
        <w:rPr>
          <w:b/>
          <w:bCs/>
          <w:u w:val="single"/>
        </w:rPr>
        <w:t>Questions/</w:t>
      </w:r>
      <w:r w:rsidRPr="5DD9020F" w:rsidR="7081C632">
        <w:rPr>
          <w:b/>
          <w:bCs/>
          <w:u w:val="single"/>
        </w:rPr>
        <w:t>Answers:</w:t>
      </w:r>
    </w:p>
    <w:p w:rsidRPr="00015D35" w:rsidR="00A851F6" w:rsidP="5DD9020F" w:rsidRDefault="7081C632" w14:paraId="15D99792" w14:textId="7F7DBC81">
      <w:pPr>
        <w:rPr>
          <w:color w:val="FF0000"/>
        </w:rPr>
      </w:pPr>
      <w:r>
        <w:t>Q</w:t>
      </w:r>
      <w:r w:rsidR="1F60516B">
        <w:t>1</w:t>
      </w:r>
      <w:r>
        <w:t xml:space="preserve">: </w:t>
      </w:r>
      <w:r w:rsidR="00A851F6">
        <w:t xml:space="preserve">Who is responsible for creating the CRs? Can we raise ISM </w:t>
      </w:r>
      <w:r w:rsidR="001F7EDF">
        <w:t>tickets,</w:t>
      </w:r>
      <w:r w:rsidR="00A851F6">
        <w:t xml:space="preserve"> and the Platforms team will be the ones to raise the CR in the case of server restarts, stuck processes, </w:t>
      </w:r>
      <w:r w:rsidR="000E492F">
        <w:t>etc.</w:t>
      </w:r>
      <w:r w:rsidR="00A851F6">
        <w:t xml:space="preserve">? That way they can assign the CR to someone on their team. </w:t>
      </w:r>
    </w:p>
    <w:p w:rsidRPr="00015D35" w:rsidR="00A851F6" w:rsidP="00A851F6" w:rsidRDefault="6590175F" w14:paraId="24BBE645" w14:textId="3680287F">
      <w:pPr>
        <w:rPr>
          <w:color w:val="FF0000"/>
        </w:rPr>
      </w:pPr>
      <w:r>
        <w:t>A</w:t>
      </w:r>
      <w:r w:rsidR="199BC1C1">
        <w:t xml:space="preserve">1: </w:t>
      </w:r>
      <w:r>
        <w:t xml:space="preserve"> </w:t>
      </w:r>
      <w:r w:rsidRPr="5DD9020F" w:rsidR="00A851F6">
        <w:t>In this case, DT will raise an ISM ticket and Platforms will create the CR to do work</w:t>
      </w:r>
      <w:r w:rsidRPr="5DD9020F" w:rsidR="0B74F0EE">
        <w:t>.</w:t>
      </w:r>
    </w:p>
    <w:p w:rsidRPr="001C40E8" w:rsidR="00A851F6" w:rsidP="5DD9020F" w:rsidRDefault="1E5BC3B4" w14:paraId="18BB0391" w14:textId="3F13C4CC">
      <w:pPr>
        <w:rPr>
          <w:rStyle w:val="ui-provider"/>
        </w:rPr>
      </w:pPr>
      <w:r>
        <w:t xml:space="preserve">Q2: </w:t>
      </w:r>
      <w:r w:rsidR="00A851F6">
        <w:t xml:space="preserve">If a change misses its initial time of change, we </w:t>
      </w:r>
      <w:r w:rsidR="00E8568A">
        <w:t>must</w:t>
      </w:r>
      <w:r w:rsidR="00A851F6">
        <w:t xml:space="preserve"> create a new change. Can't the original change be moved to a new time to avoid us doing extra work. This is regarding </w:t>
      </w:r>
      <w:r w:rsidRPr="5DD9020F" w:rsidR="00A851F6">
        <w:rPr>
          <w:rStyle w:val="ui-provider"/>
        </w:rPr>
        <w:t xml:space="preserve">change to have </w:t>
      </w:r>
      <w:r w:rsidRPr="5DD9020F" w:rsidR="000E492F">
        <w:rPr>
          <w:rStyle w:val="ui-provider"/>
        </w:rPr>
        <w:t>MDM</w:t>
      </w:r>
      <w:r w:rsidRPr="5DD9020F" w:rsidR="00A851F6">
        <w:rPr>
          <w:rStyle w:val="ui-provider"/>
        </w:rPr>
        <w:t xml:space="preserve"> server restarted. </w:t>
      </w:r>
    </w:p>
    <w:p w:rsidRPr="001C40E8" w:rsidR="00A851F6" w:rsidP="00A851F6" w:rsidRDefault="79905919" w14:paraId="0A62C660" w14:textId="66DAEFB1">
      <w:pPr>
        <w:rPr>
          <w:rStyle w:val="ui-provider"/>
        </w:rPr>
      </w:pPr>
      <w:r w:rsidRPr="5DD9020F">
        <w:rPr>
          <w:rStyle w:val="ui-provider"/>
        </w:rPr>
        <w:t>A2:</w:t>
      </w:r>
      <w:r w:rsidRPr="5DD9020F" w:rsidR="00A851F6">
        <w:rPr>
          <w:rStyle w:val="ui-provider"/>
        </w:rPr>
        <w:t xml:space="preserve"> CR can be rescheduled BEFORE the window NOT AFTER the window.  This is because the change window impacts the approval/rejection evaluation. A new window means a new approval process.</w:t>
      </w:r>
    </w:p>
    <w:p w:rsidR="5DD9020F" w:rsidP="5DD9020F" w:rsidRDefault="5DD9020F" w14:paraId="6D7F00E0" w14:textId="7921E7BE">
      <w:pPr>
        <w:rPr>
          <w:b/>
          <w:bCs/>
          <w:u w:val="single"/>
        </w:rPr>
      </w:pPr>
    </w:p>
    <w:p w:rsidRPr="001C40E8" w:rsidR="00A851F6" w:rsidP="00A851F6" w:rsidRDefault="001C40E8" w14:paraId="28385006" w14:textId="1ABC13D5">
      <w:pPr>
        <w:rPr>
          <w:b/>
          <w:bCs/>
          <w:u w:val="single"/>
        </w:rPr>
      </w:pPr>
      <w:r w:rsidRPr="001C40E8">
        <w:rPr>
          <w:b/>
          <w:bCs/>
          <w:u w:val="single"/>
        </w:rPr>
        <w:t>Pain-points</w:t>
      </w:r>
    </w:p>
    <w:p w:rsidR="00E8568A" w:rsidP="001C40E8" w:rsidRDefault="00E8568A" w14:paraId="50E48F0A" w14:textId="73E54C86">
      <w:pPr>
        <w:pStyle w:val="ListParagraph"/>
        <w:numPr>
          <w:ilvl w:val="0"/>
          <w:numId w:val="4"/>
        </w:numPr>
      </w:pPr>
      <w:r>
        <w:t xml:space="preserve">Need to get updated information on submission requirements and number of approvers required for the different categories of change.  </w:t>
      </w:r>
    </w:p>
    <w:p w:rsidR="001C40E8" w:rsidP="001C40E8" w:rsidRDefault="001C40E8" w14:paraId="68F32A08" w14:textId="5DCFB472">
      <w:pPr>
        <w:pStyle w:val="ListParagraph"/>
        <w:numPr>
          <w:ilvl w:val="0"/>
          <w:numId w:val="4"/>
        </w:numPr>
      </w:pPr>
      <w:r>
        <w:t>Requiring a change to deploy a report to Power BI Service (Member 360)</w:t>
      </w:r>
      <w:r w:rsidR="652BC658">
        <w:t>.</w:t>
      </w:r>
    </w:p>
    <w:p w:rsidR="001C40E8" w:rsidP="001C40E8" w:rsidRDefault="001C40E8" w14:paraId="7BCD4DFD" w14:textId="4EA40A4E">
      <w:pPr>
        <w:pStyle w:val="ListParagraph"/>
        <w:numPr>
          <w:ilvl w:val="0"/>
          <w:numId w:val="4"/>
        </w:numPr>
      </w:pPr>
      <w:r>
        <w:t xml:space="preserve">Inflexibility of the change </w:t>
      </w:r>
      <w:r w:rsidR="00A43456">
        <w:t>window if time is missed: The change manager already addressed that this is required</w:t>
      </w:r>
      <w:r w:rsidR="16B7C366">
        <w:t xml:space="preserve">, however, could we recommend streamlining the process? Still get the approvals necessary. </w:t>
      </w:r>
    </w:p>
    <w:p w:rsidRPr="00A43456" w:rsidR="002C30A5" w:rsidP="007A6FB3" w:rsidRDefault="16B7C366" w14:paraId="3A0C3E16" w14:textId="3AD5E151">
      <w:pPr>
        <w:pStyle w:val="ListParagraph"/>
        <w:numPr>
          <w:ilvl w:val="0"/>
          <w:numId w:val="4"/>
        </w:numPr>
      </w:pPr>
      <w:r>
        <w:t>H</w:t>
      </w:r>
      <w:r w:rsidR="001C40E8">
        <w:t xml:space="preserve">aving to create new changes for minor adjustments during a change such as services not coming back up as expected during a change, these are standard processes and should be documented as happening in a change but having to delay the completion of a change for another change to complete the current change </w:t>
      </w:r>
      <w:r w:rsidR="3E9BD4AF">
        <w:t xml:space="preserve">could be looked into. Maybe we need to hear from other teams on how they handle this. </w:t>
      </w:r>
    </w:p>
    <w:p w:rsidR="00A43456" w:rsidP="00A43456" w:rsidRDefault="00A43456" w14:paraId="039485C3" w14:textId="77777777">
      <w:pPr>
        <w:rPr>
          <w:b/>
          <w:bCs/>
          <w:u w:val="single"/>
        </w:rPr>
      </w:pPr>
    </w:p>
    <w:p w:rsidR="76FCB1A3" w:rsidP="76FCB1A3" w:rsidRDefault="76FCB1A3" w14:paraId="6C5241B6" w14:textId="72265184">
      <w:pPr>
        <w:pStyle w:val="Heading4"/>
      </w:pPr>
    </w:p>
    <w:p w:rsidR="5DD9020F" w:rsidP="5DD9020F" w:rsidRDefault="5DD9020F" w14:paraId="02C71B18" w14:textId="3FE39831"/>
    <w:p w:rsidR="76FCB1A3" w:rsidP="76FCB1A3" w:rsidRDefault="76FCB1A3" w14:paraId="06651D4E" w14:textId="372FD86D">
      <w:pPr>
        <w:pStyle w:val="Heading4"/>
      </w:pPr>
    </w:p>
    <w:p w:rsidR="00A43456" w:rsidP="00A43456" w:rsidRDefault="00A43456" w14:paraId="2ABE0E4A" w14:textId="4978C2EE">
      <w:pPr>
        <w:pStyle w:val="Heading4"/>
      </w:pPr>
      <w:r>
        <w:t>Types of changes</w:t>
      </w:r>
      <w:r w:rsidR="677498CF">
        <w:t xml:space="preserve"> (not recommending changes but more definition in Data team procedures of what these entail with data examples):</w:t>
      </w:r>
    </w:p>
    <w:tbl>
      <w:tblPr>
        <w:tblStyle w:val="Servus1"/>
        <w:tblW w:w="10188" w:type="dxa"/>
        <w:tblLook w:val="04A0" w:firstRow="1" w:lastRow="0" w:firstColumn="1" w:lastColumn="0" w:noHBand="0" w:noVBand="1"/>
      </w:tblPr>
      <w:tblGrid>
        <w:gridCol w:w="3331"/>
        <w:gridCol w:w="6857"/>
      </w:tblGrid>
      <w:tr w:rsidRPr="00DA4370" w:rsidR="00A43456" w:rsidTr="007A6FB3" w14:paraId="0F7165AC" w14:textId="77777777">
        <w:trPr>
          <w:cnfStyle w:val="100000000000" w:firstRow="1" w:lastRow="0" w:firstColumn="0" w:lastColumn="0" w:oddVBand="0" w:evenVBand="0" w:oddHBand="0" w:evenHBand="0" w:firstRowFirstColumn="0" w:firstRowLastColumn="0" w:lastRowFirstColumn="0" w:lastRowLastColumn="0"/>
          <w:tblHeader/>
        </w:trPr>
        <w:tc>
          <w:tcPr>
            <w:tcW w:w="3331" w:type="dxa"/>
          </w:tcPr>
          <w:p w:rsidRPr="00DA4370" w:rsidR="00A43456" w:rsidP="007A6FB3" w:rsidRDefault="00A43456" w14:paraId="5836FCC1" w14:textId="77777777">
            <w:pPr>
              <w:rPr>
                <w:szCs w:val="16"/>
              </w:rPr>
            </w:pPr>
            <w:r>
              <w:rPr>
                <w:szCs w:val="16"/>
              </w:rPr>
              <w:t>Source</w:t>
            </w:r>
          </w:p>
        </w:tc>
        <w:tc>
          <w:tcPr>
            <w:tcW w:w="6857" w:type="dxa"/>
          </w:tcPr>
          <w:p w:rsidRPr="00DA4370" w:rsidR="00A43456" w:rsidP="007A6FB3" w:rsidRDefault="00A43456" w14:paraId="508B6A14" w14:textId="77777777">
            <w:pPr>
              <w:rPr>
                <w:szCs w:val="16"/>
              </w:rPr>
            </w:pPr>
            <w:r>
              <w:rPr>
                <w:szCs w:val="16"/>
              </w:rPr>
              <w:t>Description</w:t>
            </w:r>
          </w:p>
        </w:tc>
      </w:tr>
      <w:tr w:rsidR="00A43456" w:rsidTr="007A6FB3" w14:paraId="0FE1FAD0" w14:textId="77777777">
        <w:trPr>
          <w:cantSplit/>
        </w:trPr>
        <w:tc>
          <w:tcPr>
            <w:tcW w:w="3331" w:type="dxa"/>
          </w:tcPr>
          <w:p w:rsidRPr="00F13DD8" w:rsidR="00A43456" w:rsidP="007A6FB3" w:rsidRDefault="00A43456" w14:paraId="0C563A40" w14:textId="77777777">
            <w:pPr>
              <w:tabs>
                <w:tab w:val="left" w:pos="2279"/>
              </w:tabs>
              <w:rPr>
                <w:szCs w:val="18"/>
              </w:rPr>
            </w:pPr>
            <w:r>
              <w:rPr>
                <w:szCs w:val="18"/>
              </w:rPr>
              <w:t>Standard</w:t>
            </w:r>
          </w:p>
        </w:tc>
        <w:tc>
          <w:tcPr>
            <w:tcW w:w="6857" w:type="dxa"/>
          </w:tcPr>
          <w:p w:rsidR="00A43456" w:rsidP="007A6FB3" w:rsidRDefault="00A43456" w14:paraId="630556A8" w14:textId="77777777">
            <w:pPr>
              <w:rPr>
                <w:szCs w:val="18"/>
              </w:rPr>
            </w:pPr>
            <w:r w:rsidRPr="00706832">
              <w:rPr>
                <w:szCs w:val="18"/>
              </w:rPr>
              <w:t xml:space="preserve">A </w:t>
            </w:r>
            <w:r>
              <w:rPr>
                <w:szCs w:val="18"/>
              </w:rPr>
              <w:t>S</w:t>
            </w:r>
            <w:r w:rsidRPr="00706832">
              <w:rPr>
                <w:szCs w:val="18"/>
              </w:rPr>
              <w:t xml:space="preserve">tandard </w:t>
            </w:r>
            <w:r>
              <w:rPr>
                <w:szCs w:val="18"/>
              </w:rPr>
              <w:t>C</w:t>
            </w:r>
            <w:r w:rsidRPr="00706832">
              <w:rPr>
                <w:szCs w:val="18"/>
              </w:rPr>
              <w:t xml:space="preserve">hange is </w:t>
            </w:r>
            <w:r>
              <w:rPr>
                <w:szCs w:val="18"/>
              </w:rPr>
              <w:t xml:space="preserve">a set of pre-defined technical work </w:t>
            </w:r>
            <w:r w:rsidRPr="00706832">
              <w:rPr>
                <w:szCs w:val="18"/>
              </w:rPr>
              <w:t>that is pre-approved in all areas</w:t>
            </w:r>
            <w:r>
              <w:rPr>
                <w:szCs w:val="18"/>
              </w:rPr>
              <w:t xml:space="preserve"> </w:t>
            </w:r>
            <w:r w:rsidRPr="00706832">
              <w:rPr>
                <w:szCs w:val="18"/>
              </w:rPr>
              <w:t>(technical, business, financial).</w:t>
            </w:r>
            <w:r>
              <w:rPr>
                <w:szCs w:val="18"/>
              </w:rPr>
              <w:t xml:space="preserve">  </w:t>
            </w:r>
          </w:p>
          <w:p w:rsidR="00A43456" w:rsidP="007A6FB3" w:rsidRDefault="00A43456" w14:paraId="5EDA47B7" w14:textId="77777777">
            <w:pPr>
              <w:rPr>
                <w:szCs w:val="18"/>
              </w:rPr>
            </w:pPr>
            <w:r>
              <w:rPr>
                <w:szCs w:val="18"/>
              </w:rPr>
              <w:t xml:space="preserve">A specific piece of work cannot be a Standard Change the first time it's attempted.  </w:t>
            </w:r>
          </w:p>
          <w:p w:rsidRPr="00F13DD8" w:rsidR="00A43456" w:rsidP="007A6FB3" w:rsidRDefault="00A43456" w14:paraId="76FE2BC4" w14:textId="77777777">
            <w:pPr>
              <w:rPr>
                <w:szCs w:val="18"/>
              </w:rPr>
            </w:pPr>
            <w:r>
              <w:rPr>
                <w:szCs w:val="18"/>
              </w:rPr>
              <w:t>In general, Standard Changes cannot involve interruptions to any IS services.</w:t>
            </w:r>
          </w:p>
        </w:tc>
      </w:tr>
      <w:tr w:rsidR="00A43456" w:rsidTr="007A6FB3" w14:paraId="1407D3F1" w14:textId="77777777">
        <w:trPr>
          <w:cantSplit/>
        </w:trPr>
        <w:tc>
          <w:tcPr>
            <w:tcW w:w="3331" w:type="dxa"/>
          </w:tcPr>
          <w:p w:rsidRPr="00F13DD8" w:rsidR="00A43456" w:rsidP="007A6FB3" w:rsidRDefault="00A43456" w14:paraId="6B5FB3BC" w14:textId="77777777">
            <w:pPr>
              <w:rPr>
                <w:szCs w:val="18"/>
              </w:rPr>
            </w:pPr>
            <w:r>
              <w:rPr>
                <w:szCs w:val="18"/>
              </w:rPr>
              <w:t>Minor</w:t>
            </w:r>
          </w:p>
        </w:tc>
        <w:tc>
          <w:tcPr>
            <w:tcW w:w="6857" w:type="dxa"/>
          </w:tcPr>
          <w:p w:rsidRPr="00F13DD8" w:rsidR="00A43456" w:rsidP="007A6FB3" w:rsidRDefault="00A43456" w14:paraId="517F19A6" w14:textId="77777777">
            <w:pPr>
              <w:rPr>
                <w:szCs w:val="18"/>
              </w:rPr>
            </w:pPr>
            <w:r w:rsidRPr="007C56D7">
              <w:rPr>
                <w:szCs w:val="18"/>
              </w:rPr>
              <w:t xml:space="preserve">A </w:t>
            </w:r>
            <w:r>
              <w:rPr>
                <w:szCs w:val="18"/>
              </w:rPr>
              <w:t>M</w:t>
            </w:r>
            <w:r w:rsidRPr="007C56D7">
              <w:rPr>
                <w:szCs w:val="18"/>
              </w:rPr>
              <w:t xml:space="preserve">inor </w:t>
            </w:r>
            <w:r>
              <w:rPr>
                <w:szCs w:val="18"/>
              </w:rPr>
              <w:t>C</w:t>
            </w:r>
            <w:r w:rsidRPr="007C56D7">
              <w:rPr>
                <w:szCs w:val="18"/>
              </w:rPr>
              <w:t>hange is one in which the risk and impact is negligible, and</w:t>
            </w:r>
            <w:r>
              <w:rPr>
                <w:szCs w:val="18"/>
              </w:rPr>
              <w:t xml:space="preserve"> </w:t>
            </w:r>
            <w:r w:rsidRPr="007C56D7">
              <w:rPr>
                <w:szCs w:val="18"/>
              </w:rPr>
              <w:t>the effort/cost involved is small.</w:t>
            </w:r>
            <w:r>
              <w:rPr>
                <w:szCs w:val="18"/>
              </w:rPr>
              <w:t xml:space="preserve">  Minor Changes are reviewed and approved by the Change Manager (additional Change Approvers may be added as required).</w:t>
            </w:r>
          </w:p>
        </w:tc>
      </w:tr>
      <w:tr w:rsidR="00A43456" w:rsidTr="007A6FB3" w14:paraId="36622685" w14:textId="77777777">
        <w:trPr>
          <w:cantSplit/>
        </w:trPr>
        <w:tc>
          <w:tcPr>
            <w:tcW w:w="3331" w:type="dxa"/>
          </w:tcPr>
          <w:p w:rsidR="00A43456" w:rsidP="007A6FB3" w:rsidRDefault="00A43456" w14:paraId="0B5A87D7" w14:textId="77777777">
            <w:pPr>
              <w:rPr>
                <w:szCs w:val="18"/>
              </w:rPr>
            </w:pPr>
            <w:r>
              <w:rPr>
                <w:szCs w:val="18"/>
              </w:rPr>
              <w:t>Significant</w:t>
            </w:r>
          </w:p>
        </w:tc>
        <w:tc>
          <w:tcPr>
            <w:tcW w:w="6857" w:type="dxa"/>
          </w:tcPr>
          <w:p w:rsidR="00A43456" w:rsidP="007A6FB3" w:rsidRDefault="00A43456" w14:paraId="2B19FAEE" w14:textId="77777777">
            <w:pPr>
              <w:rPr>
                <w:szCs w:val="18"/>
              </w:rPr>
            </w:pPr>
            <w:r w:rsidRPr="00322695">
              <w:rPr>
                <w:szCs w:val="18"/>
              </w:rPr>
              <w:t xml:space="preserve">A </w:t>
            </w:r>
            <w:r>
              <w:rPr>
                <w:szCs w:val="18"/>
              </w:rPr>
              <w:t>S</w:t>
            </w:r>
            <w:r w:rsidRPr="00322695">
              <w:rPr>
                <w:szCs w:val="18"/>
              </w:rPr>
              <w:t xml:space="preserve">ignificant </w:t>
            </w:r>
            <w:r>
              <w:rPr>
                <w:szCs w:val="18"/>
              </w:rPr>
              <w:t>C</w:t>
            </w:r>
            <w:r w:rsidRPr="00322695">
              <w:rPr>
                <w:szCs w:val="18"/>
              </w:rPr>
              <w:t>hange is one in which there is some risk or impact on</w:t>
            </w:r>
            <w:r>
              <w:rPr>
                <w:szCs w:val="18"/>
              </w:rPr>
              <w:t xml:space="preserve"> </w:t>
            </w:r>
            <w:r w:rsidRPr="00322695">
              <w:rPr>
                <w:szCs w:val="18"/>
              </w:rPr>
              <w:t xml:space="preserve">services. </w:t>
            </w:r>
            <w:r>
              <w:rPr>
                <w:szCs w:val="18"/>
              </w:rPr>
              <w:t xml:space="preserve"> </w:t>
            </w:r>
            <w:r w:rsidRPr="00322695">
              <w:rPr>
                <w:szCs w:val="18"/>
              </w:rPr>
              <w:t>This would include any service interruptions visible to</w:t>
            </w:r>
            <w:r>
              <w:rPr>
                <w:szCs w:val="18"/>
              </w:rPr>
              <w:t xml:space="preserve"> Members or internal Servus users</w:t>
            </w:r>
            <w:r w:rsidRPr="00322695">
              <w:rPr>
                <w:szCs w:val="18"/>
              </w:rPr>
              <w:t xml:space="preserve"> or where there are significant costs/resources involved.</w:t>
            </w:r>
          </w:p>
          <w:p w:rsidR="00A43456" w:rsidP="007A6FB3" w:rsidRDefault="00A43456" w14:paraId="1EBC3C4D" w14:textId="77777777">
            <w:pPr>
              <w:rPr>
                <w:szCs w:val="18"/>
              </w:rPr>
            </w:pPr>
            <w:r>
              <w:rPr>
                <w:szCs w:val="18"/>
              </w:rPr>
              <w:t>Significant Changes must be reviewed and approved by CAB.</w:t>
            </w:r>
          </w:p>
        </w:tc>
      </w:tr>
      <w:tr w:rsidR="00A43456" w:rsidTr="007A6FB3" w14:paraId="33D495A0" w14:textId="77777777">
        <w:trPr>
          <w:cantSplit/>
        </w:trPr>
        <w:tc>
          <w:tcPr>
            <w:tcW w:w="3331" w:type="dxa"/>
          </w:tcPr>
          <w:p w:rsidR="00A43456" w:rsidP="007A6FB3" w:rsidRDefault="00A43456" w14:paraId="6E6CA045" w14:textId="77777777">
            <w:pPr>
              <w:rPr>
                <w:szCs w:val="18"/>
              </w:rPr>
            </w:pPr>
            <w:r>
              <w:rPr>
                <w:szCs w:val="18"/>
              </w:rPr>
              <w:t>Major</w:t>
            </w:r>
          </w:p>
        </w:tc>
        <w:tc>
          <w:tcPr>
            <w:tcW w:w="6857" w:type="dxa"/>
          </w:tcPr>
          <w:p w:rsidR="00A43456" w:rsidP="007A6FB3" w:rsidRDefault="00A43456" w14:paraId="584D5CBE" w14:textId="77777777">
            <w:pPr>
              <w:rPr>
                <w:szCs w:val="18"/>
              </w:rPr>
            </w:pPr>
            <w:r w:rsidRPr="00322695">
              <w:rPr>
                <w:szCs w:val="18"/>
              </w:rPr>
              <w:t xml:space="preserve">A </w:t>
            </w:r>
            <w:r>
              <w:rPr>
                <w:szCs w:val="18"/>
              </w:rPr>
              <w:t>Major</w:t>
            </w:r>
            <w:r w:rsidRPr="00322695">
              <w:rPr>
                <w:szCs w:val="18"/>
              </w:rPr>
              <w:t xml:space="preserve"> </w:t>
            </w:r>
            <w:r>
              <w:rPr>
                <w:szCs w:val="18"/>
              </w:rPr>
              <w:t>C</w:t>
            </w:r>
            <w:r w:rsidRPr="00322695">
              <w:rPr>
                <w:szCs w:val="18"/>
              </w:rPr>
              <w:t xml:space="preserve">hange is one in which there is </w:t>
            </w:r>
            <w:r>
              <w:rPr>
                <w:szCs w:val="18"/>
              </w:rPr>
              <w:t>substantial</w:t>
            </w:r>
            <w:r w:rsidRPr="00322695">
              <w:rPr>
                <w:szCs w:val="18"/>
              </w:rPr>
              <w:t xml:space="preserve"> risk or impact on</w:t>
            </w:r>
            <w:r>
              <w:rPr>
                <w:szCs w:val="18"/>
              </w:rPr>
              <w:t xml:space="preserve"> </w:t>
            </w:r>
            <w:r w:rsidRPr="00322695">
              <w:rPr>
                <w:szCs w:val="18"/>
              </w:rPr>
              <w:t xml:space="preserve">services. </w:t>
            </w:r>
            <w:r>
              <w:rPr>
                <w:szCs w:val="18"/>
              </w:rPr>
              <w:t xml:space="preserve"> </w:t>
            </w:r>
            <w:r w:rsidRPr="00322695">
              <w:rPr>
                <w:szCs w:val="18"/>
              </w:rPr>
              <w:t>This would include service interruptions visible to</w:t>
            </w:r>
            <w:r>
              <w:rPr>
                <w:szCs w:val="18"/>
              </w:rPr>
              <w:t xml:space="preserve"> Members or internal Servus users</w:t>
            </w:r>
            <w:r w:rsidRPr="00322695">
              <w:rPr>
                <w:szCs w:val="18"/>
              </w:rPr>
              <w:t xml:space="preserve"> or where there are considerable costs/resources involved.</w:t>
            </w:r>
          </w:p>
          <w:p w:rsidR="00A43456" w:rsidP="007A6FB3" w:rsidRDefault="00A43456" w14:paraId="2AEBD199" w14:textId="77777777">
            <w:pPr>
              <w:rPr>
                <w:szCs w:val="18"/>
              </w:rPr>
            </w:pPr>
            <w:r>
              <w:rPr>
                <w:szCs w:val="18"/>
              </w:rPr>
              <w:t>Major Changes must be reviewed and approved by CAB as well as ISLT.</w:t>
            </w:r>
          </w:p>
        </w:tc>
      </w:tr>
      <w:tr w:rsidR="00A43456" w:rsidTr="007A6FB3" w14:paraId="57487510" w14:textId="77777777">
        <w:trPr>
          <w:cantSplit/>
        </w:trPr>
        <w:tc>
          <w:tcPr>
            <w:tcW w:w="3331" w:type="dxa"/>
          </w:tcPr>
          <w:p w:rsidR="00A43456" w:rsidP="007A6FB3" w:rsidRDefault="00A43456" w14:paraId="7D7CFA0E" w14:textId="77777777">
            <w:pPr>
              <w:rPr>
                <w:szCs w:val="18"/>
              </w:rPr>
            </w:pPr>
            <w:r>
              <w:rPr>
                <w:szCs w:val="18"/>
              </w:rPr>
              <w:t>Emergency</w:t>
            </w:r>
          </w:p>
        </w:tc>
        <w:tc>
          <w:tcPr>
            <w:tcW w:w="6857" w:type="dxa"/>
          </w:tcPr>
          <w:p w:rsidR="00A43456" w:rsidP="007A6FB3" w:rsidRDefault="00A43456" w14:paraId="3E91F09C" w14:textId="77777777">
            <w:pPr>
              <w:rPr>
                <w:szCs w:val="18"/>
              </w:rPr>
            </w:pPr>
            <w:r>
              <w:rPr>
                <w:szCs w:val="18"/>
              </w:rPr>
              <w:t>An Emergency Change is a piece of technical work that must be executed to repair or mitigate an existing issue or risk ASAP.  Emergency Changes are often utilized to alleviate Member impact from technical issues in an expedited manner.</w:t>
            </w:r>
          </w:p>
          <w:p w:rsidR="00A43456" w:rsidP="007A6FB3" w:rsidRDefault="00A43456" w14:paraId="7FC85E85" w14:textId="77777777">
            <w:pPr>
              <w:rPr>
                <w:szCs w:val="18"/>
              </w:rPr>
            </w:pPr>
            <w:r>
              <w:rPr>
                <w:szCs w:val="18"/>
              </w:rPr>
              <w:t>An Emergency Change must be entered into the ISM system BEFORE work is executed.</w:t>
            </w:r>
          </w:p>
          <w:p w:rsidR="00A43456" w:rsidP="007A6FB3" w:rsidRDefault="00A43456" w14:paraId="44DF09F4" w14:textId="77777777">
            <w:pPr>
              <w:rPr>
                <w:szCs w:val="18"/>
              </w:rPr>
            </w:pPr>
            <w:r>
              <w:rPr>
                <w:szCs w:val="18"/>
              </w:rPr>
              <w:t>Emergency Changes have an abbreviated approval cycle and must be approved by ECAB within 2 hours of being executed.  Duty Manager is a member of ECAB and can approve an Emergency Change.</w:t>
            </w:r>
          </w:p>
          <w:p w:rsidR="00A43456" w:rsidP="007A6FB3" w:rsidRDefault="00A43456" w14:paraId="3B8DB660" w14:textId="77777777">
            <w:pPr>
              <w:rPr>
                <w:szCs w:val="18"/>
              </w:rPr>
            </w:pPr>
            <w:r>
              <w:rPr>
                <w:szCs w:val="18"/>
              </w:rPr>
              <w:t>Requirements for Approval for an Emergency Change are not less than other Changes.  Well thought out and articulated Change Plans are required.</w:t>
            </w:r>
          </w:p>
          <w:p w:rsidR="00A43456" w:rsidP="007A6FB3" w:rsidRDefault="00A43456" w14:paraId="469A4775" w14:textId="77777777">
            <w:pPr>
              <w:rPr>
                <w:szCs w:val="18"/>
              </w:rPr>
            </w:pPr>
            <w:r w:rsidRPr="00D64CB3">
              <w:rPr>
                <w:szCs w:val="18"/>
              </w:rPr>
              <w:t>MIOs</w:t>
            </w:r>
            <w:r>
              <w:rPr>
                <w:szCs w:val="18"/>
              </w:rPr>
              <w:t xml:space="preserve"> (Major Incidents/Outages)</w:t>
            </w:r>
            <w:r w:rsidRPr="00D64CB3">
              <w:rPr>
                <w:szCs w:val="18"/>
              </w:rPr>
              <w:t xml:space="preserve"> are a primary source of Emergency Changes.  The Duty Manager or individual managing the MIO is responsible to ensure Emergency Changes are submitted for ALL technical work done to mitigate said MIO </w:t>
            </w:r>
            <w:r>
              <w:rPr>
                <w:szCs w:val="18"/>
              </w:rPr>
              <w:t xml:space="preserve">regardless of if the technical work </w:t>
            </w:r>
            <w:r w:rsidRPr="00D64CB3">
              <w:rPr>
                <w:szCs w:val="18"/>
              </w:rPr>
              <w:t>successful</w:t>
            </w:r>
            <w:r>
              <w:rPr>
                <w:szCs w:val="18"/>
              </w:rPr>
              <w:t>ly fixes the issue or</w:t>
            </w:r>
            <w:r w:rsidRPr="00D64CB3">
              <w:rPr>
                <w:szCs w:val="18"/>
              </w:rPr>
              <w:t xml:space="preserve"> not.</w:t>
            </w:r>
          </w:p>
          <w:p w:rsidRPr="00D64CB3" w:rsidR="00A43456" w:rsidP="007A6FB3" w:rsidRDefault="00A43456" w14:paraId="27B43164" w14:textId="77777777">
            <w:pPr>
              <w:rPr>
                <w:szCs w:val="18"/>
              </w:rPr>
            </w:pPr>
            <w:r w:rsidRPr="00D64CB3">
              <w:rPr>
                <w:szCs w:val="18"/>
              </w:rPr>
              <w:t>Not anticipating required technical work (e.g., pre-requisite technical work required for a project or stream not planned out) is not an occasion to use the Emergency Change process.</w:t>
            </w:r>
          </w:p>
          <w:p w:rsidRPr="00D64CB3" w:rsidR="00A43456" w:rsidP="007A6FB3" w:rsidRDefault="00A43456" w14:paraId="46D793A8" w14:textId="77777777">
            <w:pPr>
              <w:rPr>
                <w:szCs w:val="18"/>
              </w:rPr>
            </w:pPr>
            <w:r w:rsidRPr="00D64CB3">
              <w:rPr>
                <w:szCs w:val="18"/>
              </w:rPr>
              <w:t xml:space="preserve">Repair for an existing, but newly discovered, defect may or may not be </w:t>
            </w:r>
            <w:r>
              <w:rPr>
                <w:szCs w:val="18"/>
              </w:rPr>
              <w:t xml:space="preserve">accepted </w:t>
            </w:r>
            <w:r w:rsidRPr="00D64CB3">
              <w:rPr>
                <w:szCs w:val="18"/>
              </w:rPr>
              <w:t>as an Emergency Change</w:t>
            </w:r>
            <w:r>
              <w:rPr>
                <w:szCs w:val="18"/>
              </w:rPr>
              <w:t>.</w:t>
            </w:r>
          </w:p>
        </w:tc>
      </w:tr>
    </w:tbl>
    <w:p w:rsidRPr="00A43456" w:rsidR="00A43456" w:rsidP="00A43456" w:rsidRDefault="00A43456" w14:paraId="1502E2A8" w14:textId="77777777">
      <w:pPr>
        <w:rPr>
          <w:b/>
          <w:bCs/>
          <w:u w:val="single"/>
        </w:rPr>
      </w:pPr>
    </w:p>
    <w:sectPr w:rsidRPr="00A43456" w:rsidR="00A43456" w:rsidSect="00A851F6">
      <w:pgSz w:w="12240" w:h="20160" w:orient="portrait"/>
      <w:pgMar w:top="1440" w:right="1440" w:bottom="1440" w:left="144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06DA" w:rsidP="00A851F6" w:rsidRDefault="005106DA" w14:paraId="47B09159" w14:textId="77777777">
      <w:pPr>
        <w:spacing w:after="0" w:line="240" w:lineRule="auto"/>
      </w:pPr>
      <w:r>
        <w:separator/>
      </w:r>
    </w:p>
  </w:endnote>
  <w:endnote w:type="continuationSeparator" w:id="0">
    <w:p w:rsidR="005106DA" w:rsidP="00A851F6" w:rsidRDefault="005106DA" w14:paraId="28F8A31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06DA" w:rsidP="00A851F6" w:rsidRDefault="005106DA" w14:paraId="767AC61A" w14:textId="77777777">
      <w:pPr>
        <w:spacing w:after="0" w:line="240" w:lineRule="auto"/>
      </w:pPr>
      <w:r>
        <w:separator/>
      </w:r>
    </w:p>
  </w:footnote>
  <w:footnote w:type="continuationSeparator" w:id="0">
    <w:p w:rsidR="005106DA" w:rsidP="00A851F6" w:rsidRDefault="005106DA" w14:paraId="534B221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E0D79"/>
    <w:multiLevelType w:val="hybridMultilevel"/>
    <w:tmpl w:val="33AC994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5DF714E4"/>
    <w:multiLevelType w:val="hybridMultilevel"/>
    <w:tmpl w:val="4ABEEDB6"/>
    <w:lvl w:ilvl="0" w:tplc="FFFFFFFF">
      <w:start w:val="1"/>
      <w:numFmt w:val="bullet"/>
      <w:lvlText w:val=""/>
      <w:lvlJc w:val="left"/>
      <w:pPr>
        <w:ind w:left="2203" w:hanging="360"/>
      </w:pPr>
      <w:rPr>
        <w:rFonts w:hint="default" w:ascii="Symbol" w:hAnsi="Symbol"/>
      </w:rPr>
    </w:lvl>
    <w:lvl w:ilvl="1" w:tplc="04090003">
      <w:start w:val="1"/>
      <w:numFmt w:val="bullet"/>
      <w:lvlText w:val="o"/>
      <w:lvlJc w:val="left"/>
      <w:pPr>
        <w:ind w:left="2923" w:hanging="360"/>
      </w:pPr>
      <w:rPr>
        <w:rFonts w:hint="default" w:ascii="Courier New" w:hAnsi="Courier New" w:cs="Courier New"/>
      </w:rPr>
    </w:lvl>
    <w:lvl w:ilvl="2" w:tplc="04090005" w:tentative="1">
      <w:start w:val="1"/>
      <w:numFmt w:val="bullet"/>
      <w:lvlText w:val=""/>
      <w:lvlJc w:val="left"/>
      <w:pPr>
        <w:ind w:left="3643" w:hanging="360"/>
      </w:pPr>
      <w:rPr>
        <w:rFonts w:hint="default" w:ascii="Wingdings" w:hAnsi="Wingdings"/>
      </w:rPr>
    </w:lvl>
    <w:lvl w:ilvl="3" w:tplc="04090001" w:tentative="1">
      <w:start w:val="1"/>
      <w:numFmt w:val="bullet"/>
      <w:lvlText w:val=""/>
      <w:lvlJc w:val="left"/>
      <w:pPr>
        <w:ind w:left="4363" w:hanging="360"/>
      </w:pPr>
      <w:rPr>
        <w:rFonts w:hint="default" w:ascii="Symbol" w:hAnsi="Symbol"/>
      </w:rPr>
    </w:lvl>
    <w:lvl w:ilvl="4" w:tplc="04090003" w:tentative="1">
      <w:start w:val="1"/>
      <w:numFmt w:val="bullet"/>
      <w:lvlText w:val="o"/>
      <w:lvlJc w:val="left"/>
      <w:pPr>
        <w:ind w:left="5083" w:hanging="360"/>
      </w:pPr>
      <w:rPr>
        <w:rFonts w:hint="default" w:ascii="Courier New" w:hAnsi="Courier New" w:cs="Courier New"/>
      </w:rPr>
    </w:lvl>
    <w:lvl w:ilvl="5" w:tplc="04090005" w:tentative="1">
      <w:start w:val="1"/>
      <w:numFmt w:val="bullet"/>
      <w:lvlText w:val=""/>
      <w:lvlJc w:val="left"/>
      <w:pPr>
        <w:ind w:left="5803" w:hanging="360"/>
      </w:pPr>
      <w:rPr>
        <w:rFonts w:hint="default" w:ascii="Wingdings" w:hAnsi="Wingdings"/>
      </w:rPr>
    </w:lvl>
    <w:lvl w:ilvl="6" w:tplc="04090001" w:tentative="1">
      <w:start w:val="1"/>
      <w:numFmt w:val="bullet"/>
      <w:lvlText w:val=""/>
      <w:lvlJc w:val="left"/>
      <w:pPr>
        <w:ind w:left="6523" w:hanging="360"/>
      </w:pPr>
      <w:rPr>
        <w:rFonts w:hint="default" w:ascii="Symbol" w:hAnsi="Symbol"/>
      </w:rPr>
    </w:lvl>
    <w:lvl w:ilvl="7" w:tplc="04090003" w:tentative="1">
      <w:start w:val="1"/>
      <w:numFmt w:val="bullet"/>
      <w:lvlText w:val="o"/>
      <w:lvlJc w:val="left"/>
      <w:pPr>
        <w:ind w:left="7243" w:hanging="360"/>
      </w:pPr>
      <w:rPr>
        <w:rFonts w:hint="default" w:ascii="Courier New" w:hAnsi="Courier New" w:cs="Courier New"/>
      </w:rPr>
    </w:lvl>
    <w:lvl w:ilvl="8" w:tplc="04090005" w:tentative="1">
      <w:start w:val="1"/>
      <w:numFmt w:val="bullet"/>
      <w:lvlText w:val=""/>
      <w:lvlJc w:val="left"/>
      <w:pPr>
        <w:ind w:left="7963" w:hanging="360"/>
      </w:pPr>
      <w:rPr>
        <w:rFonts w:hint="default" w:ascii="Wingdings" w:hAnsi="Wingdings"/>
      </w:rPr>
    </w:lvl>
  </w:abstractNum>
  <w:abstractNum w:abstractNumId="2" w15:restartNumberingAfterBreak="0">
    <w:nsid w:val="73DB6C7C"/>
    <w:multiLevelType w:val="hybridMultilevel"/>
    <w:tmpl w:val="9AA2E864"/>
    <w:lvl w:ilvl="0" w:tplc="E098D5A2">
      <w:start w:val="1"/>
      <w:numFmt w:val="decimal"/>
      <w:lvlText w:val="%1."/>
      <w:lvlJc w:val="left"/>
      <w:pPr>
        <w:ind w:left="720" w:hanging="360"/>
      </w:pPr>
      <w:rPr>
        <w:rFonts w:hint="default"/>
        <w:b w:val="0"/>
        <w:bCs/>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E1C5520"/>
    <w:multiLevelType w:val="hybridMultilevel"/>
    <w:tmpl w:val="D5D049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47651614">
    <w:abstractNumId w:val="3"/>
  </w:num>
  <w:num w:numId="2" w16cid:durableId="218368613">
    <w:abstractNumId w:val="1"/>
  </w:num>
  <w:num w:numId="3" w16cid:durableId="1332024581">
    <w:abstractNumId w:val="2"/>
  </w:num>
  <w:num w:numId="4" w16cid:durableId="144634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73"/>
    <w:rsid w:val="00015D35"/>
    <w:rsid w:val="000342C0"/>
    <w:rsid w:val="00062888"/>
    <w:rsid w:val="00087EFD"/>
    <w:rsid w:val="000B0F96"/>
    <w:rsid w:val="000E492F"/>
    <w:rsid w:val="001802FA"/>
    <w:rsid w:val="001C40E8"/>
    <w:rsid w:val="001F7EDF"/>
    <w:rsid w:val="00200C4C"/>
    <w:rsid w:val="002839B8"/>
    <w:rsid w:val="002B3A9F"/>
    <w:rsid w:val="002B5B1B"/>
    <w:rsid w:val="002C1DD8"/>
    <w:rsid w:val="002C30A5"/>
    <w:rsid w:val="003E2E6B"/>
    <w:rsid w:val="004A29BD"/>
    <w:rsid w:val="004E4186"/>
    <w:rsid w:val="00500665"/>
    <w:rsid w:val="005106DA"/>
    <w:rsid w:val="005B204C"/>
    <w:rsid w:val="00654453"/>
    <w:rsid w:val="006B1D70"/>
    <w:rsid w:val="006C37B0"/>
    <w:rsid w:val="006D70F8"/>
    <w:rsid w:val="006F01D4"/>
    <w:rsid w:val="007151D5"/>
    <w:rsid w:val="007576A6"/>
    <w:rsid w:val="007A6FB3"/>
    <w:rsid w:val="007E4149"/>
    <w:rsid w:val="008017F0"/>
    <w:rsid w:val="00922E7C"/>
    <w:rsid w:val="00936F59"/>
    <w:rsid w:val="00A01047"/>
    <w:rsid w:val="00A43456"/>
    <w:rsid w:val="00A54946"/>
    <w:rsid w:val="00A851F6"/>
    <w:rsid w:val="00AD7846"/>
    <w:rsid w:val="00AD79AE"/>
    <w:rsid w:val="00AE790D"/>
    <w:rsid w:val="00AF7931"/>
    <w:rsid w:val="00B11B2C"/>
    <w:rsid w:val="00BD06B0"/>
    <w:rsid w:val="00D56D12"/>
    <w:rsid w:val="00DB1162"/>
    <w:rsid w:val="00DC0348"/>
    <w:rsid w:val="00E8568A"/>
    <w:rsid w:val="00F86795"/>
    <w:rsid w:val="00FD2A73"/>
    <w:rsid w:val="010722A8"/>
    <w:rsid w:val="01780724"/>
    <w:rsid w:val="021EFE66"/>
    <w:rsid w:val="02DC7EAE"/>
    <w:rsid w:val="03AD5678"/>
    <w:rsid w:val="047FDD45"/>
    <w:rsid w:val="05528B50"/>
    <w:rsid w:val="05571344"/>
    <w:rsid w:val="0580EAD1"/>
    <w:rsid w:val="061BADA6"/>
    <w:rsid w:val="07482D43"/>
    <w:rsid w:val="0808909F"/>
    <w:rsid w:val="08694A39"/>
    <w:rsid w:val="0895AC53"/>
    <w:rsid w:val="08B88B93"/>
    <w:rsid w:val="08C252D5"/>
    <w:rsid w:val="09831909"/>
    <w:rsid w:val="0A545BF4"/>
    <w:rsid w:val="0A598808"/>
    <w:rsid w:val="0A8794A3"/>
    <w:rsid w:val="0AB41874"/>
    <w:rsid w:val="0B74F0EE"/>
    <w:rsid w:val="0B91F885"/>
    <w:rsid w:val="0BDBA566"/>
    <w:rsid w:val="0C54C1E8"/>
    <w:rsid w:val="0C63A331"/>
    <w:rsid w:val="0D3CBB5C"/>
    <w:rsid w:val="0DAEC3A7"/>
    <w:rsid w:val="0DE9D70A"/>
    <w:rsid w:val="0E3A2016"/>
    <w:rsid w:val="0EA87790"/>
    <w:rsid w:val="0ED88BBD"/>
    <w:rsid w:val="112177CC"/>
    <w:rsid w:val="1198B290"/>
    <w:rsid w:val="13E47DE5"/>
    <w:rsid w:val="14110B5F"/>
    <w:rsid w:val="1429E38B"/>
    <w:rsid w:val="147B4407"/>
    <w:rsid w:val="151710A9"/>
    <w:rsid w:val="153C3822"/>
    <w:rsid w:val="16B7C366"/>
    <w:rsid w:val="16EB2298"/>
    <w:rsid w:val="1703088A"/>
    <w:rsid w:val="17508824"/>
    <w:rsid w:val="17B59871"/>
    <w:rsid w:val="184EB16B"/>
    <w:rsid w:val="18E47C82"/>
    <w:rsid w:val="18EF20FC"/>
    <w:rsid w:val="1912ACF4"/>
    <w:rsid w:val="195168D2"/>
    <w:rsid w:val="199BC1C1"/>
    <w:rsid w:val="1AC7AEAB"/>
    <w:rsid w:val="1B71E3DF"/>
    <w:rsid w:val="1C285A92"/>
    <w:rsid w:val="1CDD689C"/>
    <w:rsid w:val="1D08FA31"/>
    <w:rsid w:val="1D13DDE6"/>
    <w:rsid w:val="1DA3F2B6"/>
    <w:rsid w:val="1DAB782B"/>
    <w:rsid w:val="1DB365B1"/>
    <w:rsid w:val="1DB7EDA5"/>
    <w:rsid w:val="1DC5B04D"/>
    <w:rsid w:val="1E5BC3B4"/>
    <w:rsid w:val="1E5CE772"/>
    <w:rsid w:val="1EB04D06"/>
    <w:rsid w:val="1F4F3612"/>
    <w:rsid w:val="1F57CB9C"/>
    <w:rsid w:val="1F60516B"/>
    <w:rsid w:val="1FCA1383"/>
    <w:rsid w:val="1FF9D2A2"/>
    <w:rsid w:val="213F891C"/>
    <w:rsid w:val="21B4B00F"/>
    <w:rsid w:val="21EF9FCC"/>
    <w:rsid w:val="2272BDF0"/>
    <w:rsid w:val="22A9B4A5"/>
    <w:rsid w:val="22B989FB"/>
    <w:rsid w:val="22CC8BCD"/>
    <w:rsid w:val="237A744A"/>
    <w:rsid w:val="23C3A315"/>
    <w:rsid w:val="244D2938"/>
    <w:rsid w:val="24D102FF"/>
    <w:rsid w:val="24DAA693"/>
    <w:rsid w:val="24EBFC9A"/>
    <w:rsid w:val="25A00093"/>
    <w:rsid w:val="25A54F39"/>
    <w:rsid w:val="25BE7796"/>
    <w:rsid w:val="25C33FEE"/>
    <w:rsid w:val="264B73C7"/>
    <w:rsid w:val="26FB43D7"/>
    <w:rsid w:val="27411F9A"/>
    <w:rsid w:val="275A47F7"/>
    <w:rsid w:val="27AECAA0"/>
    <w:rsid w:val="27F5BAAA"/>
    <w:rsid w:val="280A74FF"/>
    <w:rsid w:val="28CD3AFB"/>
    <w:rsid w:val="28E6DF84"/>
    <w:rsid w:val="28EF6E93"/>
    <w:rsid w:val="28F61858"/>
    <w:rsid w:val="2C305336"/>
    <w:rsid w:val="2C9FCF5A"/>
    <w:rsid w:val="2D024F4F"/>
    <w:rsid w:val="2D515CFE"/>
    <w:rsid w:val="2D8466E6"/>
    <w:rsid w:val="2DC9897B"/>
    <w:rsid w:val="2DCC2397"/>
    <w:rsid w:val="2EA59D44"/>
    <w:rsid w:val="301BB17B"/>
    <w:rsid w:val="30B6A975"/>
    <w:rsid w:val="31012A3D"/>
    <w:rsid w:val="3211B379"/>
    <w:rsid w:val="33E3B4FD"/>
    <w:rsid w:val="33E90978"/>
    <w:rsid w:val="344D4BC2"/>
    <w:rsid w:val="349F30D6"/>
    <w:rsid w:val="34BACC90"/>
    <w:rsid w:val="3506A85B"/>
    <w:rsid w:val="359DA1EF"/>
    <w:rsid w:val="375F30EA"/>
    <w:rsid w:val="37F26D52"/>
    <w:rsid w:val="398E3DB3"/>
    <w:rsid w:val="3994E1FC"/>
    <w:rsid w:val="3AD83B99"/>
    <w:rsid w:val="3B828E0A"/>
    <w:rsid w:val="3C2FACB5"/>
    <w:rsid w:val="3C4E6486"/>
    <w:rsid w:val="3C569FBF"/>
    <w:rsid w:val="3CE0FDD7"/>
    <w:rsid w:val="3CEA1DF1"/>
    <w:rsid w:val="3D1E777A"/>
    <w:rsid w:val="3D4B7245"/>
    <w:rsid w:val="3DEA34E7"/>
    <w:rsid w:val="3E61AED6"/>
    <w:rsid w:val="3E796446"/>
    <w:rsid w:val="3E9BD4AF"/>
    <w:rsid w:val="3F68A3A5"/>
    <w:rsid w:val="3FFD7F37"/>
    <w:rsid w:val="40339834"/>
    <w:rsid w:val="4077A0EA"/>
    <w:rsid w:val="41E817DD"/>
    <w:rsid w:val="426815F6"/>
    <w:rsid w:val="42F2BA09"/>
    <w:rsid w:val="438DB8FE"/>
    <w:rsid w:val="439A2E78"/>
    <w:rsid w:val="4459766B"/>
    <w:rsid w:val="448254F0"/>
    <w:rsid w:val="44848CF4"/>
    <w:rsid w:val="4529895F"/>
    <w:rsid w:val="46090AF2"/>
    <w:rsid w:val="46683E46"/>
    <w:rsid w:val="4670CD55"/>
    <w:rsid w:val="46E6C65D"/>
    <w:rsid w:val="4704CED7"/>
    <w:rsid w:val="475783A0"/>
    <w:rsid w:val="47F13502"/>
    <w:rsid w:val="486D9F9B"/>
    <w:rsid w:val="48F35401"/>
    <w:rsid w:val="4933CECF"/>
    <w:rsid w:val="4A0A65F3"/>
    <w:rsid w:val="4A2B50FC"/>
    <w:rsid w:val="4A3799D1"/>
    <w:rsid w:val="4A4EF87B"/>
    <w:rsid w:val="4AA465E0"/>
    <w:rsid w:val="4B3F1718"/>
    <w:rsid w:val="4C713A11"/>
    <w:rsid w:val="4C921D4A"/>
    <w:rsid w:val="4DEAE494"/>
    <w:rsid w:val="4FBEC91B"/>
    <w:rsid w:val="50016B10"/>
    <w:rsid w:val="50944455"/>
    <w:rsid w:val="5102E461"/>
    <w:rsid w:val="51245694"/>
    <w:rsid w:val="51F6D190"/>
    <w:rsid w:val="52964F68"/>
    <w:rsid w:val="52D7D075"/>
    <w:rsid w:val="52D8D06E"/>
    <w:rsid w:val="52E3F293"/>
    <w:rsid w:val="5347CE00"/>
    <w:rsid w:val="5364484C"/>
    <w:rsid w:val="54321FC9"/>
    <w:rsid w:val="5458CFEA"/>
    <w:rsid w:val="54751FB3"/>
    <w:rsid w:val="54E39E61"/>
    <w:rsid w:val="55311953"/>
    <w:rsid w:val="554A4C48"/>
    <w:rsid w:val="56EA3DB1"/>
    <w:rsid w:val="57B9BF92"/>
    <w:rsid w:val="57CB4FD6"/>
    <w:rsid w:val="585E258E"/>
    <w:rsid w:val="58756D26"/>
    <w:rsid w:val="589CA37E"/>
    <w:rsid w:val="59D81A4C"/>
    <w:rsid w:val="59F8D75C"/>
    <w:rsid w:val="5A01E375"/>
    <w:rsid w:val="5A0F254A"/>
    <w:rsid w:val="5A6D0DF6"/>
    <w:rsid w:val="5A86056A"/>
    <w:rsid w:val="5A89BC94"/>
    <w:rsid w:val="5B50642F"/>
    <w:rsid w:val="5B888884"/>
    <w:rsid w:val="5BB8C317"/>
    <w:rsid w:val="5BD693FC"/>
    <w:rsid w:val="5C6E80CF"/>
    <w:rsid w:val="5C7CD660"/>
    <w:rsid w:val="5C84D288"/>
    <w:rsid w:val="5D3C3B07"/>
    <w:rsid w:val="5D553A2F"/>
    <w:rsid w:val="5DD9020F"/>
    <w:rsid w:val="5E18A6C1"/>
    <w:rsid w:val="5E31CF1E"/>
    <w:rsid w:val="5E865EB9"/>
    <w:rsid w:val="5FDB3B9E"/>
    <w:rsid w:val="6026D3AD"/>
    <w:rsid w:val="61381C40"/>
    <w:rsid w:val="62557209"/>
    <w:rsid w:val="63054041"/>
    <w:rsid w:val="6315A35D"/>
    <w:rsid w:val="6383B4C4"/>
    <w:rsid w:val="638EDAC4"/>
    <w:rsid w:val="63EC3D0C"/>
    <w:rsid w:val="64E526E3"/>
    <w:rsid w:val="651F8525"/>
    <w:rsid w:val="6526C508"/>
    <w:rsid w:val="652BC658"/>
    <w:rsid w:val="6590175F"/>
    <w:rsid w:val="66115759"/>
    <w:rsid w:val="6715CBAD"/>
    <w:rsid w:val="677498CF"/>
    <w:rsid w:val="67B25C3E"/>
    <w:rsid w:val="6814649F"/>
    <w:rsid w:val="6882853A"/>
    <w:rsid w:val="6885EFDF"/>
    <w:rsid w:val="6948F81B"/>
    <w:rsid w:val="6A1E559B"/>
    <w:rsid w:val="6A646FE7"/>
    <w:rsid w:val="6B604CDB"/>
    <w:rsid w:val="6BA73480"/>
    <w:rsid w:val="6BB8CFCE"/>
    <w:rsid w:val="6BE2B735"/>
    <w:rsid w:val="6C4D5693"/>
    <w:rsid w:val="6C8098DD"/>
    <w:rsid w:val="6D57C79B"/>
    <w:rsid w:val="6D86BD1D"/>
    <w:rsid w:val="6DD22CCD"/>
    <w:rsid w:val="6DF7135F"/>
    <w:rsid w:val="6EEB7862"/>
    <w:rsid w:val="6F92E3C0"/>
    <w:rsid w:val="6FA09B74"/>
    <w:rsid w:val="6FB998C2"/>
    <w:rsid w:val="6FE1ECEE"/>
    <w:rsid w:val="7081C632"/>
    <w:rsid w:val="712EB421"/>
    <w:rsid w:val="724D4987"/>
    <w:rsid w:val="725A2E40"/>
    <w:rsid w:val="7285F4F4"/>
    <w:rsid w:val="72E38D6D"/>
    <w:rsid w:val="731E823D"/>
    <w:rsid w:val="7320842F"/>
    <w:rsid w:val="73441607"/>
    <w:rsid w:val="7499841B"/>
    <w:rsid w:val="753ECFCB"/>
    <w:rsid w:val="7556166C"/>
    <w:rsid w:val="7641C9F6"/>
    <w:rsid w:val="76FCB1A3"/>
    <w:rsid w:val="77CD4F72"/>
    <w:rsid w:val="77DD9A57"/>
    <w:rsid w:val="7879378A"/>
    <w:rsid w:val="78C78652"/>
    <w:rsid w:val="79905919"/>
    <w:rsid w:val="7B5D4848"/>
    <w:rsid w:val="7C9EAA2D"/>
    <w:rsid w:val="7CF9B209"/>
    <w:rsid w:val="7D75D8EB"/>
    <w:rsid w:val="7E825238"/>
    <w:rsid w:val="7E9917EA"/>
    <w:rsid w:val="7FD64A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79ED"/>
  <w15:chartTrackingRefBased/>
  <w15:docId w15:val="{F54781D0-B640-4354-9A07-11BE2D6A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7931"/>
  </w:style>
  <w:style w:type="paragraph" w:styleId="Heading1">
    <w:name w:val="heading 1"/>
    <w:basedOn w:val="Normal"/>
    <w:next w:val="Normal"/>
    <w:link w:val="Heading1Char"/>
    <w:uiPriority w:val="9"/>
    <w:qFormat/>
    <w:rsid w:val="008017F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7EFD"/>
    <w:pPr>
      <w:spacing w:before="120" w:after="120" w:line="276" w:lineRule="auto"/>
      <w:outlineLvl w:val="2"/>
    </w:pPr>
    <w:rPr>
      <w:rFonts w:asciiTheme="majorHAnsi" w:hAnsiTheme="majorHAnsi" w:eastAsiaTheme="majorEastAsia" w:cstheme="majorBidi"/>
      <w:b/>
      <w:bCs/>
      <w:color w:val="000000" w:themeColor="text1"/>
      <w:sz w:val="20"/>
      <w:szCs w:val="24"/>
      <w:lang w:val="en-CA"/>
    </w:rPr>
  </w:style>
  <w:style w:type="paragraph" w:styleId="Heading4">
    <w:name w:val="heading 4"/>
    <w:basedOn w:val="Normal"/>
    <w:next w:val="Normal"/>
    <w:link w:val="Heading4Char"/>
    <w:uiPriority w:val="9"/>
    <w:unhideWhenUsed/>
    <w:qFormat/>
    <w:rsid w:val="007151D5"/>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ui-provider" w:customStyle="1">
    <w:name w:val="ui-provider"/>
    <w:basedOn w:val="DefaultParagraphFont"/>
    <w:rsid w:val="00D56D12"/>
  </w:style>
  <w:style w:type="paragraph" w:styleId="ListParagraph">
    <w:name w:val="List Paragraph"/>
    <w:basedOn w:val="Normal"/>
    <w:uiPriority w:val="34"/>
    <w:qFormat/>
    <w:rsid w:val="00F86795"/>
    <w:pPr>
      <w:ind w:left="720"/>
      <w:contextualSpacing/>
    </w:pPr>
  </w:style>
  <w:style w:type="table" w:styleId="Servus1" w:customStyle="1">
    <w:name w:val="Servus 1"/>
    <w:basedOn w:val="TableNormal"/>
    <w:uiPriority w:val="99"/>
    <w:rsid w:val="002C30A5"/>
    <w:pPr>
      <w:spacing w:before="120" w:after="120" w:line="240" w:lineRule="auto"/>
    </w:pPr>
    <w:rPr>
      <w:rFonts w:ascii="Arial" w:hAnsi="Arial"/>
      <w:color w:val="000000" w:themeColor="text1"/>
      <w:sz w:val="18"/>
      <w:szCs w:val="24"/>
      <w:lang w:val="en-CA"/>
    </w:rPr>
    <w:tblPr>
      <w:tblBorders>
        <w:bottom w:val="single" w:color="E7E6E6" w:themeColor="background2" w:sz="4" w:space="0"/>
        <w:insideH w:val="single" w:color="E7E6E6" w:themeColor="background2" w:sz="4" w:space="0"/>
        <w:insideV w:val="single" w:color="E7E6E6" w:themeColor="background2" w:sz="4" w:space="0"/>
      </w:tblBorders>
    </w:tblPr>
    <w:tblStylePr w:type="firstRow">
      <w:rPr>
        <w:rFonts w:ascii="Arial" w:hAnsi="Arial"/>
        <w:b/>
        <w:color w:val="FFFFFF" w:themeColor="background1"/>
        <w:sz w:val="16"/>
      </w:rPr>
      <w:tblPr/>
      <w:tcPr>
        <w:tcBorders>
          <w:top w:val="nil"/>
          <w:left w:val="nil"/>
          <w:bottom w:val="single" w:color="E7E6E6" w:themeColor="background2" w:sz="4" w:space="0"/>
          <w:right w:val="nil"/>
          <w:insideH w:val="single" w:color="E7E6E6" w:themeColor="background2" w:sz="4" w:space="0"/>
          <w:insideV w:val="single" w:color="E7E6E6" w:themeColor="background2" w:sz="4" w:space="0"/>
          <w:tl2br w:val="nil"/>
          <w:tr2bl w:val="nil"/>
        </w:tcBorders>
        <w:shd w:val="clear" w:color="auto" w:fill="ED7D31" w:themeFill="accent2"/>
      </w:tcPr>
    </w:tblStylePr>
  </w:style>
  <w:style w:type="character" w:styleId="Heading3Char" w:customStyle="1">
    <w:name w:val="Heading 3 Char"/>
    <w:basedOn w:val="DefaultParagraphFont"/>
    <w:link w:val="Heading3"/>
    <w:uiPriority w:val="9"/>
    <w:rsid w:val="00087EFD"/>
    <w:rPr>
      <w:rFonts w:asciiTheme="majorHAnsi" w:hAnsiTheme="majorHAnsi" w:eastAsiaTheme="majorEastAsia" w:cstheme="majorBidi"/>
      <w:b/>
      <w:bCs/>
      <w:color w:val="000000" w:themeColor="text1"/>
      <w:sz w:val="20"/>
      <w:szCs w:val="24"/>
      <w:lang w:val="en-CA"/>
    </w:rPr>
  </w:style>
  <w:style w:type="character" w:styleId="Hyperlink">
    <w:name w:val="Hyperlink"/>
    <w:uiPriority w:val="99"/>
    <w:unhideWhenUsed/>
    <w:qFormat/>
    <w:rsid w:val="00087EFD"/>
    <w:rPr>
      <w:rFonts w:asciiTheme="minorHAnsi" w:hAnsiTheme="minorHAnsi"/>
      <w:caps w:val="0"/>
      <w:smallCaps w:val="0"/>
      <w:strike w:val="0"/>
      <w:dstrike w:val="0"/>
      <w:vanish w:val="0"/>
      <w:color w:val="ED7D31" w:themeColor="accent2"/>
      <w:sz w:val="20"/>
      <w:u w:val="single" w:color="ED7D31" w:themeColor="accent2"/>
      <w:vertAlign w:val="baseline"/>
    </w:rPr>
  </w:style>
  <w:style w:type="character" w:styleId="Heading1Char" w:customStyle="1">
    <w:name w:val="Heading 1 Char"/>
    <w:basedOn w:val="DefaultParagraphFont"/>
    <w:link w:val="Heading1"/>
    <w:uiPriority w:val="9"/>
    <w:rsid w:val="008017F0"/>
    <w:rPr>
      <w:rFonts w:asciiTheme="majorHAnsi" w:hAnsiTheme="majorHAnsi" w:eastAsiaTheme="majorEastAsia" w:cstheme="majorBidi"/>
      <w:color w:val="2F5496" w:themeColor="accent1" w:themeShade="BF"/>
      <w:sz w:val="32"/>
      <w:szCs w:val="32"/>
    </w:rPr>
  </w:style>
  <w:style w:type="paragraph" w:styleId="Header">
    <w:name w:val="header"/>
    <w:basedOn w:val="Normal"/>
    <w:link w:val="HeaderChar"/>
    <w:uiPriority w:val="99"/>
    <w:unhideWhenUsed/>
    <w:rsid w:val="00A851F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851F6"/>
  </w:style>
  <w:style w:type="paragraph" w:styleId="Footer">
    <w:name w:val="footer"/>
    <w:basedOn w:val="Normal"/>
    <w:link w:val="FooterChar"/>
    <w:uiPriority w:val="99"/>
    <w:unhideWhenUsed/>
    <w:rsid w:val="00A851F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851F6"/>
  </w:style>
  <w:style w:type="character" w:styleId="Heading4Char" w:customStyle="1">
    <w:name w:val="Heading 4 Char"/>
    <w:basedOn w:val="DefaultParagraphFont"/>
    <w:link w:val="Heading4"/>
    <w:uiPriority w:val="9"/>
    <w:rsid w:val="007151D5"/>
    <w:rPr>
      <w:rFonts w:asciiTheme="majorHAnsi" w:hAnsiTheme="majorHAnsi" w:eastAsiaTheme="majorEastAsia" w:cstheme="majorBidi"/>
      <w:i/>
      <w:iCs/>
      <w:color w:val="2F5496" w:themeColor="accent1" w:themeShade="BF"/>
    </w:rPr>
  </w:style>
  <w:style w:type="character" w:styleId="CommentReference">
    <w:name w:val="annotation reference"/>
    <w:basedOn w:val="DefaultParagraphFont"/>
    <w:uiPriority w:val="99"/>
    <w:semiHidden/>
    <w:unhideWhenUsed/>
    <w:rsid w:val="00A43456"/>
    <w:rPr>
      <w:sz w:val="16"/>
      <w:szCs w:val="16"/>
    </w:rPr>
  </w:style>
  <w:style w:type="paragraph" w:styleId="CommentText">
    <w:name w:val="annotation text"/>
    <w:basedOn w:val="Normal"/>
    <w:link w:val="CommentTextChar"/>
    <w:uiPriority w:val="99"/>
    <w:unhideWhenUsed/>
    <w:rsid w:val="00A43456"/>
    <w:pPr>
      <w:spacing w:line="240" w:lineRule="auto"/>
    </w:pPr>
    <w:rPr>
      <w:sz w:val="20"/>
      <w:szCs w:val="20"/>
    </w:rPr>
  </w:style>
  <w:style w:type="character" w:styleId="CommentTextChar" w:customStyle="1">
    <w:name w:val="Comment Text Char"/>
    <w:basedOn w:val="DefaultParagraphFont"/>
    <w:link w:val="CommentText"/>
    <w:uiPriority w:val="99"/>
    <w:rsid w:val="00A43456"/>
    <w:rPr>
      <w:sz w:val="20"/>
      <w:szCs w:val="20"/>
    </w:rPr>
  </w:style>
  <w:style w:type="paragraph" w:styleId="CommentSubject">
    <w:name w:val="annotation subject"/>
    <w:basedOn w:val="CommentText"/>
    <w:next w:val="CommentText"/>
    <w:link w:val="CommentSubjectChar"/>
    <w:uiPriority w:val="99"/>
    <w:semiHidden/>
    <w:unhideWhenUsed/>
    <w:rsid w:val="00A43456"/>
    <w:rPr>
      <w:b/>
      <w:bCs/>
    </w:rPr>
  </w:style>
  <w:style w:type="character" w:styleId="CommentSubjectChar" w:customStyle="1">
    <w:name w:val="Comment Subject Char"/>
    <w:basedOn w:val="CommentTextChar"/>
    <w:link w:val="CommentSubject"/>
    <w:uiPriority w:val="99"/>
    <w:semiHidden/>
    <w:rsid w:val="00A43456"/>
    <w:rPr>
      <w:b/>
      <w:bCs/>
      <w:sz w:val="20"/>
      <w:szCs w:val="20"/>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26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AA9A7C2C0C340AB4F18DE56951710" ma:contentTypeVersion="14" ma:contentTypeDescription="Create a new document." ma:contentTypeScope="" ma:versionID="fc2e5ab06ab6afa37cad8399db12456c">
  <xsd:schema xmlns:xsd="http://www.w3.org/2001/XMLSchema" xmlns:xs="http://www.w3.org/2001/XMLSchema" xmlns:p="http://schemas.microsoft.com/office/2006/metadata/properties" xmlns:ns2="4cc10f80-8c87-4fc0-877b-0f3f77bdda7b" xmlns:ns3="f0ac977f-7b9d-42cf-aa42-1846469d7a70" targetNamespace="http://schemas.microsoft.com/office/2006/metadata/properties" ma:root="true" ma:fieldsID="b222acc10ec5dae1032aae9f81a232ee" ns2:_="" ns3:_="">
    <xsd:import namespace="4cc10f80-8c87-4fc0-877b-0f3f77bdda7b"/>
    <xsd:import namespace="f0ac977f-7b9d-42cf-aa42-1846469d7a7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10f80-8c87-4fc0-877b-0f3f77bdda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b412d6-e95f-4310-947b-ed71e7360e5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ac977f-7b9d-42cf-aa42-1846469d7a7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ecf39c8-43e4-4f44-886d-fa3e5639c183}" ma:internalName="TaxCatchAll" ma:showField="CatchAllData" ma:web="f0ac977f-7b9d-42cf-aa42-1846469d7a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c10f80-8c87-4fc0-877b-0f3f77bdda7b">
      <Terms xmlns="http://schemas.microsoft.com/office/infopath/2007/PartnerControls"/>
    </lcf76f155ced4ddcb4097134ff3c332f>
    <TaxCatchAll xmlns="f0ac977f-7b9d-42cf-aa42-1846469d7a70" xsi:nil="true"/>
    <SharedWithUsers xmlns="f0ac977f-7b9d-42cf-aa42-1846469d7a70">
      <UserInfo>
        <DisplayName>Aimee Dyjur</DisplayName>
        <AccountId>10</AccountId>
        <AccountType/>
      </UserInfo>
      <UserInfo>
        <DisplayName>Michael Lo</DisplayName>
        <AccountId>16</AccountId>
        <AccountType/>
      </UserInfo>
      <UserInfo>
        <DisplayName>Rod Pereversoff</DisplayName>
        <AccountId>86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989310-5D66-4B40-8920-1C7D793AE7DE}"/>
</file>

<file path=customXml/itemProps2.xml><?xml version="1.0" encoding="utf-8"?>
<ds:datastoreItem xmlns:ds="http://schemas.openxmlformats.org/officeDocument/2006/customXml" ds:itemID="{6A7CA346-F83D-4CB4-ADE5-E3830CA47BD3}">
  <ds:schemaRefs>
    <ds:schemaRef ds:uri="http://schemas.microsoft.com/office/2006/metadata/properties"/>
    <ds:schemaRef ds:uri="http://schemas.microsoft.com/office/infopath/2007/PartnerControls"/>
    <ds:schemaRef ds:uri="4cc10f80-8c87-4fc0-877b-0f3f77bdda7b"/>
    <ds:schemaRef ds:uri="f0ac977f-7b9d-42cf-aa42-1846469d7a70"/>
  </ds:schemaRefs>
</ds:datastoreItem>
</file>

<file path=customXml/itemProps3.xml><?xml version="1.0" encoding="utf-8"?>
<ds:datastoreItem xmlns:ds="http://schemas.openxmlformats.org/officeDocument/2006/customXml" ds:itemID="{47DBA3DE-EE62-4243-AE35-1EBB11D44A4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Servus Credit Union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Tunde Ajibodu</dc:creator>
  <keywords/>
  <dc:description/>
  <lastModifiedBy>Aimee Dyjur</lastModifiedBy>
  <revision>19</revision>
  <dcterms:created xsi:type="dcterms:W3CDTF">2023-11-10T19:07:00.0000000Z</dcterms:created>
  <dcterms:modified xsi:type="dcterms:W3CDTF">2026-06-24T14:30:03.0936407Z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0x010100FCAAA9A7C2C0C340AB4F18DE56951710</vt:lpwstr>
  </property>
  <property fmtid="{D5CDD505-2E9C-101B-9397-08002B2CF9AE}" pid="3" name="MediaServiceImageTags">
    <vt:lpwstr/>
  </property>
</Properties>
</file>