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Document 7 — Testing, Analytics, Dashboards &amp; Validation</w:t>
      </w:r>
    </w:p>
    <w:p>
      <w:r>
        <w:t>Approved baseline deliverable</w:t>
      </w:r>
    </w:p>
    <w:p>
      <w:pPr>
        <w:pStyle w:val="ListBullet"/>
      </w:pPr>
      <w:r>
        <w:t>Testing is built alongside implementation: unit, integration, simulation, regression and data integrity tests.</w:t>
      </w:r>
    </w:p>
    <w:p>
      <w:pPr>
        <w:pStyle w:val="ListBullet"/>
      </w:pPr>
      <w:r>
        <w:t>First-class invariants include non-negative inventory/population, valid relationships, traceable history and no partial persistence after failed ticks.</w:t>
      </w:r>
    </w:p>
    <w:p>
      <w:pPr>
        <w:pStyle w:val="ListBullet"/>
      </w:pPr>
      <w:r>
        <w:t>Maintain scenario-based validation such as baseline, shortages and production failures.</w:t>
      </w:r>
    </w:p>
    <w:p>
      <w:pPr>
        <w:pStyle w:val="ListBullet"/>
      </w:pPr>
      <w:r>
        <w:t>Authoritative history feeds SQL, Python and Excel analysis; dashboards follow reliable data.</w:t>
      </w:r>
    </w:p>
    <w:p>
      <w:pPr>
        <w:pStyle w:val="ListBullet"/>
      </w:pPr>
      <w:r>
        <w:t>Results must be explainable through run, date, rules and inputs.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