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70" w:right="270" w:firstLine="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⭐ 0 / 10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0" w:right="0" w:firstLine="0"/>
        <w:jc w:val="center"/>
        <w:rPr>
          <w:rFonts w:ascii="Bangers" w:cs="Bangers" w:eastAsia="Bangers" w:hAnsi="Bangers"/>
        </w:rPr>
      </w:pPr>
      <w:r w:rsidDel="00000000" w:rsidR="00000000" w:rsidRPr="00000000">
        <w:rPr>
          <w:rFonts w:ascii="Bangers" w:cs="Bangers" w:eastAsia="Bangers" w:hAnsi="Bangers"/>
          <w:rtl w:val="0"/>
        </w:rPr>
        <w:t xml:space="preserve">🎮 El mercado en acción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Demuestra lo que sabes sobre oferta y demanda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Progreso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0 / 10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Bangers">
    <w:embedRegular w:fontKey="{00000000-0000-0000-0000-000000000000}" r:id="rId1" w:subsetted="0"/>
  </w:font>
  <w:font w:name="Nunit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ova Mono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ngers-regular.ttf"/><Relationship Id="rId2" Type="http://schemas.openxmlformats.org/officeDocument/2006/relationships/font" Target="fonts/Nunito-regular.ttf"/><Relationship Id="rId3" Type="http://schemas.openxmlformats.org/officeDocument/2006/relationships/font" Target="fonts/Nunito-bold.ttf"/><Relationship Id="rId4" Type="http://schemas.openxmlformats.org/officeDocument/2006/relationships/font" Target="fonts/Nunito-italic.ttf"/><Relationship Id="rId5" Type="http://schemas.openxmlformats.org/officeDocument/2006/relationships/font" Target="fonts/Nunito-boldItalic.ttf"/><Relationship Id="rId6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