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7324D"/>
          <w:sz w:val="40"/>
        </w:rPr>
        <w:t>Blood Sugar Battle</w:t>
      </w:r>
    </w:p>
    <w:p>
      <w:pPr>
        <w:spacing w:after="80"/>
        <w:jc w:val="center"/>
      </w:pPr>
      <w:r>
        <w:rPr>
          <w:color w:val="5E6872"/>
          <w:sz w:val="18"/>
        </w:rPr>
        <w:t>Group Answer Sheet - Module 3 Carbohydrates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30"/>
      </w:tblGrid>
      <w:tr>
        <w:tc>
          <w:tcPr>
            <w:tcW w:type="dxa" w:w="14630"/>
            <w:shd w:fill="287C8E"/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trHeight w:val="470" w:hRule="atLeast"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Student 1: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Student 2: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Student 3: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Student 4: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Student 5: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3F6"/>
          </w:tcPr>
          <w:p>
            <w:r>
              <w:t>Final Score: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 xml:space="preserve">          / 30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sz w:val="18"/>
        </w:rPr>
        <w:t xml:space="preserve">Directions: </w:t>
      </w:r>
      <w:r>
        <w:rPr>
          <w:rFonts w:ascii="Arial" w:hAnsi="Arial"/>
          <w:sz w:val="18"/>
        </w:rPr>
        <w:t>Discuss each projected question with your group and write one final group answer. After the reveal, record the points awarded and update your running total.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c>
          <w:tcPr>
            <w:tcW w:type="dxa" w:w="576"/>
            <w:shd w:fill="17324D"/>
            <w:tcBorders>
              <w:top w:val="single" w:sz="7" w:color="17324D"/>
              <w:left w:val="single" w:sz="7" w:color="17324D"/>
              <w:bottom w:val="single" w:sz="7" w:color="17324D"/>
              <w:right w:val="single" w:sz="7" w:color="17324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2312"/>
            <w:shd w:fill="17324D"/>
            <w:tcBorders>
              <w:top w:val="single" w:sz="7" w:color="17324D"/>
              <w:left w:val="single" w:sz="7" w:color="17324D"/>
              <w:bottom w:val="single" w:sz="7" w:color="17324D"/>
              <w:right w:val="single" w:sz="7" w:color="17324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Team Answer</w:t>
            </w:r>
          </w:p>
        </w:tc>
        <w:tc>
          <w:tcPr>
            <w:tcW w:type="dxa" w:w="864"/>
            <w:shd w:fill="17324D"/>
            <w:tcBorders>
              <w:top w:val="single" w:sz="7" w:color="17324D"/>
              <w:left w:val="single" w:sz="7" w:color="17324D"/>
              <w:bottom w:val="single" w:sz="7" w:color="17324D"/>
              <w:right w:val="single" w:sz="7" w:color="17324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Pts</w:t>
            </w:r>
          </w:p>
        </w:tc>
        <w:tc>
          <w:tcPr>
            <w:tcW w:type="dxa" w:w="1224"/>
            <w:shd w:fill="17324D"/>
            <w:tcBorders>
              <w:top w:val="single" w:sz="7" w:color="17324D"/>
              <w:left w:val="single" w:sz="7" w:color="17324D"/>
              <w:bottom w:val="single" w:sz="7" w:color="17324D"/>
              <w:right w:val="single" w:sz="7" w:color="17324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>/ 2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>/ 2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>/ 3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>/ 2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>/ 2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>/ 2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>/ 2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>/ 2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>/ 2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>/ 3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t>/ 3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/>
          </w:p>
        </w:tc>
      </w:tr>
      <w:tr>
        <w:trPr>
          <w:cantSplit/>
        </w:trPr>
        <w:tc>
          <w:tcPr>
            <w:tcW w:type="dxa" w:w="576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FFF2CC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12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FFF2CC"/>
          </w:tcPr>
          <w:p>
            <w:r>
              <w:br/>
            </w:r>
          </w:p>
        </w:tc>
        <w:tc>
          <w:tcPr>
            <w:tcW w:type="dxa" w:w="86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FFF2CC"/>
          </w:tcPr>
          <w:p>
            <w:r>
              <w:t>/ 5</w:t>
            </w:r>
          </w:p>
        </w:tc>
        <w:tc>
          <w:tcPr>
            <w:tcW w:type="dxa" w:w="1224"/>
            <w:tcBorders>
              <w:top w:val="single" w:sz="7" w:color="B7C1C7"/>
              <w:left w:val="single" w:sz="7" w:color="B7C1C7"/>
              <w:bottom w:val="single" w:sz="7" w:color="B7C1C7"/>
              <w:right w:val="single" w:sz="7" w:color="B7C1C7"/>
            </w:tcBorders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FFF2CC"/>
          </w:tcPr>
          <w:p>
            <w:pPr>
              <w:jc w:val="center"/>
            </w:pPr>
            <w:r/>
          </w:p>
        </w:tc>
      </w:tr>
    </w:tbl>
    <w:p>
      <w:pPr>
        <w:spacing w:before="60" w:after="0"/>
      </w:pPr>
      <w:r>
        <w:rPr>
          <w:b/>
        </w:rPr>
        <w:t xml:space="preserve">Tie-breaker (only if needed): </w:t>
      </w:r>
      <w:r>
        <w:t>Write your response on the back of this sheet.</w:t>
      </w:r>
    </w:p>
    <w:sectPr w:rsidR="00FC693F" w:rsidRPr="0006063C" w:rsidSect="00034616">
      <w:footerReference w:type="default" r:id="rId9"/>
      <w:pgSz w:w="15840" w:h="12240" w:orient="landscape"/>
      <w:pgMar w:top="576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872"/>
        <w:sz w:val="15"/>
      </w:rPr>
      <w:t>HUN1201 - Module 3 | Blood Sugar Battle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