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F28E4" w14:textId="385ED096" w:rsidR="00A63D63" w:rsidRPr="00A63D63" w:rsidRDefault="000027CF" w:rsidP="00A63D63">
      <w:pPr>
        <w:rPr>
          <w:b/>
          <w:bCs/>
          <w:lang w:val="es-MX"/>
        </w:rPr>
      </w:pPr>
      <w:r>
        <w:rPr>
          <w:b/>
          <w:bCs/>
          <w:lang w:val="es-MX"/>
        </w:rPr>
        <w:t>T</w:t>
      </w:r>
      <w:r w:rsidR="00A63D63" w:rsidRPr="00A63D63">
        <w:rPr>
          <w:b/>
          <w:bCs/>
          <w:lang w:val="es-MX"/>
        </w:rPr>
        <w:t xml:space="preserve">eoría · </w:t>
      </w:r>
      <w:r>
        <w:rPr>
          <w:b/>
          <w:bCs/>
          <w:lang w:val="es-MX"/>
        </w:rPr>
        <w:t>semana</w:t>
      </w:r>
      <w:r w:rsidR="00A63D63" w:rsidRPr="00A63D63">
        <w:rPr>
          <w:b/>
          <w:bCs/>
          <w:lang w:val="es-MX"/>
        </w:rPr>
        <w:t xml:space="preserve"> </w:t>
      </w:r>
      <w:r w:rsidR="000B68E8">
        <w:rPr>
          <w:b/>
          <w:bCs/>
          <w:lang w:val="es-MX"/>
        </w:rPr>
        <w:t>7</w:t>
      </w:r>
    </w:p>
    <w:p w14:paraId="6E1EEA2E" w14:textId="4CE69F7B" w:rsidR="006208A9" w:rsidRDefault="00A63D63" w:rsidP="00A63D63">
      <w:r w:rsidRPr="00A63D63">
        <w:rPr>
          <w:b/>
          <w:bCs/>
          <w:lang w:val="es-MX"/>
        </w:rPr>
        <w:t>Título y fecha:</w:t>
      </w:r>
      <w:r w:rsidRPr="00A63D63">
        <w:rPr>
          <w:lang w:val="es-MX"/>
        </w:rPr>
        <w:t xml:space="preserve"> </w:t>
      </w:r>
      <w:r w:rsidR="000B68E8" w:rsidRPr="000B68E8">
        <w:t>Atención primaria: el terapeuta de lenguaje en el primer nivel de atención</w:t>
      </w:r>
    </w:p>
    <w:p w14:paraId="74107D01" w14:textId="211FC211" w:rsidR="00A63D63" w:rsidRDefault="00A63D63" w:rsidP="00A63D63">
      <w:pPr>
        <w:rPr>
          <w:lang w:val="es-MX"/>
        </w:rPr>
      </w:pPr>
      <w:r w:rsidRPr="00A63D63">
        <w:rPr>
          <w:lang w:val="es-MX"/>
        </w:rPr>
        <w:t xml:space="preserve">Fecha: </w:t>
      </w:r>
      <w:r w:rsidR="000B68E8">
        <w:rPr>
          <w:lang w:val="es-MX"/>
        </w:rPr>
        <w:t>30</w:t>
      </w:r>
      <w:r>
        <w:rPr>
          <w:lang w:val="es-MX"/>
        </w:rPr>
        <w:t xml:space="preserve"> /0</w:t>
      </w:r>
      <w:r w:rsidR="006208A9">
        <w:rPr>
          <w:lang w:val="es-MX"/>
        </w:rPr>
        <w:t>9</w:t>
      </w:r>
      <w:r>
        <w:rPr>
          <w:lang w:val="es-MX"/>
        </w:rPr>
        <w:t>/ 2026</w:t>
      </w:r>
    </w:p>
    <w:p w14:paraId="1DE47C3A" w14:textId="77777777" w:rsidR="007918E2" w:rsidRPr="007918E2" w:rsidRDefault="007918E2" w:rsidP="007918E2">
      <w:pPr>
        <w:rPr>
          <w:b/>
          <w:bCs/>
          <w:lang w:val="es-MX"/>
        </w:rPr>
      </w:pPr>
      <w:r w:rsidRPr="007918E2">
        <w:rPr>
          <w:b/>
          <w:bCs/>
          <w:lang w:val="es-MX"/>
        </w:rPr>
        <w:t>3 conceptos clave</w:t>
      </w:r>
    </w:p>
    <w:p w14:paraId="030FC7B8" w14:textId="77777777" w:rsidR="000B68E8" w:rsidRPr="000B68E8" w:rsidRDefault="000B68E8" w:rsidP="000B68E8">
      <w:pPr>
        <w:numPr>
          <w:ilvl w:val="0"/>
          <w:numId w:val="22"/>
        </w:numPr>
        <w:rPr>
          <w:b/>
          <w:bCs/>
          <w:lang w:val="es-MX"/>
        </w:rPr>
      </w:pPr>
      <w:r w:rsidRPr="000B68E8">
        <w:rPr>
          <w:b/>
          <w:bCs/>
          <w:lang w:val="es-MX"/>
        </w:rPr>
        <w:t xml:space="preserve">Atención primaria desde la terapia de lenguaje comunitaria. </w:t>
      </w:r>
      <w:r w:rsidRPr="000B68E8">
        <w:rPr>
          <w:lang w:val="es-MX"/>
        </w:rPr>
        <w:t>Es el primer nivel de contacto de la persona, la familia y la comunidad con los servicios de salud y educación. Implica llevar el servicio del terapeuta a donde las personas viven, aprenden y se desarrollan, con participación de la familia. La APS es una estrategia, y el primer nivel de atención (establecimientos I-1 a I-4 del MINSA y escenarios comunitarios) es el espacio donde se concreta (OMS, 1978; OMS y UNICEF, 2018).</w:t>
      </w:r>
    </w:p>
    <w:p w14:paraId="0F6D8FAD" w14:textId="77777777" w:rsidR="000B68E8" w:rsidRPr="000B68E8" w:rsidRDefault="000B68E8" w:rsidP="000B68E8">
      <w:pPr>
        <w:numPr>
          <w:ilvl w:val="0"/>
          <w:numId w:val="22"/>
        </w:numPr>
        <w:rPr>
          <w:lang w:val="es-MX"/>
        </w:rPr>
      </w:pPr>
      <w:r w:rsidRPr="000B68E8">
        <w:rPr>
          <w:b/>
          <w:bCs/>
          <w:lang w:val="es-MX"/>
        </w:rPr>
        <w:t>Ruta de atención del primer nivel</w:t>
      </w:r>
      <w:r w:rsidRPr="000B68E8">
        <w:rPr>
          <w:lang w:val="es-MX"/>
        </w:rPr>
        <w:t>. Es un continuo articulado de seis acciones: promoción, prevención, detección temprana, evaluación, intervención y seguimiento. No es lineal, porque lo aprendido en el seguimiento retroalimenta la promoción y la prevención en la misma comunidad.</w:t>
      </w:r>
    </w:p>
    <w:p w14:paraId="792D8B4E" w14:textId="77777777" w:rsidR="000B68E8" w:rsidRPr="000B68E8" w:rsidRDefault="000B68E8" w:rsidP="000B68E8">
      <w:pPr>
        <w:numPr>
          <w:ilvl w:val="0"/>
          <w:numId w:val="22"/>
        </w:numPr>
        <w:rPr>
          <w:b/>
          <w:bCs/>
          <w:lang w:val="es-MX"/>
        </w:rPr>
      </w:pPr>
      <w:r w:rsidRPr="000B68E8">
        <w:rPr>
          <w:b/>
          <w:bCs/>
          <w:lang w:val="es-MX"/>
        </w:rPr>
        <w:t xml:space="preserve">Niveles de prevención en comunicación. </w:t>
      </w:r>
      <w:r w:rsidRPr="000B68E8">
        <w:rPr>
          <w:lang w:val="es-MX"/>
        </w:rPr>
        <w:t>La primaria evita que aparezca el trastorno (educación a familias, lectura compartida, cuidado auditivo), la secundaria detecta y actúa precozmente (tamizaje, control CRED, alertas en el aula) y la terciaria reduce secuelas y favorece la participación (rehabilitación en la comunidad, comunicación aumentativa, inclusión). En la AP comunitaria predominan la primaria y la secundaria (Leavell y Clark, 1965).</w:t>
      </w:r>
    </w:p>
    <w:p w14:paraId="06845A9F" w14:textId="77777777" w:rsidR="006208A9" w:rsidRPr="006208A9" w:rsidRDefault="006208A9" w:rsidP="006208A9">
      <w:pPr>
        <w:rPr>
          <w:b/>
          <w:bCs/>
          <w:lang w:val="es-MX"/>
        </w:rPr>
      </w:pPr>
      <w:r w:rsidRPr="006208A9">
        <w:rPr>
          <w:b/>
          <w:bCs/>
          <w:lang w:val="es-MX"/>
        </w:rPr>
        <w:t>Evidencia de actividad</w:t>
      </w:r>
    </w:p>
    <w:p w14:paraId="35AF2644" w14:textId="33CB56E4" w:rsidR="00F11D37" w:rsidRDefault="00C66BA2" w:rsidP="00C66BA2">
      <w:pPr>
        <w:jc w:val="both"/>
        <w:rPr>
          <w:lang w:val="es-MX"/>
        </w:rPr>
      </w:pPr>
      <w:r w:rsidRPr="00C66BA2">
        <w:rPr>
          <w:b/>
          <w:bCs/>
        </w:rPr>
        <w:t xml:space="preserve">Caso aplicado de Mateo (2 años y 6 meses): </w:t>
      </w:r>
      <w:r w:rsidRPr="00C66BA2">
        <w:t xml:space="preserve">asiste a Cuna Más en un asentamiento humano de Lima Norte, dice muy pocas palabras, a veces no voltea cuando lo llaman, en casa se habla quechua y castellano, tiene controles CRED incompletos y no tiene tamizaje auditivo. En equipos </w:t>
      </w:r>
      <w:r>
        <w:t xml:space="preserve">en PADLET respondimos </w:t>
      </w:r>
      <w:r w:rsidRPr="00C66BA2">
        <w:t>qué señales identifica</w:t>
      </w:r>
      <w:r>
        <w:t>mos</w:t>
      </w:r>
      <w:r w:rsidRPr="00C66BA2">
        <w:t>, qué acciones de detección haría</w:t>
      </w:r>
      <w:r>
        <w:t xml:space="preserve">mos </w:t>
      </w:r>
      <w:r w:rsidRPr="00C66BA2">
        <w:t>y dónde, cómo haría</w:t>
      </w:r>
      <w:r>
        <w:t>mos</w:t>
      </w:r>
      <w:r w:rsidRPr="00C66BA2">
        <w:t xml:space="preserve"> una evaluación culturalmente pertinente, a quién derivaría</w:t>
      </w:r>
      <w:r>
        <w:t>mos</w:t>
      </w:r>
      <w:r w:rsidRPr="00C66BA2">
        <w:t xml:space="preserve"> y qué estrategias </w:t>
      </w:r>
      <w:r w:rsidRPr="00C66BA2">
        <w:t>propondrí</w:t>
      </w:r>
      <w:r>
        <w:t>amo</w:t>
      </w:r>
      <w:r w:rsidRPr="00C66BA2">
        <w:t>s</w:t>
      </w:r>
      <w:r w:rsidRPr="00C66BA2">
        <w:t>.</w:t>
      </w:r>
      <w:r>
        <w:t xml:space="preserve"> </w:t>
      </w:r>
      <w:r>
        <w:rPr>
          <w:lang w:val="es-MX"/>
        </w:rPr>
        <w:t>Este trabajo se lo realicé con Ximena Abanto, Arantza Gamarra y Claudia de la Cruz.</w:t>
      </w:r>
    </w:p>
    <w:p w14:paraId="1DF5769A" w14:textId="77777777" w:rsidR="00C66BA2" w:rsidRPr="00C66BA2" w:rsidRDefault="00C66BA2" w:rsidP="00C66BA2">
      <w:pPr>
        <w:jc w:val="both"/>
        <w:rPr>
          <w:b/>
          <w:bCs/>
          <w:lang w:val="es-MX"/>
        </w:rPr>
      </w:pPr>
      <w:r w:rsidRPr="00C66BA2">
        <w:rPr>
          <w:b/>
          <w:bCs/>
          <w:lang w:val="es-MX"/>
        </w:rPr>
        <w:t>Conexión con el rol</w:t>
      </w:r>
    </w:p>
    <w:p w14:paraId="6CD3B3F4" w14:textId="77777777" w:rsidR="00C66BA2" w:rsidRPr="00C66BA2" w:rsidRDefault="00C66BA2" w:rsidP="00C66BA2">
      <w:pPr>
        <w:jc w:val="both"/>
        <w:rPr>
          <w:lang w:val="es-MX"/>
        </w:rPr>
      </w:pPr>
      <w:r w:rsidRPr="00C66BA2">
        <w:rPr>
          <w:lang w:val="es-MX"/>
        </w:rPr>
        <w:t>El terapeuta de lenguaje en el primer nivel promueve, previene, detecta, evalúa, interviene y da seguimiento junto con la familia, la escuela y el equipo de salud. Tamiza en espacios como Cuna Más, PRONOEI o el control CRED, evalúa respetando la lengua y la cultura de la familia, y deriva y recibe el retorno de los hospitales. Así evita que las dificultades se cronifiquen.</w:t>
      </w:r>
    </w:p>
    <w:p w14:paraId="378C16E7" w14:textId="77777777" w:rsidR="006F23DB" w:rsidRPr="006F23DB" w:rsidRDefault="006F23DB" w:rsidP="006F23DB">
      <w:pPr>
        <w:jc w:val="both"/>
        <w:rPr>
          <w:b/>
          <w:bCs/>
          <w:lang w:val="es-MX"/>
        </w:rPr>
      </w:pPr>
      <w:r w:rsidRPr="006F23DB">
        <w:rPr>
          <w:b/>
          <w:bCs/>
          <w:lang w:val="es-MX"/>
        </w:rPr>
        <w:t>Referencias (APA 7)</w:t>
      </w:r>
    </w:p>
    <w:p w14:paraId="13C17884" w14:textId="77777777" w:rsidR="00C66BA2" w:rsidRPr="00C66BA2" w:rsidRDefault="00C66BA2" w:rsidP="00C66BA2">
      <w:pPr>
        <w:numPr>
          <w:ilvl w:val="0"/>
          <w:numId w:val="23"/>
        </w:numPr>
        <w:jc w:val="both"/>
        <w:rPr>
          <w:lang w:val="es-MX"/>
        </w:rPr>
      </w:pPr>
      <w:r w:rsidRPr="00C66BA2">
        <w:rPr>
          <w:lang w:val="en-US"/>
        </w:rPr>
        <w:t xml:space="preserve">Leavell, H. R. y Clark, E. G. (1965). </w:t>
      </w:r>
      <w:r w:rsidRPr="00C66BA2">
        <w:rPr>
          <w:i/>
          <w:iCs/>
          <w:lang w:val="en-US"/>
        </w:rPr>
        <w:t>Preventive medicine for the doctor in his community</w:t>
      </w:r>
      <w:r w:rsidRPr="00C66BA2">
        <w:rPr>
          <w:lang w:val="en-US"/>
        </w:rPr>
        <w:t xml:space="preserve"> (3.ª ed.). </w:t>
      </w:r>
      <w:r w:rsidRPr="00C66BA2">
        <w:rPr>
          <w:lang w:val="es-MX"/>
        </w:rPr>
        <w:t>McGraw-Hill.</w:t>
      </w:r>
    </w:p>
    <w:p w14:paraId="003925F1" w14:textId="77777777" w:rsidR="00C66BA2" w:rsidRPr="00C66BA2" w:rsidRDefault="00C66BA2" w:rsidP="00C66BA2">
      <w:pPr>
        <w:numPr>
          <w:ilvl w:val="0"/>
          <w:numId w:val="23"/>
        </w:numPr>
        <w:jc w:val="both"/>
        <w:rPr>
          <w:lang w:val="es-MX"/>
        </w:rPr>
      </w:pPr>
      <w:r w:rsidRPr="00C66BA2">
        <w:rPr>
          <w:lang w:val="es-MX"/>
        </w:rPr>
        <w:lastRenderedPageBreak/>
        <w:t xml:space="preserve">Ministerio de Salud del Perú. (2017). </w:t>
      </w:r>
      <w:r w:rsidRPr="00C66BA2">
        <w:rPr>
          <w:i/>
          <w:iCs/>
          <w:lang w:val="es-MX"/>
        </w:rPr>
        <w:t xml:space="preserve">NTS </w:t>
      </w:r>
      <w:proofErr w:type="spellStart"/>
      <w:r w:rsidRPr="00C66BA2">
        <w:rPr>
          <w:i/>
          <w:iCs/>
          <w:lang w:val="es-MX"/>
        </w:rPr>
        <w:t>N.°</w:t>
      </w:r>
      <w:proofErr w:type="spellEnd"/>
      <w:r w:rsidRPr="00C66BA2">
        <w:rPr>
          <w:i/>
          <w:iCs/>
          <w:lang w:val="es-MX"/>
        </w:rPr>
        <w:t xml:space="preserve"> 137-MINSA/2017/DGIESP. Norma técnica de salud para el control del crecimiento y desarrollo de la niña y el niño menores de cinco años</w:t>
      </w:r>
      <w:r w:rsidRPr="00C66BA2">
        <w:rPr>
          <w:lang w:val="es-MX"/>
        </w:rPr>
        <w:t>. MINSA.</w:t>
      </w:r>
    </w:p>
    <w:p w14:paraId="2B7134B1" w14:textId="77777777" w:rsidR="00C66BA2" w:rsidRPr="00C66BA2" w:rsidRDefault="00C66BA2" w:rsidP="00C66BA2">
      <w:pPr>
        <w:numPr>
          <w:ilvl w:val="0"/>
          <w:numId w:val="23"/>
        </w:numPr>
        <w:jc w:val="both"/>
        <w:rPr>
          <w:lang w:val="es-MX"/>
        </w:rPr>
      </w:pPr>
      <w:r w:rsidRPr="00C66BA2">
        <w:rPr>
          <w:lang w:val="es-MX"/>
        </w:rPr>
        <w:t xml:space="preserve">Organización Mundial de la Salud. (1978). </w:t>
      </w:r>
      <w:r w:rsidRPr="00C66BA2">
        <w:rPr>
          <w:i/>
          <w:iCs/>
          <w:lang w:val="es-MX"/>
        </w:rPr>
        <w:t>Declaración de Alma-Ata. Conferencia Internacional sobre Atención Primaria de Salud</w:t>
      </w:r>
      <w:r w:rsidRPr="00C66BA2">
        <w:rPr>
          <w:lang w:val="es-MX"/>
        </w:rPr>
        <w:t>.</w:t>
      </w:r>
    </w:p>
    <w:p w14:paraId="30FF2F3D" w14:textId="77777777" w:rsidR="00C66BA2" w:rsidRPr="00C66BA2" w:rsidRDefault="00C66BA2" w:rsidP="00C66BA2">
      <w:pPr>
        <w:numPr>
          <w:ilvl w:val="0"/>
          <w:numId w:val="23"/>
        </w:numPr>
        <w:jc w:val="both"/>
        <w:rPr>
          <w:lang w:val="es-MX"/>
        </w:rPr>
      </w:pPr>
      <w:r w:rsidRPr="00C66BA2">
        <w:rPr>
          <w:lang w:val="es-MX"/>
        </w:rPr>
        <w:t xml:space="preserve">Organización Mundial de la Salud y UNICEF. (2018). </w:t>
      </w:r>
      <w:r w:rsidRPr="00C66BA2">
        <w:rPr>
          <w:i/>
          <w:iCs/>
          <w:lang w:val="es-MX"/>
        </w:rPr>
        <w:t>Declaración de Astaná. Conferencia Mundial sobre Atención Primaria de Salud</w:t>
      </w:r>
      <w:r w:rsidRPr="00C66BA2">
        <w:rPr>
          <w:lang w:val="es-MX"/>
        </w:rPr>
        <w:t>.</w:t>
      </w:r>
    </w:p>
    <w:p w14:paraId="157EAFCE" w14:textId="77777777" w:rsidR="006F23DB" w:rsidRPr="006F23DB" w:rsidRDefault="006F23DB" w:rsidP="006F23DB">
      <w:pPr>
        <w:jc w:val="both"/>
        <w:rPr>
          <w:lang w:val="es-MX"/>
        </w:rPr>
      </w:pPr>
    </w:p>
    <w:p w14:paraId="1F3374E6" w14:textId="6B53C262" w:rsidR="000027CF" w:rsidRPr="00A63D63" w:rsidRDefault="00A63D63" w:rsidP="006F23DB">
      <w:pPr>
        <w:jc w:val="both"/>
        <w:rPr>
          <w:b/>
          <w:bCs/>
          <w:lang w:val="es-MX"/>
        </w:rPr>
      </w:pPr>
      <w:r w:rsidRPr="00A63D63">
        <w:rPr>
          <w:b/>
          <w:bCs/>
          <w:lang w:val="es-MX"/>
        </w:rPr>
        <w:t xml:space="preserve">Práctica </w:t>
      </w:r>
      <w:r w:rsidR="000027CF">
        <w:rPr>
          <w:b/>
          <w:bCs/>
          <w:lang w:val="es-MX"/>
        </w:rPr>
        <w:t>- semana</w:t>
      </w:r>
      <w:r w:rsidR="000027CF" w:rsidRPr="00A63D63">
        <w:rPr>
          <w:b/>
          <w:bCs/>
          <w:lang w:val="es-MX"/>
        </w:rPr>
        <w:t xml:space="preserve"> </w:t>
      </w:r>
      <w:r w:rsidR="009E63C6">
        <w:rPr>
          <w:b/>
          <w:bCs/>
          <w:lang w:val="es-MX"/>
        </w:rPr>
        <w:t>7</w:t>
      </w:r>
    </w:p>
    <w:p w14:paraId="4F801EC5" w14:textId="01C72C7B" w:rsidR="000027CF" w:rsidRDefault="000027CF" w:rsidP="00A63D63">
      <w:pPr>
        <w:rPr>
          <w:b/>
          <w:bCs/>
          <w:lang w:val="es-MX"/>
        </w:rPr>
      </w:pPr>
      <w:r w:rsidRPr="00A63D63">
        <w:rPr>
          <w:b/>
          <w:bCs/>
          <w:lang w:val="es-MX"/>
        </w:rPr>
        <w:t>Título</w:t>
      </w:r>
      <w:r>
        <w:rPr>
          <w:b/>
          <w:bCs/>
          <w:lang w:val="es-MX"/>
        </w:rPr>
        <w:t xml:space="preserve">: </w:t>
      </w:r>
      <w:r w:rsidR="009E63C6" w:rsidRPr="009E63C6">
        <w:t>Revisión de tamizajes</w:t>
      </w:r>
    </w:p>
    <w:p w14:paraId="721BDD70" w14:textId="63EFB582" w:rsidR="000027CF" w:rsidRPr="000027CF" w:rsidRDefault="000027CF" w:rsidP="00A63D63">
      <w:pPr>
        <w:rPr>
          <w:lang w:val="es-MX"/>
        </w:rPr>
      </w:pPr>
      <w:r w:rsidRPr="000027CF">
        <w:rPr>
          <w:b/>
          <w:bCs/>
          <w:lang w:val="es-MX"/>
        </w:rPr>
        <w:t>Fecha</w:t>
      </w:r>
      <w:r w:rsidRPr="00A63D63">
        <w:rPr>
          <w:lang w:val="es-MX"/>
        </w:rPr>
        <w:t xml:space="preserve">: </w:t>
      </w:r>
      <w:r w:rsidR="000B68E8">
        <w:rPr>
          <w:lang w:val="es-MX"/>
        </w:rPr>
        <w:t>03</w:t>
      </w:r>
      <w:r>
        <w:rPr>
          <w:lang w:val="es-MX"/>
        </w:rPr>
        <w:t xml:space="preserve"> /</w:t>
      </w:r>
      <w:r w:rsidR="000B68E8">
        <w:rPr>
          <w:lang w:val="es-MX"/>
        </w:rPr>
        <w:t>10</w:t>
      </w:r>
      <w:r>
        <w:rPr>
          <w:lang w:val="es-MX"/>
        </w:rPr>
        <w:t>/ 2026</w:t>
      </w:r>
    </w:p>
    <w:p w14:paraId="356A0FF0" w14:textId="77777777" w:rsidR="009E63C6" w:rsidRDefault="00A63D63" w:rsidP="00A63D63">
      <w:pPr>
        <w:rPr>
          <w:b/>
          <w:bCs/>
          <w:lang w:val="es-MX"/>
        </w:rPr>
      </w:pPr>
      <w:r w:rsidRPr="00A63D63">
        <w:rPr>
          <w:b/>
          <w:bCs/>
          <w:lang w:val="es-MX"/>
        </w:rPr>
        <w:t>1. ¿Qué hice?</w:t>
      </w:r>
      <w:r w:rsidRPr="00A63D63">
        <w:rPr>
          <w:lang w:val="es-MX"/>
        </w:rPr>
        <w:br/>
      </w:r>
      <w:r w:rsidR="009E63C6" w:rsidRPr="009E63C6">
        <w:t>En esta sesión revisé, junto con mi grupo, el protocolo de tamizaje que habíamos creado en la Práctica 5 a partir del CSBS, el Cuestionario de intenciones comunicativas y la Escala R.E.E.L. Según las pautas de la clase, la revisión incluía las adaptaciones lingüísticas del protocolo, es decir, comprobar que las preguntas y las instrucciones estuvieran redactadas de forma clara y comprensible para quienes las aplican y para las familias. El objetivo fue pulir el protocolo y dejarlo en una versión más precisa, para que pueda aplicarse en la comunidad.</w:t>
      </w:r>
      <w:r w:rsidR="009E63C6" w:rsidRPr="009E63C6">
        <w:rPr>
          <w:b/>
          <w:bCs/>
          <w:lang w:val="es-MX"/>
        </w:rPr>
        <w:t xml:space="preserve"> </w:t>
      </w:r>
    </w:p>
    <w:p w14:paraId="5A7A3ACD" w14:textId="56FCA59B" w:rsidR="00A63D63" w:rsidRPr="00A63D63" w:rsidRDefault="00DC57FC" w:rsidP="00A63D63">
      <w:pPr>
        <w:rPr>
          <w:lang w:val="es-MX"/>
        </w:rPr>
      </w:pPr>
      <w:r>
        <w:rPr>
          <w:b/>
          <w:bCs/>
          <w:lang w:val="es-MX"/>
        </w:rPr>
        <w:t>2</w:t>
      </w:r>
      <w:r w:rsidR="00A63D63" w:rsidRPr="00A63D63">
        <w:rPr>
          <w:b/>
          <w:bCs/>
          <w:lang w:val="es-MX"/>
        </w:rPr>
        <w:t>. Aporte</w:t>
      </w:r>
      <w:r w:rsidR="00A63D63" w:rsidRPr="00A63D63">
        <w:rPr>
          <w:lang w:val="es-MX"/>
        </w:rPr>
        <w:br/>
      </w:r>
      <w:r w:rsidR="003111CD" w:rsidRPr="003111CD">
        <w:t>Aprendí que un protocolo no queda terminado en la primera versión. Revisarlo permite detectar frases confusas, términos demasiado técnicos o preguntas que se pueden entender de más de una forma. También vi que adaptar un instrumento no es solo traducirlo, sino ajustarlo al lenguaje y al contexto de las personas que lo van a usar. En un contexto comunitario real probaría el protocolo con algunas familias y con promotores o docentes, para comprobar que se entiende y que sirve para detectar a tiempo. Con lo que observe lo seguiría mejorando y derivaría a evaluación especializada cuando el tamizaje lo indique.</w:t>
      </w:r>
    </w:p>
    <w:p w14:paraId="1E2EAB6F" w14:textId="77777777" w:rsidR="00A63D63" w:rsidRPr="00A63D63" w:rsidRDefault="00A63D63" w:rsidP="00A63D63">
      <w:pPr>
        <w:rPr>
          <w:lang w:val="es-MX"/>
        </w:rPr>
      </w:pPr>
      <w:r w:rsidRPr="00A63D63">
        <w:rPr>
          <w:b/>
          <w:bCs/>
          <w:lang w:val="es-MX"/>
        </w:rPr>
        <w:t>Para completar tú</w:t>
      </w:r>
    </w:p>
    <w:p w14:paraId="7F737672" w14:textId="6E9B1EE8" w:rsidR="00A63D63" w:rsidRPr="00A63D63" w:rsidRDefault="00A63D63" w:rsidP="006208A9">
      <w:pPr>
        <w:numPr>
          <w:ilvl w:val="0"/>
          <w:numId w:val="10"/>
        </w:numPr>
        <w:jc w:val="both"/>
        <w:rPr>
          <w:lang w:val="es-MX"/>
        </w:rPr>
      </w:pPr>
      <w:r w:rsidRPr="00A63D63">
        <w:rPr>
          <w:b/>
          <w:bCs/>
          <w:lang w:val="es-MX"/>
        </w:rPr>
        <w:t>¿Con quién?</w:t>
      </w:r>
      <w:r>
        <w:rPr>
          <w:lang w:val="es-MX"/>
        </w:rPr>
        <w:t xml:space="preserve"> </w:t>
      </w:r>
      <w:r w:rsidR="006F23DB">
        <w:t xml:space="preserve"> </w:t>
      </w:r>
      <w:r w:rsidR="003111CD" w:rsidRPr="003111CD">
        <w:t>Grupal, con</w:t>
      </w:r>
      <w:r w:rsidR="003111CD">
        <w:t xml:space="preserve"> Ximena Abanto, Arantza Gamarra y Claudia de la Cruz.</w:t>
      </w:r>
    </w:p>
    <w:p w14:paraId="0B93EB4E" w14:textId="4A5FB2B6" w:rsidR="00A63D63" w:rsidRPr="00A63D63" w:rsidRDefault="00A63D63" w:rsidP="00A63D63">
      <w:pPr>
        <w:numPr>
          <w:ilvl w:val="0"/>
          <w:numId w:val="10"/>
        </w:numPr>
        <w:rPr>
          <w:lang w:val="es-MX"/>
        </w:rPr>
      </w:pPr>
      <w:r w:rsidRPr="00A63D63">
        <w:rPr>
          <w:b/>
          <w:bCs/>
          <w:lang w:val="es-MX"/>
        </w:rPr>
        <w:t>Producto:</w:t>
      </w:r>
      <w:r w:rsidRPr="00A63D63">
        <w:rPr>
          <w:lang w:val="es-MX"/>
        </w:rPr>
        <w:t xml:space="preserve"> </w:t>
      </w:r>
      <w:r w:rsidR="003111CD" w:rsidRPr="003111CD">
        <w:t>archivo de la versión revisada del protocolo.</w:t>
      </w:r>
    </w:p>
    <w:p w14:paraId="36E87493" w14:textId="3979672B" w:rsidR="0077690F" w:rsidRPr="00A63D63" w:rsidRDefault="00A63D63">
      <w:pPr>
        <w:rPr>
          <w:b/>
          <w:bCs/>
          <w:lang w:val="es-MX"/>
        </w:rPr>
      </w:pPr>
      <w:r w:rsidRPr="00A63D63">
        <w:rPr>
          <w:b/>
          <w:bCs/>
          <w:lang w:val="es-MX"/>
        </w:rPr>
        <w:t>Reflexión</w:t>
      </w:r>
    </w:p>
    <w:p w14:paraId="603381D3" w14:textId="574315C2" w:rsidR="008E4817" w:rsidRDefault="003111CD" w:rsidP="003111CD">
      <w:pPr>
        <w:jc w:val="both"/>
      </w:pPr>
      <w:r>
        <w:t>Esta semana v</w:t>
      </w:r>
      <w:r w:rsidRPr="003111CD">
        <w:t>imos la atención primaria en la práctica del terapeuta de lenguaje, con una ruta que va de la promoción a la prevención, la detección temprana, la evaluación, la intervención y el seguimiento, y revisamos el protocolo de tamizaje que hicimos en grupo. Entendí que el tamizaje y los materiales de difusión que trabajé son partes de una misma ruta y no actividades sueltas. Eso importa porque el trabajo comunitario funciona cuando cada acción conduce a la siguiente, incluida la derivación a otros niveles. Con una familia o una escuela, aplicaría esta ruta empezando por la promoción y por la detección de señales de alerta. Me falta practicar cómo regis</w:t>
      </w:r>
      <w:r w:rsidR="009E63C6">
        <w:t xml:space="preserve">trar la información </w:t>
      </w:r>
      <w:r w:rsidR="009E63C6">
        <w:lastRenderedPageBreak/>
        <w:t>utilizando PICT24 que creamos, y</w:t>
      </w:r>
      <w:r w:rsidR="009E63C6">
        <w:t xml:space="preserve"> el CSBS </w:t>
      </w:r>
      <w:r w:rsidR="009E63C6">
        <w:t>como base adicional para tener mayores respuestas y resultados.</w:t>
      </w:r>
    </w:p>
    <w:sectPr w:rsidR="008E48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8796B"/>
    <w:multiLevelType w:val="multilevel"/>
    <w:tmpl w:val="825EE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E7330"/>
    <w:multiLevelType w:val="multilevel"/>
    <w:tmpl w:val="AD7C1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BD10F2"/>
    <w:multiLevelType w:val="multilevel"/>
    <w:tmpl w:val="7CD2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E7B5F"/>
    <w:multiLevelType w:val="multilevel"/>
    <w:tmpl w:val="80F26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8E4193"/>
    <w:multiLevelType w:val="multilevel"/>
    <w:tmpl w:val="E516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73702"/>
    <w:multiLevelType w:val="multilevel"/>
    <w:tmpl w:val="F5D48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2C3793"/>
    <w:multiLevelType w:val="multilevel"/>
    <w:tmpl w:val="96CE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673C7"/>
    <w:multiLevelType w:val="multilevel"/>
    <w:tmpl w:val="CE3A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047EA7"/>
    <w:multiLevelType w:val="multilevel"/>
    <w:tmpl w:val="1D7C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1B3B56"/>
    <w:multiLevelType w:val="multilevel"/>
    <w:tmpl w:val="0E647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C16A59"/>
    <w:multiLevelType w:val="multilevel"/>
    <w:tmpl w:val="3A56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E73B2D"/>
    <w:multiLevelType w:val="multilevel"/>
    <w:tmpl w:val="C30E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1F3C37"/>
    <w:multiLevelType w:val="multilevel"/>
    <w:tmpl w:val="931C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9513B"/>
    <w:multiLevelType w:val="multilevel"/>
    <w:tmpl w:val="1654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EA6C0C"/>
    <w:multiLevelType w:val="multilevel"/>
    <w:tmpl w:val="B3DC7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310BE4"/>
    <w:multiLevelType w:val="multilevel"/>
    <w:tmpl w:val="ADE4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1077B0"/>
    <w:multiLevelType w:val="multilevel"/>
    <w:tmpl w:val="F95AA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930ED6"/>
    <w:multiLevelType w:val="multilevel"/>
    <w:tmpl w:val="BD808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860C31"/>
    <w:multiLevelType w:val="multilevel"/>
    <w:tmpl w:val="E4C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FD2674"/>
    <w:multiLevelType w:val="multilevel"/>
    <w:tmpl w:val="D91CA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EB3E3B"/>
    <w:multiLevelType w:val="multilevel"/>
    <w:tmpl w:val="1E8AD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7A3836"/>
    <w:multiLevelType w:val="multilevel"/>
    <w:tmpl w:val="733A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D852E3"/>
    <w:multiLevelType w:val="multilevel"/>
    <w:tmpl w:val="1AA6D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8313699">
    <w:abstractNumId w:val="20"/>
  </w:num>
  <w:num w:numId="2" w16cid:durableId="406463826">
    <w:abstractNumId w:val="19"/>
  </w:num>
  <w:num w:numId="3" w16cid:durableId="1648820464">
    <w:abstractNumId w:val="1"/>
  </w:num>
  <w:num w:numId="4" w16cid:durableId="1882670228">
    <w:abstractNumId w:val="8"/>
  </w:num>
  <w:num w:numId="5" w16cid:durableId="1438403084">
    <w:abstractNumId w:val="6"/>
  </w:num>
  <w:num w:numId="6" w16cid:durableId="1007056329">
    <w:abstractNumId w:val="0"/>
  </w:num>
  <w:num w:numId="7" w16cid:durableId="1981153472">
    <w:abstractNumId w:val="12"/>
  </w:num>
  <w:num w:numId="8" w16cid:durableId="1402026692">
    <w:abstractNumId w:val="16"/>
  </w:num>
  <w:num w:numId="9" w16cid:durableId="2118135445">
    <w:abstractNumId w:val="10"/>
  </w:num>
  <w:num w:numId="10" w16cid:durableId="529882473">
    <w:abstractNumId w:val="18"/>
  </w:num>
  <w:num w:numId="11" w16cid:durableId="1323898882">
    <w:abstractNumId w:val="3"/>
  </w:num>
  <w:num w:numId="12" w16cid:durableId="1385064725">
    <w:abstractNumId w:val="11"/>
  </w:num>
  <w:num w:numId="13" w16cid:durableId="317466967">
    <w:abstractNumId w:val="4"/>
  </w:num>
  <w:num w:numId="14" w16cid:durableId="846821187">
    <w:abstractNumId w:val="9"/>
  </w:num>
  <w:num w:numId="15" w16cid:durableId="902370942">
    <w:abstractNumId w:val="7"/>
  </w:num>
  <w:num w:numId="16" w16cid:durableId="684554934">
    <w:abstractNumId w:val="5"/>
  </w:num>
  <w:num w:numId="17" w16cid:durableId="1297643421">
    <w:abstractNumId w:val="13"/>
  </w:num>
  <w:num w:numId="18" w16cid:durableId="1620914634">
    <w:abstractNumId w:val="22"/>
  </w:num>
  <w:num w:numId="19" w16cid:durableId="535850215">
    <w:abstractNumId w:val="17"/>
  </w:num>
  <w:num w:numId="20" w16cid:durableId="971128958">
    <w:abstractNumId w:val="2"/>
  </w:num>
  <w:num w:numId="21" w16cid:durableId="751127249">
    <w:abstractNumId w:val="21"/>
  </w:num>
  <w:num w:numId="22" w16cid:durableId="2058123195">
    <w:abstractNumId w:val="14"/>
  </w:num>
  <w:num w:numId="23" w16cid:durableId="175643851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90F"/>
    <w:rsid w:val="000027CF"/>
    <w:rsid w:val="000B68E8"/>
    <w:rsid w:val="000F3B1E"/>
    <w:rsid w:val="00200358"/>
    <w:rsid w:val="00251856"/>
    <w:rsid w:val="003111CD"/>
    <w:rsid w:val="003909D5"/>
    <w:rsid w:val="003C14E2"/>
    <w:rsid w:val="0049214B"/>
    <w:rsid w:val="004D205A"/>
    <w:rsid w:val="005E3FA9"/>
    <w:rsid w:val="006208A9"/>
    <w:rsid w:val="00634BAE"/>
    <w:rsid w:val="006E6DCF"/>
    <w:rsid w:val="006F23DB"/>
    <w:rsid w:val="0077690F"/>
    <w:rsid w:val="00781A53"/>
    <w:rsid w:val="007918E2"/>
    <w:rsid w:val="008E4817"/>
    <w:rsid w:val="009120BA"/>
    <w:rsid w:val="009671F5"/>
    <w:rsid w:val="0098418B"/>
    <w:rsid w:val="009D2389"/>
    <w:rsid w:val="009E63C6"/>
    <w:rsid w:val="00A63D63"/>
    <w:rsid w:val="00A969C2"/>
    <w:rsid w:val="00B44105"/>
    <w:rsid w:val="00BE54BA"/>
    <w:rsid w:val="00C24B93"/>
    <w:rsid w:val="00C503E6"/>
    <w:rsid w:val="00C66BA2"/>
    <w:rsid w:val="00CF5497"/>
    <w:rsid w:val="00DC57FC"/>
    <w:rsid w:val="00E939A2"/>
    <w:rsid w:val="00F07387"/>
    <w:rsid w:val="00F1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20C8"/>
  <w15:chartTrackingRefBased/>
  <w15:docId w15:val="{B1174467-CA02-472F-BA07-42570BD41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776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6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69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6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69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6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6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6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6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690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P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690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P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690F"/>
    <w:rPr>
      <w:rFonts w:eastAsiaTheme="majorEastAsia" w:cstheme="majorBidi"/>
      <w:color w:val="0F4761" w:themeColor="accent1" w:themeShade="BF"/>
      <w:sz w:val="28"/>
      <w:szCs w:val="28"/>
      <w:lang w:val="es-P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690F"/>
    <w:rPr>
      <w:rFonts w:eastAsiaTheme="majorEastAsia" w:cstheme="majorBidi"/>
      <w:i/>
      <w:iCs/>
      <w:color w:val="0F4761" w:themeColor="accent1" w:themeShade="BF"/>
      <w:lang w:val="es-P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690F"/>
    <w:rPr>
      <w:rFonts w:eastAsiaTheme="majorEastAsia" w:cstheme="majorBidi"/>
      <w:color w:val="0F4761" w:themeColor="accent1" w:themeShade="BF"/>
      <w:lang w:val="es-P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690F"/>
    <w:rPr>
      <w:rFonts w:eastAsiaTheme="majorEastAsia" w:cstheme="majorBidi"/>
      <w:i/>
      <w:iCs/>
      <w:color w:val="595959" w:themeColor="text1" w:themeTint="A6"/>
      <w:lang w:val="es-P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690F"/>
    <w:rPr>
      <w:rFonts w:eastAsiaTheme="majorEastAsia" w:cstheme="majorBidi"/>
      <w:color w:val="595959" w:themeColor="text1" w:themeTint="A6"/>
      <w:lang w:val="es-P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690F"/>
    <w:rPr>
      <w:rFonts w:eastAsiaTheme="majorEastAsia" w:cstheme="majorBidi"/>
      <w:i/>
      <w:iCs/>
      <w:color w:val="272727" w:themeColor="text1" w:themeTint="D8"/>
      <w:lang w:val="es-P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690F"/>
    <w:rPr>
      <w:rFonts w:eastAsiaTheme="majorEastAsia" w:cstheme="majorBidi"/>
      <w:color w:val="272727" w:themeColor="text1" w:themeTint="D8"/>
      <w:lang w:val="es-PE"/>
    </w:rPr>
  </w:style>
  <w:style w:type="paragraph" w:styleId="Ttulo">
    <w:name w:val="Title"/>
    <w:basedOn w:val="Normal"/>
    <w:next w:val="Normal"/>
    <w:link w:val="TtuloCar"/>
    <w:uiPriority w:val="10"/>
    <w:qFormat/>
    <w:rsid w:val="00776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690F"/>
    <w:rPr>
      <w:rFonts w:asciiTheme="majorHAnsi" w:eastAsiaTheme="majorEastAsia" w:hAnsiTheme="majorHAnsi" w:cstheme="majorBidi"/>
      <w:spacing w:val="-10"/>
      <w:kern w:val="28"/>
      <w:sz w:val="56"/>
      <w:szCs w:val="56"/>
      <w:lang w:val="es-PE"/>
    </w:rPr>
  </w:style>
  <w:style w:type="paragraph" w:styleId="Subttulo">
    <w:name w:val="Subtitle"/>
    <w:basedOn w:val="Normal"/>
    <w:next w:val="Normal"/>
    <w:link w:val="SubttuloCar"/>
    <w:uiPriority w:val="11"/>
    <w:qFormat/>
    <w:rsid w:val="00776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690F"/>
    <w:rPr>
      <w:rFonts w:eastAsiaTheme="majorEastAsia" w:cstheme="majorBidi"/>
      <w:color w:val="595959" w:themeColor="text1" w:themeTint="A6"/>
      <w:spacing w:val="15"/>
      <w:sz w:val="28"/>
      <w:szCs w:val="28"/>
      <w:lang w:val="es-PE"/>
    </w:rPr>
  </w:style>
  <w:style w:type="paragraph" w:styleId="Cita">
    <w:name w:val="Quote"/>
    <w:basedOn w:val="Normal"/>
    <w:next w:val="Normal"/>
    <w:link w:val="CitaCar"/>
    <w:uiPriority w:val="29"/>
    <w:qFormat/>
    <w:rsid w:val="00776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690F"/>
    <w:rPr>
      <w:i/>
      <w:iCs/>
      <w:color w:val="404040" w:themeColor="text1" w:themeTint="BF"/>
      <w:lang w:val="es-PE"/>
    </w:rPr>
  </w:style>
  <w:style w:type="paragraph" w:styleId="Prrafodelista">
    <w:name w:val="List Paragraph"/>
    <w:basedOn w:val="Normal"/>
    <w:uiPriority w:val="34"/>
    <w:qFormat/>
    <w:rsid w:val="007769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690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69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690F"/>
    <w:rPr>
      <w:i/>
      <w:iCs/>
      <w:color w:val="0F4761" w:themeColor="accent1" w:themeShade="BF"/>
      <w:lang w:val="es-PE"/>
    </w:rPr>
  </w:style>
  <w:style w:type="character" w:styleId="Referenciaintensa">
    <w:name w:val="Intense Reference"/>
    <w:basedOn w:val="Fuentedeprrafopredeter"/>
    <w:uiPriority w:val="32"/>
    <w:qFormat/>
    <w:rsid w:val="0077690F"/>
    <w:rPr>
      <w:b/>
      <w:bCs/>
      <w:smallCaps/>
      <w:color w:val="0F4761" w:themeColor="accent1" w:themeShade="BF"/>
      <w:spacing w:val="5"/>
    </w:rPr>
  </w:style>
  <w:style w:type="character" w:styleId="nfasis">
    <w:name w:val="Emphasis"/>
    <w:basedOn w:val="Fuentedeprrafopredeter"/>
    <w:uiPriority w:val="20"/>
    <w:qFormat/>
    <w:rsid w:val="00E939A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790</Words>
  <Characters>4349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CARDOZO CASIMIRO, KIMBERLI ZALETH</dc:creator>
  <cp:keywords/>
  <dc:description/>
  <cp:lastModifiedBy>CARDOZO CASIMIRO, KIMBERLI ZALETH</cp:lastModifiedBy>
  <cp:revision>2</cp:revision>
  <dcterms:created xsi:type="dcterms:W3CDTF">2026-10-09T03:38:00Z</dcterms:created>
  <dcterms:modified xsi:type="dcterms:W3CDTF">2026-10-09T03:38:00Z</dcterms:modified>
</cp:coreProperties>
</file>