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6xn1n8qwutr" w:id="0"/>
      <w:bookmarkEnd w:id="0"/>
      <w:r w:rsidDel="00000000" w:rsidR="00000000" w:rsidRPr="00000000">
        <w:rPr>
          <w:rFonts w:ascii="Times New Roman" w:cs="Times New Roman" w:eastAsia="Times New Roman" w:hAnsi="Times New Roman"/>
          <w:b w:val="1"/>
          <w:color w:val="000000"/>
          <w:sz w:val="26"/>
          <w:szCs w:val="26"/>
          <w:rtl w:val="0"/>
        </w:rPr>
        <w:t xml:space="preserve">Non-Functional Requirements</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695bwjp5e49" w:id="1"/>
      <w:bookmarkEnd w:id="1"/>
      <w:r w:rsidDel="00000000" w:rsidR="00000000" w:rsidRPr="00000000">
        <w:rPr>
          <w:rFonts w:ascii="Times New Roman" w:cs="Times New Roman" w:eastAsia="Times New Roman" w:hAnsi="Times New Roman"/>
          <w:b w:val="1"/>
          <w:color w:val="000000"/>
          <w:sz w:val="22"/>
          <w:szCs w:val="22"/>
          <w:rtl w:val="0"/>
        </w:rPr>
        <w:t xml:space="preserve">Maintainability</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Consistent Coding Standards:</w:t>
        <w:br w:type="textWrapping"/>
      </w:r>
      <w:r w:rsidDel="00000000" w:rsidR="00000000" w:rsidRPr="00000000">
        <w:rPr>
          <w:rFonts w:ascii="Times New Roman" w:cs="Times New Roman" w:eastAsia="Times New Roman" w:hAnsi="Times New Roman"/>
          <w:rtl w:val="0"/>
        </w:rPr>
        <w:t xml:space="preserve">The project’s code will adhere to strict coding standards. For instance, variable names will follow camelCase conventions, and API endpoints will use lower-case with hyphens or underscores consistently. Clear commenting is required, with at least 40% of the code lines documented.</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Modular Architecture:</w:t>
        <w:br w:type="textWrapping"/>
      </w:r>
      <w:r w:rsidDel="00000000" w:rsidR="00000000" w:rsidRPr="00000000">
        <w:rPr>
          <w:rFonts w:ascii="Times New Roman" w:cs="Times New Roman" w:eastAsia="Times New Roman" w:hAnsi="Times New Roman"/>
          <w:rtl w:val="0"/>
        </w:rPr>
        <w:t xml:space="preserve"> The codebase will be divided by functionalities such as TA Task Management, Proctoring, Leave Management, Reporting, and System Configuration. This modular approach ensures that individual components can be updated or replaced without affecting the entire system.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Rigorous Testing:</w:t>
        <w:br w:type="textWrapping"/>
      </w:r>
      <w:r w:rsidDel="00000000" w:rsidR="00000000" w:rsidRPr="00000000">
        <w:rPr>
          <w:rFonts w:ascii="Times New Roman" w:cs="Times New Roman" w:eastAsia="Times New Roman" w:hAnsi="Times New Roman"/>
          <w:rtl w:val="0"/>
        </w:rPr>
        <w:t xml:space="preserve"> Individual functions and modules will be tested both in isolation and after integration. End-to-end testing will simulate typical user workflows to reduce unexpected errors. All anticipated errors will be handled gracefully, with appropriate error pages or notifications displayed to the user.</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Readable Structure:</w:t>
        <w:br w:type="textWrapping"/>
      </w:r>
      <w:r w:rsidDel="00000000" w:rsidR="00000000" w:rsidRPr="00000000">
        <w:rPr>
          <w:rFonts w:ascii="Times New Roman" w:cs="Times New Roman" w:eastAsia="Times New Roman" w:hAnsi="Times New Roman"/>
          <w:rtl w:val="0"/>
        </w:rPr>
        <w:t xml:space="preserve"> Code organization will be enforced by placing UI components in a dedicated “components” folder and page layouts in a “pages” folder, with uniform indentation (e.g., 4 spaces per indent). This consistent structure will ensure that the code is easily maintainable by all team members.</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juhxsyorx59" w:id="2"/>
      <w:bookmarkEnd w:id="2"/>
      <w:r w:rsidDel="00000000" w:rsidR="00000000" w:rsidRPr="00000000">
        <w:rPr>
          <w:rFonts w:ascii="Times New Roman" w:cs="Times New Roman" w:eastAsia="Times New Roman" w:hAnsi="Times New Roman"/>
          <w:b w:val="1"/>
          <w:color w:val="000000"/>
          <w:sz w:val="22"/>
          <w:szCs w:val="22"/>
          <w:rtl w:val="0"/>
        </w:rPr>
        <w:t xml:space="preserve">Usability</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User-Centric Design:</w:t>
        <w:br w:type="textWrapping"/>
      </w:r>
      <w:r w:rsidDel="00000000" w:rsidR="00000000" w:rsidRPr="00000000">
        <w:rPr>
          <w:rFonts w:ascii="Times New Roman" w:cs="Times New Roman" w:eastAsia="Times New Roman" w:hAnsi="Times New Roman"/>
          <w:rtl w:val="0"/>
        </w:rPr>
        <w:t xml:space="preserve"> The TA Management System will feature a clean, intuitive user interface to simplify task submissions, leave requests, and proctoring assignments. Interactive elements (such as buttons and menus) will have subtle animations triggered on hover or click to provide immediate visual feedback.</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Accessibility:</w:t>
        <w:br w:type="textWrapping"/>
      </w:r>
      <w:r w:rsidDel="00000000" w:rsidR="00000000" w:rsidRPr="00000000">
        <w:rPr>
          <w:rFonts w:ascii="Times New Roman" w:cs="Times New Roman" w:eastAsia="Times New Roman" w:hAnsi="Times New Roman"/>
          <w:rtl w:val="0"/>
        </w:rPr>
        <w:t xml:space="preserve"> The interface will be designed to be accessible, including support for multiple languages (e.g., English and Turkish) so that all users can navigate the system comfortably.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Streamlined Workflows:</w:t>
        <w:br w:type="textWrapping"/>
      </w:r>
      <w:r w:rsidDel="00000000" w:rsidR="00000000" w:rsidRPr="00000000">
        <w:rPr>
          <w:rFonts w:ascii="Times New Roman" w:cs="Times New Roman" w:eastAsia="Times New Roman" w:hAnsi="Times New Roman"/>
          <w:rtl w:val="0"/>
        </w:rPr>
        <w:t xml:space="preserve"> User interactions such as task assignments, leave requests, and exam definitions are designed to require minimal steps. This simplicity will reduce user errors and enhance overall productivity.</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6owefv8pe14" w:id="3"/>
      <w:bookmarkEnd w:id="3"/>
      <w:r w:rsidDel="00000000" w:rsidR="00000000" w:rsidRPr="00000000">
        <w:rPr>
          <w:rFonts w:ascii="Times New Roman" w:cs="Times New Roman" w:eastAsia="Times New Roman" w:hAnsi="Times New Roman"/>
          <w:b w:val="1"/>
          <w:color w:val="000000"/>
          <w:sz w:val="22"/>
          <w:szCs w:val="22"/>
          <w:rtl w:val="0"/>
        </w:rPr>
        <w:t xml:space="preserve">Reliability</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Robust Error Handling:</w:t>
        <w:br w:type="textWrapping"/>
      </w:r>
      <w:r w:rsidDel="00000000" w:rsidR="00000000" w:rsidRPr="00000000">
        <w:rPr>
          <w:rFonts w:ascii="Times New Roman" w:cs="Times New Roman" w:eastAsia="Times New Roman" w:hAnsi="Times New Roman"/>
          <w:rtl w:val="0"/>
        </w:rPr>
        <w:t xml:space="preserve">Critical operations (task deletions, leave approvals, assignment overrides) must handle errors gracefully, logging errors automatically and attempting immediate recovery within 2 seconds.</w:t>
      </w:r>
      <w:r w:rsidDel="00000000" w:rsidR="00000000" w:rsidRPr="00000000">
        <w:rPr>
          <w:rtl w:val="0"/>
        </w:rPr>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Integrity:</w:t>
        <w:br w:type="textWrapping"/>
      </w:r>
      <w:r w:rsidDel="00000000" w:rsidR="00000000" w:rsidRPr="00000000">
        <w:rPr>
          <w:rFonts w:ascii="Times New Roman" w:cs="Times New Roman" w:eastAsia="Times New Roman" w:hAnsi="Times New Roman"/>
          <w:rtl w:val="0"/>
        </w:rPr>
        <w:t xml:space="preserve"> All operations interacting with the MySQL database will ensure data consistency, employing transactions where needed, so that TA workloads, assignments, and reports are accurate and reliable.</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Resilience:</w:t>
        <w:br w:type="textWrapping"/>
      </w:r>
      <w:r w:rsidDel="00000000" w:rsidR="00000000" w:rsidRPr="00000000">
        <w:rPr>
          <w:rFonts w:ascii="Times New Roman" w:cs="Times New Roman" w:eastAsia="Times New Roman" w:hAnsi="Times New Roman"/>
          <w:rtl w:val="0"/>
        </w:rPr>
        <w:t xml:space="preserve"> Even in the event of unexpected errors or server issues, the system will provide informative error messages and redirect users to safe fallback pages to prevent data loss or system crashes.</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h1i7vjsu1p9" w:id="4"/>
      <w:bookmarkEnd w:id="4"/>
      <w:r w:rsidDel="00000000" w:rsidR="00000000" w:rsidRPr="00000000">
        <w:rPr>
          <w:rFonts w:ascii="Times New Roman" w:cs="Times New Roman" w:eastAsia="Times New Roman" w:hAnsi="Times New Roman"/>
          <w:b w:val="1"/>
          <w:color w:val="000000"/>
          <w:sz w:val="22"/>
          <w:szCs w:val="22"/>
          <w:rtl w:val="0"/>
        </w:rPr>
        <w:t xml:space="preserve">Performance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Response Time:</w:t>
        <w:br w:type="textWrapping"/>
      </w:r>
      <w:r w:rsidDel="00000000" w:rsidR="00000000" w:rsidRPr="00000000">
        <w:rPr>
          <w:rFonts w:ascii="Times New Roman" w:cs="Times New Roman" w:eastAsia="Times New Roman" w:hAnsi="Times New Roman"/>
          <w:rtl w:val="0"/>
        </w:rPr>
        <w:t xml:space="preserve"> The application is expected to have a response time of under 5 seconds for most user interactions, ensuring a smooth experience even during complex operations like automatic proctor assignment and real-time report generation.</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Scalability:</w:t>
        <w:br w:type="textWrapping"/>
      </w:r>
      <w:r w:rsidDel="00000000" w:rsidR="00000000" w:rsidRPr="00000000">
        <w:rPr>
          <w:rFonts w:ascii="Times New Roman" w:cs="Times New Roman" w:eastAsia="Times New Roman" w:hAnsi="Times New Roman"/>
          <w:rtl w:val="0"/>
        </w:rPr>
        <w:t xml:space="preserve"> The system must scale efficiently to support a growing number of users and data entries. It is designed to handle concurrent interactions from multiple TAs, instructors, and administrative staff without performance degradation.</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Load Handling:</w:t>
        <w:br w:type="textWrapping"/>
      </w:r>
      <w:r w:rsidDel="00000000" w:rsidR="00000000" w:rsidRPr="00000000">
        <w:rPr>
          <w:rFonts w:ascii="Times New Roman" w:cs="Times New Roman" w:eastAsia="Times New Roman" w:hAnsi="Times New Roman"/>
          <w:rtl w:val="0"/>
        </w:rPr>
        <w:t xml:space="preserve"> The application must efficiently manage heavy loads—such as processing multiple simultaneous exam definitions, TA task updates, and leave requests—ensuring that even during peak periods (e.g., semester start or exam scheduling), performance remains optimal.</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Availability:</w:t>
      </w:r>
      <w:r w:rsidDel="00000000" w:rsidR="00000000" w:rsidRPr="00000000">
        <w:rPr>
          <w:rFonts w:ascii="Times New Roman" w:cs="Times New Roman" w:eastAsia="Times New Roman" w:hAnsi="Times New Roman"/>
          <w:rtl w:val="0"/>
        </w:rPr>
        <w:t xml:space="preserve"> System availability shall be at least 99.5%, with clear maintenance windows defined outside peak operational hours.</w: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zxyj68dddg4" w:id="5"/>
      <w:bookmarkEnd w:id="5"/>
      <w:r w:rsidDel="00000000" w:rsidR="00000000" w:rsidRPr="00000000">
        <w:rPr>
          <w:rFonts w:ascii="Times New Roman" w:cs="Times New Roman" w:eastAsia="Times New Roman" w:hAnsi="Times New Roman"/>
          <w:b w:val="1"/>
          <w:color w:val="000000"/>
          <w:sz w:val="22"/>
          <w:szCs w:val="22"/>
          <w:rtl w:val="0"/>
        </w:rPr>
        <w:t xml:space="preserve">Security</w:t>
      </w:r>
    </w:p>
    <w:p w:rsidR="00000000" w:rsidDel="00000000" w:rsidP="00000000" w:rsidRDefault="00000000" w:rsidRPr="00000000" w14:paraId="00000015">
      <w:pPr>
        <w:numPr>
          <w:ilvl w:val="0"/>
          <w:numId w:val="8"/>
        </w:numPr>
        <w:spacing w:after="0" w:before="200" w:line="276" w:lineRule="auto"/>
        <w:ind w:left="720" w:hanging="360"/>
      </w:pPr>
      <w:r w:rsidDel="00000000" w:rsidR="00000000" w:rsidRPr="00000000">
        <w:rPr>
          <w:rFonts w:ascii="Times New Roman" w:cs="Times New Roman" w:eastAsia="Times New Roman" w:hAnsi="Times New Roman"/>
          <w:b w:val="1"/>
          <w:rtl w:val="0"/>
        </w:rPr>
        <w:t xml:space="preserve">Data Encryption: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sensitive data (personal information, assignment data, reports) must be encrypted at rest and in transit using AES-256 and HTTPS/TLS.</w:t>
      </w:r>
    </w:p>
    <w:p w:rsidR="00000000" w:rsidDel="00000000" w:rsidP="00000000" w:rsidRDefault="00000000" w:rsidRPr="00000000" w14:paraId="00000017">
      <w:pPr>
        <w:numPr>
          <w:ilvl w:val="0"/>
          <w:numId w:val="8"/>
        </w:numPr>
        <w:spacing w:after="0" w:before="0" w:line="276" w:lineRule="auto"/>
        <w:ind w:left="720" w:hanging="360"/>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access must use email/password authentication for standard users, and Multi-Factor Authentication (MFA) for admin users and critical operations.</w:t>
      </w:r>
    </w:p>
    <w:p w:rsidR="00000000" w:rsidDel="00000000" w:rsidP="00000000" w:rsidRDefault="00000000" w:rsidRPr="00000000" w14:paraId="00000019">
      <w:pPr>
        <w:numPr>
          <w:ilvl w:val="0"/>
          <w:numId w:val="8"/>
        </w:numPr>
        <w:spacing w:after="0" w:before="0" w:line="276" w:lineRule="auto"/>
        <w:ind w:left="720" w:hanging="360"/>
      </w:pPr>
      <w:r w:rsidDel="00000000" w:rsidR="00000000" w:rsidRPr="00000000">
        <w:rPr>
          <w:rFonts w:ascii="Times New Roman" w:cs="Times New Roman" w:eastAsia="Times New Roman" w:hAnsi="Times New Roman"/>
          <w:b w:val="1"/>
          <w:rtl w:val="0"/>
        </w:rPr>
        <w:t xml:space="preserve">Access Control: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Role-Based Access Control (RBAC) clearly distinguishing permissions for TA, Staff, Dean, and Admin roles.</w:t>
      </w:r>
    </w:p>
    <w:p w:rsidR="00000000" w:rsidDel="00000000" w:rsidP="00000000" w:rsidRDefault="00000000" w:rsidRPr="00000000" w14:paraId="0000001B">
      <w:pPr>
        <w:numPr>
          <w:ilvl w:val="0"/>
          <w:numId w:val="8"/>
        </w:numPr>
        <w:spacing w:after="0" w:before="0" w:line="276" w:lineRule="auto"/>
        <w:ind w:left="720" w:hanging="360"/>
      </w:pPr>
      <w:r w:rsidDel="00000000" w:rsidR="00000000" w:rsidRPr="00000000">
        <w:rPr>
          <w:rFonts w:ascii="Times New Roman" w:cs="Times New Roman" w:eastAsia="Times New Roman" w:hAnsi="Times New Roman"/>
          <w:b w:val="1"/>
          <w:rtl w:val="0"/>
        </w:rPr>
        <w:t xml:space="preserve">Auditability:</w:t>
      </w:r>
      <w:r w:rsidDel="00000000" w:rsidR="00000000" w:rsidRPr="00000000">
        <w:rPr>
          <w:rFonts w:ascii="Times New Roman" w:cs="Times New Roman" w:eastAsia="Times New Roman" w:hAnsi="Times New Roman"/>
          <w:rtl w:val="0"/>
        </w:rPr>
        <w:t xml:space="preserve"> All critical actions must be logged comprehensively with timestamps and user identifiers.</w:t>
      </w:r>
    </w:p>
    <w:p w:rsidR="00000000" w:rsidDel="00000000" w:rsidP="00000000" w:rsidRDefault="00000000" w:rsidRPr="00000000" w14:paraId="0000001C">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o19ym92u9ru" w:id="6"/>
      <w:bookmarkEnd w:id="6"/>
      <w:r w:rsidDel="00000000" w:rsidR="00000000" w:rsidRPr="00000000">
        <w:rPr>
          <w:rFonts w:ascii="Times New Roman" w:cs="Times New Roman" w:eastAsia="Times New Roman" w:hAnsi="Times New Roman"/>
          <w:b w:val="1"/>
          <w:color w:val="000000"/>
          <w:sz w:val="22"/>
          <w:szCs w:val="22"/>
          <w:rtl w:val="0"/>
        </w:rPr>
        <w:t xml:space="preserve">Portability and Compatibility</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Cross-Browser Compatibility:</w:t>
      </w:r>
      <w:r w:rsidDel="00000000" w:rsidR="00000000" w:rsidRPr="00000000">
        <w:rPr>
          <w:rFonts w:ascii="Times New Roman" w:cs="Times New Roman" w:eastAsia="Times New Roman" w:hAnsi="Times New Roman"/>
          <w:rtl w:val="0"/>
        </w:rPr>
        <w:t xml:space="preserve"> The system must support current versions of Chrome, Firefox, Safari, and Edge browsers.</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Device Compatibility:</w:t>
      </w:r>
      <w:r w:rsidDel="00000000" w:rsidR="00000000" w:rsidRPr="00000000">
        <w:rPr>
          <w:rFonts w:ascii="Times New Roman" w:cs="Times New Roman" w:eastAsia="Times New Roman" w:hAnsi="Times New Roman"/>
          <w:rtl w:val="0"/>
        </w:rPr>
        <w:t xml:space="preserve"> The system shall be fully responsive, maintaining functionality and usability on desktop platforms. </w:t>
      </w:r>
    </w:p>
    <w:p w:rsidR="00000000" w:rsidDel="00000000" w:rsidP="00000000" w:rsidRDefault="00000000" w:rsidRPr="00000000" w14:paraId="00000020">
      <w:pPr>
        <w:pStyle w:val="Heading4"/>
        <w:keepNext w:val="0"/>
        <w:keepLines w:val="0"/>
        <w:spacing w:after="40" w:before="0" w:lineRule="auto"/>
        <w:rPr>
          <w:rFonts w:ascii="Times New Roman" w:cs="Times New Roman" w:eastAsia="Times New Roman" w:hAnsi="Times New Roman"/>
          <w:b w:val="1"/>
          <w:color w:val="000000"/>
          <w:sz w:val="22"/>
          <w:szCs w:val="22"/>
        </w:rPr>
      </w:pPr>
      <w:bookmarkStart w:colFirst="0" w:colLast="0" w:name="_1g1agbr4u5i6" w:id="7"/>
      <w:bookmarkEnd w:id="7"/>
      <w:r w:rsidDel="00000000" w:rsidR="00000000" w:rsidRPr="00000000">
        <w:rPr>
          <w:rFonts w:ascii="Times New Roman" w:cs="Times New Roman" w:eastAsia="Times New Roman" w:hAnsi="Times New Roman"/>
          <w:b w:val="1"/>
          <w:color w:val="000000"/>
          <w:sz w:val="22"/>
          <w:szCs w:val="22"/>
          <w:rtl w:val="0"/>
        </w:rPr>
        <w:t xml:space="preserve">Auditability and Logging</w:t>
      </w:r>
    </w:p>
    <w:p w:rsidR="00000000" w:rsidDel="00000000" w:rsidP="00000000" w:rsidRDefault="00000000" w:rsidRPr="00000000" w14:paraId="00000021">
      <w:pPr>
        <w:numPr>
          <w:ilvl w:val="0"/>
          <w:numId w:val="3"/>
        </w:numPr>
        <w:spacing w:after="0" w:before="200" w:lineRule="auto"/>
        <w:ind w:left="720" w:hanging="360"/>
      </w:pPr>
      <w:r w:rsidDel="00000000" w:rsidR="00000000" w:rsidRPr="00000000">
        <w:rPr>
          <w:rFonts w:ascii="Times New Roman" w:cs="Times New Roman" w:eastAsia="Times New Roman" w:hAnsi="Times New Roman"/>
          <w:b w:val="1"/>
          <w:rtl w:val="0"/>
        </w:rPr>
        <w:t xml:space="preserve">Comprehensive Logging:</w:t>
      </w:r>
      <w:r w:rsidDel="00000000" w:rsidR="00000000" w:rsidRPr="00000000">
        <w:rPr>
          <w:rtl w:val="0"/>
        </w:rPr>
      </w:r>
    </w:p>
    <w:p w:rsidR="00000000" w:rsidDel="00000000" w:rsidP="00000000" w:rsidRDefault="00000000" w:rsidRPr="00000000" w14:paraId="00000022">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significant user actions (assignments, proctor swaps, leave requests, administrative modifications) shall be logged in detail.</w:t>
      </w:r>
    </w:p>
    <w:p w:rsidR="00000000" w:rsidDel="00000000" w:rsidP="00000000" w:rsidRDefault="00000000" w:rsidRPr="00000000" w14:paraId="00000023">
      <w:pPr>
        <w:numPr>
          <w:ilvl w:val="0"/>
          <w:numId w:val="3"/>
        </w:numPr>
        <w:spacing w:after="0" w:before="0" w:lineRule="auto"/>
        <w:ind w:left="720" w:hanging="360"/>
      </w:pPr>
      <w:r w:rsidDel="00000000" w:rsidR="00000000" w:rsidRPr="00000000">
        <w:rPr>
          <w:rFonts w:ascii="Times New Roman" w:cs="Times New Roman" w:eastAsia="Times New Roman" w:hAnsi="Times New Roman"/>
          <w:b w:val="1"/>
          <w:rtl w:val="0"/>
        </w:rPr>
        <w:t xml:space="preserve">Audit Trails:</w:t>
      </w:r>
      <w:r w:rsidDel="00000000" w:rsidR="00000000" w:rsidRPr="00000000">
        <w:rPr>
          <w:rtl w:val="0"/>
        </w:rPr>
      </w:r>
    </w:p>
    <w:p w:rsidR="00000000" w:rsidDel="00000000" w:rsidP="00000000" w:rsidRDefault="00000000" w:rsidRPr="00000000" w14:paraId="00000024">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clear, timestamped audit trails for all sensitive and administrative actions for regulatory compliance and incident investigations.</w:t>
      </w:r>
    </w:p>
    <w:p w:rsidR="00000000" w:rsidDel="00000000" w:rsidP="00000000" w:rsidRDefault="00000000" w:rsidRPr="00000000" w14:paraId="00000025">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0" w:lineRule="auto"/>
        <w:rPr>
          <w:rFonts w:ascii="Times New Roman" w:cs="Times New Roman" w:eastAsia="Times New Roman" w:hAnsi="Times New Roman"/>
          <w:b w:val="1"/>
          <w:color w:val="000000"/>
          <w:sz w:val="22"/>
          <w:szCs w:val="22"/>
        </w:rPr>
      </w:pPr>
      <w:bookmarkStart w:colFirst="0" w:colLast="0" w:name="_q3bnuq6uh4tx" w:id="8"/>
      <w:bookmarkEnd w:id="8"/>
      <w:r w:rsidDel="00000000" w:rsidR="00000000" w:rsidRPr="00000000">
        <w:rPr>
          <w:rFonts w:ascii="Times New Roman" w:cs="Times New Roman" w:eastAsia="Times New Roman" w:hAnsi="Times New Roman"/>
          <w:b w:val="1"/>
          <w:color w:val="000000"/>
          <w:sz w:val="22"/>
          <w:szCs w:val="22"/>
          <w:rtl w:val="0"/>
        </w:rPr>
        <w:t xml:space="preserve">Compliance Requirements</w:t>
      </w:r>
    </w:p>
    <w:p w:rsidR="00000000" w:rsidDel="00000000" w:rsidP="00000000" w:rsidRDefault="00000000" w:rsidRPr="00000000" w14:paraId="00000027">
      <w:pPr>
        <w:numPr>
          <w:ilvl w:val="0"/>
          <w:numId w:val="6"/>
        </w:numPr>
        <w:spacing w:after="0" w:before="200" w:lineRule="auto"/>
        <w:ind w:left="720" w:hanging="360"/>
      </w:pPr>
      <w:r w:rsidDel="00000000" w:rsidR="00000000" w:rsidRPr="00000000">
        <w:rPr>
          <w:rFonts w:ascii="Times New Roman" w:cs="Times New Roman" w:eastAsia="Times New Roman" w:hAnsi="Times New Roman"/>
          <w:b w:val="1"/>
          <w:rtl w:val="0"/>
        </w:rPr>
        <w:t xml:space="preserve">Data Protection Compliance:</w:t>
      </w:r>
      <w:r w:rsidDel="00000000" w:rsidR="00000000" w:rsidRPr="00000000">
        <w:rPr>
          <w:rtl w:val="0"/>
        </w:rPr>
      </w:r>
    </w:p>
    <w:p w:rsidR="00000000" w:rsidDel="00000000" w:rsidP="00000000" w:rsidRDefault="00000000" w:rsidRPr="00000000" w14:paraId="00000028">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adhere strictly to Turkish data protection regulations (KVKK) and international standards (GDPR) regarding the handling of personal data.</w:t>
      </w:r>
    </w:p>
    <w:p w:rsidR="00000000" w:rsidDel="00000000" w:rsidP="00000000" w:rsidRDefault="00000000" w:rsidRPr="00000000" w14:paraId="00000029">
      <w:pPr>
        <w:numPr>
          <w:ilvl w:val="0"/>
          <w:numId w:val="6"/>
        </w:numPr>
        <w:spacing w:after="0" w:before="0" w:lineRule="auto"/>
        <w:ind w:left="720" w:hanging="360"/>
      </w:pPr>
      <w:r w:rsidDel="00000000" w:rsidR="00000000" w:rsidRPr="00000000">
        <w:rPr>
          <w:rFonts w:ascii="Times New Roman" w:cs="Times New Roman" w:eastAsia="Times New Roman" w:hAnsi="Times New Roman"/>
          <w:b w:val="1"/>
          <w:rtl w:val="0"/>
        </w:rPr>
        <w:t xml:space="preserve">Accessibility Compliance:</w:t>
      </w:r>
      <w:r w:rsidDel="00000000" w:rsidR="00000000" w:rsidRPr="00000000">
        <w:rPr>
          <w:rtl w:val="0"/>
        </w:rPr>
      </w:r>
    </w:p>
    <w:p w:rsidR="00000000" w:rsidDel="00000000" w:rsidP="00000000" w:rsidRDefault="00000000" w:rsidRPr="00000000" w14:paraId="0000002A">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 shall comply with WCAG 2.1 AA guidelines for accessibility to ensure inclusivity.</w:t>
      </w:r>
    </w:p>
    <w:p w:rsidR="00000000" w:rsidDel="00000000" w:rsidP="00000000" w:rsidRDefault="00000000" w:rsidRPr="00000000" w14:paraId="0000002B">
      <w:pPr>
        <w:spacing w:after="0" w:before="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