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E2DC" w14:textId="0D5E3933" w:rsidR="00EE0025" w:rsidRPr="00D22212" w:rsidRDefault="00EE0025">
      <w:pPr>
        <w:rPr>
          <w:rFonts w:ascii="Consolas" w:hAnsi="Consolas" w:hint="eastAsia"/>
          <w:sz w:val="22"/>
        </w:rPr>
      </w:pPr>
      <w:r w:rsidRPr="00D22212">
        <w:rPr>
          <w:rFonts w:ascii="Consolas" w:hAnsi="Consolas" w:hint="eastAsia"/>
          <w:sz w:val="22"/>
        </w:rPr>
        <w:t>Q</w:t>
      </w:r>
      <w:r w:rsidRPr="00D22212">
        <w:rPr>
          <w:rFonts w:ascii="Consolas" w:hAnsi="Consolas"/>
          <w:sz w:val="22"/>
        </w:rPr>
        <w:t>1a: Global outliers</w:t>
      </w:r>
    </w:p>
    <w:p w14:paraId="7E0608D2" w14:textId="1892727E" w:rsidR="001C3B88" w:rsidRPr="00D22212" w:rsidRDefault="00EE0025" w:rsidP="001C3B88">
      <w:pPr>
        <w:rPr>
          <w:rFonts w:ascii="Consolas" w:hAnsi="Consolas"/>
          <w:sz w:val="22"/>
        </w:rPr>
      </w:pPr>
      <w:r w:rsidRPr="00D22212">
        <w:rPr>
          <w:rFonts w:ascii="Consolas" w:hAnsi="Consolas"/>
          <w:sz w:val="22"/>
        </w:rPr>
        <w:t xml:space="preserve">A: </w:t>
      </w:r>
      <w:r w:rsidR="001C3B88" w:rsidRPr="00D22212">
        <w:rPr>
          <w:rFonts w:ascii="Consolas" w:hAnsi="Consolas"/>
          <w:sz w:val="22"/>
        </w:rPr>
        <w:t>Data that differ too greatly from other data are called global outliers.</w:t>
      </w:r>
    </w:p>
    <w:p w14:paraId="514A79F2" w14:textId="744281EE" w:rsidR="00EE0025" w:rsidRPr="00D22212" w:rsidRDefault="001C3B88" w:rsidP="001C3B88">
      <w:pPr>
        <w:rPr>
          <w:rFonts w:ascii="Consolas" w:hAnsi="Consolas"/>
          <w:sz w:val="22"/>
        </w:rPr>
      </w:pPr>
      <w:r w:rsidRPr="00D22212">
        <w:rPr>
          <w:rFonts w:ascii="Consolas" w:hAnsi="Consolas"/>
          <w:sz w:val="22"/>
        </w:rPr>
        <w:t xml:space="preserve">For example, if the payment amount is excessively higher than usual, fraud can be suspected, and such transactions are global </w:t>
      </w:r>
      <w:proofErr w:type="spellStart"/>
      <w:r w:rsidRPr="00D22212">
        <w:rPr>
          <w:rFonts w:ascii="Consolas" w:hAnsi="Consolas"/>
          <w:sz w:val="22"/>
        </w:rPr>
        <w:t>ouliers</w:t>
      </w:r>
      <w:proofErr w:type="spellEnd"/>
      <w:r w:rsidRPr="00D22212">
        <w:rPr>
          <w:rFonts w:ascii="Consolas" w:hAnsi="Consolas"/>
          <w:sz w:val="22"/>
        </w:rPr>
        <w:t>.</w:t>
      </w:r>
    </w:p>
    <w:p w14:paraId="367F76CE" w14:textId="77777777" w:rsidR="001C3B88" w:rsidRPr="00D22212" w:rsidRDefault="001C3B88" w:rsidP="001C3B88">
      <w:pPr>
        <w:rPr>
          <w:rFonts w:ascii="Consolas" w:hAnsi="Consolas"/>
          <w:sz w:val="22"/>
        </w:rPr>
      </w:pPr>
    </w:p>
    <w:p w14:paraId="1072A0E0" w14:textId="77777777" w:rsidR="00A21F97" w:rsidRPr="00D22212" w:rsidRDefault="00EE0025">
      <w:pPr>
        <w:rPr>
          <w:rFonts w:ascii="Consolas" w:hAnsi="Consolas"/>
          <w:sz w:val="22"/>
        </w:rPr>
      </w:pPr>
      <w:r w:rsidRPr="00D22212">
        <w:rPr>
          <w:rFonts w:ascii="Consolas" w:hAnsi="Consolas"/>
          <w:sz w:val="22"/>
        </w:rPr>
        <w:t>Q1b: Contextual outliers</w:t>
      </w:r>
      <w:r w:rsidRPr="00D22212">
        <w:rPr>
          <w:rFonts w:ascii="Consolas" w:hAnsi="Consolas"/>
          <w:sz w:val="22"/>
        </w:rPr>
        <w:cr/>
      </w:r>
      <w:r w:rsidR="00F97362" w:rsidRPr="00D22212">
        <w:rPr>
          <w:rFonts w:ascii="Consolas" w:hAnsi="Consolas" w:hint="eastAsia"/>
          <w:sz w:val="22"/>
        </w:rPr>
        <w:t>A</w:t>
      </w:r>
      <w:r w:rsidR="00F97362" w:rsidRPr="00D22212">
        <w:rPr>
          <w:rFonts w:ascii="Consolas" w:hAnsi="Consolas"/>
          <w:sz w:val="22"/>
        </w:rPr>
        <w:t xml:space="preserve">: </w:t>
      </w:r>
      <w:r w:rsidR="00F97362" w:rsidRPr="00D22212">
        <w:rPr>
          <w:rFonts w:ascii="Consolas" w:hAnsi="Consolas"/>
          <w:sz w:val="22"/>
        </w:rPr>
        <w:t xml:space="preserve">This is a case of detecting data anomalies depending on the situation. </w:t>
      </w:r>
    </w:p>
    <w:p w14:paraId="263D0BCB" w14:textId="35EE424F" w:rsidR="00180488" w:rsidRPr="00D22212" w:rsidRDefault="00F97362">
      <w:pPr>
        <w:rPr>
          <w:rFonts w:ascii="Consolas" w:hAnsi="Consolas" w:hint="eastAsia"/>
          <w:sz w:val="22"/>
        </w:rPr>
      </w:pPr>
      <w:r w:rsidRPr="00D22212">
        <w:rPr>
          <w:rFonts w:ascii="Consolas" w:hAnsi="Consolas"/>
          <w:sz w:val="22"/>
        </w:rPr>
        <w:t xml:space="preserve">For example, consumers who normally spend less than $100 on food may spend a lot on food during the holiday season. This case cannot be regarded as fraud, but food expenses increase rapidly during non-holiday periods, it is a payment pattern that does not fit the situation, so it </w:t>
      </w:r>
      <w:r w:rsidRPr="00D22212">
        <w:rPr>
          <w:rFonts w:ascii="Consolas" w:hAnsi="Consolas"/>
          <w:sz w:val="22"/>
        </w:rPr>
        <w:t>can be seen as</w:t>
      </w:r>
      <w:r w:rsidRPr="00D22212">
        <w:rPr>
          <w:rFonts w:ascii="Consolas" w:hAnsi="Consolas"/>
          <w:sz w:val="22"/>
        </w:rPr>
        <w:t xml:space="preserve"> a contextual outlier.</w:t>
      </w:r>
    </w:p>
    <w:p w14:paraId="65EDCB7B" w14:textId="77777777" w:rsidR="00180488" w:rsidRPr="00D22212" w:rsidRDefault="00180488">
      <w:pPr>
        <w:rPr>
          <w:rFonts w:ascii="Consolas" w:hAnsi="Consolas"/>
          <w:sz w:val="22"/>
        </w:rPr>
      </w:pPr>
    </w:p>
    <w:p w14:paraId="52CD526D" w14:textId="02D3BAFF" w:rsidR="00EE0025" w:rsidRPr="00D22212" w:rsidRDefault="00EE0025">
      <w:pPr>
        <w:rPr>
          <w:rFonts w:ascii="Consolas" w:hAnsi="Consolas"/>
          <w:sz w:val="22"/>
        </w:rPr>
      </w:pPr>
      <w:r w:rsidRPr="00D22212">
        <w:rPr>
          <w:rFonts w:ascii="Consolas" w:hAnsi="Consolas"/>
          <w:sz w:val="22"/>
        </w:rPr>
        <w:t>Q1c: Collective outliers</w:t>
      </w:r>
    </w:p>
    <w:p w14:paraId="34C4677C" w14:textId="00655AA8" w:rsidR="00A21F97" w:rsidRPr="00D22212" w:rsidRDefault="00A21F97" w:rsidP="00A21F97">
      <w:pPr>
        <w:rPr>
          <w:rFonts w:ascii="Consolas" w:hAnsi="Consolas"/>
          <w:sz w:val="22"/>
        </w:rPr>
      </w:pPr>
      <w:r w:rsidRPr="00D22212">
        <w:rPr>
          <w:rFonts w:ascii="Consolas" w:hAnsi="Consolas"/>
          <w:sz w:val="22"/>
        </w:rPr>
        <w:t xml:space="preserve">A: </w:t>
      </w:r>
      <w:r w:rsidRPr="00D22212">
        <w:rPr>
          <w:rFonts w:ascii="Consolas" w:hAnsi="Consolas"/>
          <w:sz w:val="22"/>
        </w:rPr>
        <w:t>Data points that are not outliers as individual points can be outliers as a group.</w:t>
      </w:r>
    </w:p>
    <w:p w14:paraId="05BAF19A" w14:textId="660EDC13" w:rsidR="003C3BBB" w:rsidRPr="00D22212" w:rsidRDefault="00A21F97" w:rsidP="00A21F97">
      <w:pPr>
        <w:rPr>
          <w:rFonts w:ascii="Consolas" w:hAnsi="Consolas"/>
          <w:sz w:val="22"/>
        </w:rPr>
      </w:pPr>
      <w:r w:rsidRPr="00D22212">
        <w:rPr>
          <w:rFonts w:ascii="Consolas" w:hAnsi="Consolas"/>
          <w:sz w:val="22"/>
        </w:rPr>
        <w:t>For example, purchases of individual items are not unusual. But let's assume that you continue to purchase the item for a long period of time. If you see the purchase history of the same item as a group, you can suspect fraud, and in this case, it falls under Collective outliers.</w:t>
      </w:r>
    </w:p>
    <w:p w14:paraId="5FF21B51" w14:textId="77777777" w:rsidR="00A21F97" w:rsidRPr="00D22212" w:rsidRDefault="00A21F97" w:rsidP="00A21F97">
      <w:pPr>
        <w:rPr>
          <w:rFonts w:ascii="Consolas" w:hAnsi="Consolas" w:hint="eastAsia"/>
          <w:sz w:val="22"/>
        </w:rPr>
      </w:pPr>
    </w:p>
    <w:p w14:paraId="59233090" w14:textId="4B19C02C" w:rsidR="00755910" w:rsidRPr="00D22212" w:rsidRDefault="00EE0025">
      <w:pPr>
        <w:rPr>
          <w:rFonts w:ascii="Consolas" w:hAnsi="Consolas"/>
          <w:sz w:val="22"/>
        </w:rPr>
      </w:pPr>
      <w:r w:rsidRPr="00D22212">
        <w:rPr>
          <w:rFonts w:ascii="Consolas" w:hAnsi="Consolas"/>
          <w:sz w:val="22"/>
        </w:rPr>
        <w:t>Q2a: Clustering approach</w:t>
      </w:r>
      <w:r w:rsidRPr="00D22212">
        <w:rPr>
          <w:rFonts w:ascii="Consolas" w:hAnsi="Consolas"/>
          <w:sz w:val="22"/>
        </w:rPr>
        <w:cr/>
      </w:r>
      <w:r w:rsidR="00A21F97" w:rsidRPr="00D22212">
        <w:rPr>
          <w:rFonts w:ascii="Consolas" w:hAnsi="Consolas"/>
          <w:sz w:val="22"/>
        </w:rPr>
        <w:t xml:space="preserve">A: </w:t>
      </w:r>
      <w:r w:rsidR="00A21F97" w:rsidRPr="00D22212">
        <w:rPr>
          <w:rFonts w:ascii="Consolas" w:hAnsi="Consolas"/>
          <w:sz w:val="22"/>
        </w:rPr>
        <w:t>Figure out the area where the length and weight of the cat are mainly distributed. In any case, data that deviate significantly from this distribution can be assumed to be animals other than cats.</w:t>
      </w:r>
    </w:p>
    <w:p w14:paraId="7F66CFB6" w14:textId="263B641E" w:rsidR="00EE0025" w:rsidRPr="00D22212" w:rsidRDefault="00EE0025">
      <w:pPr>
        <w:rPr>
          <w:rFonts w:ascii="Consolas" w:hAnsi="Consolas"/>
          <w:sz w:val="22"/>
        </w:rPr>
      </w:pPr>
    </w:p>
    <w:p w14:paraId="43A351B8" w14:textId="77777777" w:rsidR="0058228A" w:rsidRPr="00D22212" w:rsidRDefault="00EE0025">
      <w:pPr>
        <w:rPr>
          <w:rFonts w:ascii="Consolas" w:hAnsi="Consolas"/>
          <w:sz w:val="22"/>
        </w:rPr>
      </w:pPr>
      <w:r w:rsidRPr="00D22212">
        <w:rPr>
          <w:rFonts w:ascii="Consolas" w:hAnsi="Consolas"/>
          <w:sz w:val="22"/>
        </w:rPr>
        <w:t>Q2b: Classification approach</w:t>
      </w:r>
    </w:p>
    <w:p w14:paraId="1B3001CC" w14:textId="4FCB7379" w:rsidR="0058228A" w:rsidRPr="00D22212" w:rsidRDefault="00A21F97">
      <w:pPr>
        <w:rPr>
          <w:rFonts w:ascii="Consolas" w:hAnsi="Consolas" w:hint="eastAsia"/>
          <w:sz w:val="22"/>
        </w:rPr>
      </w:pPr>
      <w:r w:rsidRPr="00D22212">
        <w:rPr>
          <w:rFonts w:ascii="Consolas" w:hAnsi="Consolas"/>
          <w:sz w:val="22"/>
        </w:rPr>
        <w:t xml:space="preserve">A: </w:t>
      </w:r>
      <w:r w:rsidRPr="00D22212">
        <w:rPr>
          <w:rFonts w:ascii="Consolas" w:hAnsi="Consolas"/>
          <w:sz w:val="22"/>
        </w:rPr>
        <w:t>Train a model with the length and weight data of a typical cat. For example, after learning normal and abnormal using SVM, the model is used to determine whether the new data is normal (cat) or not normal (not cat).</w:t>
      </w:r>
    </w:p>
    <w:p w14:paraId="6BFE542E" w14:textId="5C3EA6C3" w:rsidR="0058228A" w:rsidRDefault="0058228A">
      <w:pPr>
        <w:rPr>
          <w:rFonts w:ascii="Consolas" w:hAnsi="Consolas"/>
          <w:sz w:val="22"/>
        </w:rPr>
      </w:pPr>
    </w:p>
    <w:p w14:paraId="6A907F2C" w14:textId="446BB03F" w:rsidR="00A63E38" w:rsidRDefault="00A63E38">
      <w:pPr>
        <w:rPr>
          <w:rFonts w:ascii="Consolas" w:hAnsi="Consolas"/>
          <w:sz w:val="22"/>
        </w:rPr>
      </w:pPr>
    </w:p>
    <w:p w14:paraId="725544FD" w14:textId="4C449186" w:rsidR="00A63E38" w:rsidRDefault="00A63E38">
      <w:pPr>
        <w:rPr>
          <w:rFonts w:ascii="Consolas" w:hAnsi="Consolas"/>
          <w:sz w:val="22"/>
        </w:rPr>
      </w:pPr>
    </w:p>
    <w:p w14:paraId="7D8FA601" w14:textId="0AE07CE3" w:rsidR="00A63E38" w:rsidRDefault="00A63E38">
      <w:pPr>
        <w:rPr>
          <w:rFonts w:ascii="Consolas" w:hAnsi="Consolas"/>
          <w:sz w:val="22"/>
        </w:rPr>
      </w:pPr>
    </w:p>
    <w:p w14:paraId="6123C224" w14:textId="33DBC954" w:rsidR="00A63E38" w:rsidRDefault="00A63E38">
      <w:pPr>
        <w:rPr>
          <w:rFonts w:ascii="Consolas" w:hAnsi="Consolas"/>
          <w:sz w:val="22"/>
        </w:rPr>
      </w:pPr>
    </w:p>
    <w:p w14:paraId="11C764B9" w14:textId="77777777" w:rsidR="00A63E38" w:rsidRPr="00D22212" w:rsidRDefault="00A63E38">
      <w:pPr>
        <w:rPr>
          <w:rFonts w:ascii="Consolas" w:hAnsi="Consolas" w:hint="eastAsia"/>
          <w:sz w:val="22"/>
        </w:rPr>
      </w:pPr>
    </w:p>
    <w:p w14:paraId="25FF063F" w14:textId="439F7282" w:rsidR="0058228A" w:rsidRPr="00D22212" w:rsidRDefault="0058228A">
      <w:pPr>
        <w:rPr>
          <w:rFonts w:ascii="Consolas" w:hAnsi="Consolas"/>
          <w:sz w:val="22"/>
        </w:rPr>
      </w:pPr>
    </w:p>
    <w:p w14:paraId="303FC81F" w14:textId="637515BD" w:rsidR="005B71A3" w:rsidRDefault="005B71A3">
      <w:pPr>
        <w:rPr>
          <w:rFonts w:ascii="Consolas" w:hAnsi="Consolas"/>
          <w:sz w:val="22"/>
        </w:rPr>
      </w:pPr>
      <w:r>
        <w:rPr>
          <w:rFonts w:ascii="Consolas" w:hAnsi="Consolas" w:hint="eastAsia"/>
          <w:sz w:val="22"/>
        </w:rPr>
        <w:lastRenderedPageBreak/>
        <w:t>Q</w:t>
      </w:r>
      <w:r>
        <w:rPr>
          <w:rFonts w:ascii="Consolas" w:hAnsi="Consolas"/>
          <w:sz w:val="22"/>
        </w:rPr>
        <w:t xml:space="preserve"> EC: A</w:t>
      </w:r>
      <w:r w:rsidRPr="005B71A3">
        <w:rPr>
          <w:rFonts w:ascii="Consolas" w:hAnsi="Consolas"/>
          <w:sz w:val="22"/>
        </w:rPr>
        <w:t>n application for outlier detection and address the challenges</w:t>
      </w:r>
    </w:p>
    <w:p w14:paraId="3D22B0FA" w14:textId="13DBD307" w:rsidR="00A63E38" w:rsidRDefault="00A63E38" w:rsidP="005B71A3">
      <w:pPr>
        <w:rPr>
          <w:rFonts w:ascii="Consolas" w:hAnsi="Consolas"/>
          <w:sz w:val="22"/>
        </w:rPr>
      </w:pPr>
    </w:p>
    <w:p w14:paraId="330AB56F" w14:textId="4E1F96AF" w:rsidR="00A63E38" w:rsidRPr="00A63E38" w:rsidRDefault="00A63E38" w:rsidP="00A63E38">
      <w:pPr>
        <w:rPr>
          <w:rFonts w:ascii="Consolas" w:hAnsi="Consolas"/>
          <w:sz w:val="22"/>
        </w:rPr>
      </w:pPr>
      <w:r>
        <w:rPr>
          <w:rFonts w:ascii="Consolas" w:hAnsi="Consolas" w:hint="eastAsia"/>
          <w:sz w:val="22"/>
        </w:rPr>
        <w:t>A</w:t>
      </w:r>
      <w:r>
        <w:rPr>
          <w:rFonts w:ascii="Consolas" w:hAnsi="Consolas"/>
          <w:sz w:val="22"/>
        </w:rPr>
        <w:t xml:space="preserve">: 1. </w:t>
      </w:r>
      <w:r w:rsidRPr="00A63E38">
        <w:rPr>
          <w:rFonts w:ascii="Consolas" w:hAnsi="Consolas"/>
          <w:sz w:val="22"/>
        </w:rPr>
        <w:t>Fraud Detection - Attempts to identify theft by detecting changes in the behavior of the person holding the credit card. The same method is used for different types of scams.</w:t>
      </w:r>
    </w:p>
    <w:p w14:paraId="56D9385E" w14:textId="331EC6B0" w:rsidR="00A63E38" w:rsidRPr="00A63E38" w:rsidRDefault="00A63E38" w:rsidP="00A63E38">
      <w:pPr>
        <w:rPr>
          <w:rFonts w:ascii="Consolas" w:hAnsi="Consolas"/>
          <w:sz w:val="22"/>
        </w:rPr>
      </w:pPr>
      <w:r>
        <w:rPr>
          <w:rFonts w:ascii="Consolas" w:hAnsi="Consolas"/>
          <w:sz w:val="22"/>
        </w:rPr>
        <w:t xml:space="preserve">2. </w:t>
      </w:r>
      <w:r w:rsidRPr="00A63E38">
        <w:rPr>
          <w:rFonts w:ascii="Consolas" w:hAnsi="Consolas"/>
          <w:sz w:val="22"/>
        </w:rPr>
        <w:t>Intrusion Detection - Some intrusions can be identified by observing systems and networks for unusual behavior.</w:t>
      </w:r>
    </w:p>
    <w:p w14:paraId="49AE0E57" w14:textId="5C1D4A57" w:rsidR="00A63E38" w:rsidRPr="00A63E38" w:rsidRDefault="00A63E38" w:rsidP="00A63E38">
      <w:pPr>
        <w:rPr>
          <w:rFonts w:ascii="Consolas" w:hAnsi="Consolas"/>
          <w:sz w:val="22"/>
        </w:rPr>
      </w:pPr>
      <w:r>
        <w:rPr>
          <w:rFonts w:ascii="Consolas" w:hAnsi="Consolas" w:hint="eastAsia"/>
          <w:sz w:val="22"/>
        </w:rPr>
        <w:t>3</w:t>
      </w:r>
      <w:r>
        <w:rPr>
          <w:rFonts w:ascii="Consolas" w:hAnsi="Consolas"/>
          <w:sz w:val="22"/>
        </w:rPr>
        <w:t xml:space="preserve">. </w:t>
      </w:r>
      <w:r w:rsidRPr="00A63E38">
        <w:rPr>
          <w:rFonts w:ascii="Consolas" w:hAnsi="Consolas"/>
          <w:sz w:val="22"/>
        </w:rPr>
        <w:t>Ecosystem Disturbances - Includes hurricanes, floods, droughts, heat waves and fires. The goal is to predict the likelihood of these events and their causes.</w:t>
      </w:r>
    </w:p>
    <w:p w14:paraId="733B7673" w14:textId="53DDA209" w:rsidR="00A63E38" w:rsidRDefault="00A63E38" w:rsidP="00A63E38">
      <w:pPr>
        <w:rPr>
          <w:rFonts w:ascii="Consolas" w:hAnsi="Consolas" w:hint="eastAsia"/>
          <w:sz w:val="22"/>
        </w:rPr>
      </w:pPr>
      <w:r>
        <w:rPr>
          <w:rFonts w:ascii="Consolas" w:hAnsi="Consolas" w:hint="eastAsia"/>
          <w:sz w:val="22"/>
        </w:rPr>
        <w:t>4</w:t>
      </w:r>
      <w:r>
        <w:rPr>
          <w:rFonts w:ascii="Consolas" w:hAnsi="Consolas"/>
          <w:sz w:val="22"/>
        </w:rPr>
        <w:t xml:space="preserve">. </w:t>
      </w:r>
      <w:r w:rsidRPr="00A63E38">
        <w:rPr>
          <w:rFonts w:ascii="Consolas" w:hAnsi="Consolas"/>
          <w:sz w:val="22"/>
        </w:rPr>
        <w:t>Medicine - In certain patients, abnormal symptoms or test results may indicate a potential health problem.</w:t>
      </w:r>
    </w:p>
    <w:p w14:paraId="6056E69E" w14:textId="789E0DDB" w:rsidR="00A63E38" w:rsidRDefault="00A63E38" w:rsidP="005B71A3">
      <w:pPr>
        <w:rPr>
          <w:rFonts w:ascii="Consolas" w:hAnsi="Consolas"/>
          <w:sz w:val="22"/>
        </w:rPr>
      </w:pPr>
    </w:p>
    <w:p w14:paraId="62867B8C" w14:textId="77777777" w:rsidR="00A63E38" w:rsidRPr="00A63E38" w:rsidRDefault="00A63E38" w:rsidP="005B71A3">
      <w:pPr>
        <w:rPr>
          <w:rFonts w:ascii="Consolas" w:hAnsi="Consolas" w:hint="eastAsia"/>
          <w:sz w:val="22"/>
        </w:rPr>
      </w:pPr>
    </w:p>
    <w:sectPr w:rsidR="00A63E38" w:rsidRPr="00A63E3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36D30"/>
    <w:multiLevelType w:val="hybridMultilevel"/>
    <w:tmpl w:val="377ACFC8"/>
    <w:lvl w:ilvl="0" w:tplc="CEDA2ADE">
      <w:start w:val="1"/>
      <w:numFmt w:val="bullet"/>
      <w:lvlText w:val="•"/>
      <w:lvlJc w:val="left"/>
      <w:pPr>
        <w:tabs>
          <w:tab w:val="num" w:pos="720"/>
        </w:tabs>
        <w:ind w:left="720" w:hanging="360"/>
      </w:pPr>
      <w:rPr>
        <w:rFonts w:ascii="Arial" w:hAnsi="Arial" w:hint="default"/>
      </w:rPr>
    </w:lvl>
    <w:lvl w:ilvl="1" w:tplc="D6C869B0">
      <w:numFmt w:val="bullet"/>
      <w:lvlText w:val="•"/>
      <w:lvlJc w:val="left"/>
      <w:pPr>
        <w:tabs>
          <w:tab w:val="num" w:pos="1440"/>
        </w:tabs>
        <w:ind w:left="1440" w:hanging="360"/>
      </w:pPr>
      <w:rPr>
        <w:rFonts w:ascii="Arial" w:hAnsi="Arial" w:hint="default"/>
      </w:rPr>
    </w:lvl>
    <w:lvl w:ilvl="2" w:tplc="EDC067CC" w:tentative="1">
      <w:start w:val="1"/>
      <w:numFmt w:val="bullet"/>
      <w:lvlText w:val="•"/>
      <w:lvlJc w:val="left"/>
      <w:pPr>
        <w:tabs>
          <w:tab w:val="num" w:pos="2160"/>
        </w:tabs>
        <w:ind w:left="2160" w:hanging="360"/>
      </w:pPr>
      <w:rPr>
        <w:rFonts w:ascii="Arial" w:hAnsi="Arial" w:hint="default"/>
      </w:rPr>
    </w:lvl>
    <w:lvl w:ilvl="3" w:tplc="7174C774" w:tentative="1">
      <w:start w:val="1"/>
      <w:numFmt w:val="bullet"/>
      <w:lvlText w:val="•"/>
      <w:lvlJc w:val="left"/>
      <w:pPr>
        <w:tabs>
          <w:tab w:val="num" w:pos="2880"/>
        </w:tabs>
        <w:ind w:left="2880" w:hanging="360"/>
      </w:pPr>
      <w:rPr>
        <w:rFonts w:ascii="Arial" w:hAnsi="Arial" w:hint="default"/>
      </w:rPr>
    </w:lvl>
    <w:lvl w:ilvl="4" w:tplc="23920090" w:tentative="1">
      <w:start w:val="1"/>
      <w:numFmt w:val="bullet"/>
      <w:lvlText w:val="•"/>
      <w:lvlJc w:val="left"/>
      <w:pPr>
        <w:tabs>
          <w:tab w:val="num" w:pos="3600"/>
        </w:tabs>
        <w:ind w:left="3600" w:hanging="360"/>
      </w:pPr>
      <w:rPr>
        <w:rFonts w:ascii="Arial" w:hAnsi="Arial" w:hint="default"/>
      </w:rPr>
    </w:lvl>
    <w:lvl w:ilvl="5" w:tplc="E7CC39B2" w:tentative="1">
      <w:start w:val="1"/>
      <w:numFmt w:val="bullet"/>
      <w:lvlText w:val="•"/>
      <w:lvlJc w:val="left"/>
      <w:pPr>
        <w:tabs>
          <w:tab w:val="num" w:pos="4320"/>
        </w:tabs>
        <w:ind w:left="4320" w:hanging="360"/>
      </w:pPr>
      <w:rPr>
        <w:rFonts w:ascii="Arial" w:hAnsi="Arial" w:hint="default"/>
      </w:rPr>
    </w:lvl>
    <w:lvl w:ilvl="6" w:tplc="C742D3B8" w:tentative="1">
      <w:start w:val="1"/>
      <w:numFmt w:val="bullet"/>
      <w:lvlText w:val="•"/>
      <w:lvlJc w:val="left"/>
      <w:pPr>
        <w:tabs>
          <w:tab w:val="num" w:pos="5040"/>
        </w:tabs>
        <w:ind w:left="5040" w:hanging="360"/>
      </w:pPr>
      <w:rPr>
        <w:rFonts w:ascii="Arial" w:hAnsi="Arial" w:hint="default"/>
      </w:rPr>
    </w:lvl>
    <w:lvl w:ilvl="7" w:tplc="C05E632A" w:tentative="1">
      <w:start w:val="1"/>
      <w:numFmt w:val="bullet"/>
      <w:lvlText w:val="•"/>
      <w:lvlJc w:val="left"/>
      <w:pPr>
        <w:tabs>
          <w:tab w:val="num" w:pos="5760"/>
        </w:tabs>
        <w:ind w:left="5760" w:hanging="360"/>
      </w:pPr>
      <w:rPr>
        <w:rFonts w:ascii="Arial" w:hAnsi="Arial" w:hint="default"/>
      </w:rPr>
    </w:lvl>
    <w:lvl w:ilvl="8" w:tplc="D9287226" w:tentative="1">
      <w:start w:val="1"/>
      <w:numFmt w:val="bullet"/>
      <w:lvlText w:val="•"/>
      <w:lvlJc w:val="left"/>
      <w:pPr>
        <w:tabs>
          <w:tab w:val="num" w:pos="6480"/>
        </w:tabs>
        <w:ind w:left="6480" w:hanging="360"/>
      </w:pPr>
      <w:rPr>
        <w:rFonts w:ascii="Arial" w:hAnsi="Arial" w:hint="default"/>
      </w:rPr>
    </w:lvl>
  </w:abstractNum>
  <w:num w:numId="1" w16cid:durableId="1462529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2C"/>
    <w:rsid w:val="00180488"/>
    <w:rsid w:val="001C3B88"/>
    <w:rsid w:val="003C3BBB"/>
    <w:rsid w:val="0058228A"/>
    <w:rsid w:val="005B71A3"/>
    <w:rsid w:val="005C6AC5"/>
    <w:rsid w:val="00605ADC"/>
    <w:rsid w:val="00755910"/>
    <w:rsid w:val="008C3A4B"/>
    <w:rsid w:val="00A21F97"/>
    <w:rsid w:val="00A63E38"/>
    <w:rsid w:val="00B55CDD"/>
    <w:rsid w:val="00D22212"/>
    <w:rsid w:val="00D3352C"/>
    <w:rsid w:val="00E33F24"/>
    <w:rsid w:val="00EE0025"/>
    <w:rsid w:val="00F973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F43E"/>
  <w15:chartTrackingRefBased/>
  <w15:docId w15:val="{56B6974E-EFDB-4908-A1F7-401255DB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1A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45353">
      <w:bodyDiv w:val="1"/>
      <w:marLeft w:val="0"/>
      <w:marRight w:val="0"/>
      <w:marTop w:val="0"/>
      <w:marBottom w:val="0"/>
      <w:divBdr>
        <w:top w:val="none" w:sz="0" w:space="0" w:color="auto"/>
        <w:left w:val="none" w:sz="0" w:space="0" w:color="auto"/>
        <w:bottom w:val="none" w:sz="0" w:space="0" w:color="auto"/>
        <w:right w:val="none" w:sz="0" w:space="0" w:color="auto"/>
      </w:divBdr>
      <w:divsChild>
        <w:div w:id="230622228">
          <w:marLeft w:val="274"/>
          <w:marRight w:val="0"/>
          <w:marTop w:val="150"/>
          <w:marBottom w:val="0"/>
          <w:divBdr>
            <w:top w:val="none" w:sz="0" w:space="0" w:color="auto"/>
            <w:left w:val="none" w:sz="0" w:space="0" w:color="auto"/>
            <w:bottom w:val="none" w:sz="0" w:space="0" w:color="auto"/>
            <w:right w:val="none" w:sz="0" w:space="0" w:color="auto"/>
          </w:divBdr>
        </w:div>
        <w:div w:id="1145010183">
          <w:marLeft w:val="274"/>
          <w:marRight w:val="0"/>
          <w:marTop w:val="150"/>
          <w:marBottom w:val="0"/>
          <w:divBdr>
            <w:top w:val="none" w:sz="0" w:space="0" w:color="auto"/>
            <w:left w:val="none" w:sz="0" w:space="0" w:color="auto"/>
            <w:bottom w:val="none" w:sz="0" w:space="0" w:color="auto"/>
            <w:right w:val="none" w:sz="0" w:space="0" w:color="auto"/>
          </w:divBdr>
        </w:div>
        <w:div w:id="1778521477">
          <w:marLeft w:val="274"/>
          <w:marRight w:val="0"/>
          <w:marTop w:val="150"/>
          <w:marBottom w:val="0"/>
          <w:divBdr>
            <w:top w:val="none" w:sz="0" w:space="0" w:color="auto"/>
            <w:left w:val="none" w:sz="0" w:space="0" w:color="auto"/>
            <w:bottom w:val="none" w:sz="0" w:space="0" w:color="auto"/>
            <w:right w:val="none" w:sz="0" w:space="0" w:color="auto"/>
          </w:divBdr>
        </w:div>
        <w:div w:id="1397586558">
          <w:marLeft w:val="274"/>
          <w:marRight w:val="0"/>
          <w:marTop w:val="150"/>
          <w:marBottom w:val="0"/>
          <w:divBdr>
            <w:top w:val="none" w:sz="0" w:space="0" w:color="auto"/>
            <w:left w:val="none" w:sz="0" w:space="0" w:color="auto"/>
            <w:bottom w:val="none" w:sz="0" w:space="0" w:color="auto"/>
            <w:right w:val="none" w:sz="0" w:space="0" w:color="auto"/>
          </w:divBdr>
        </w:div>
      </w:divsChild>
    </w:div>
    <w:div w:id="1382441277">
      <w:bodyDiv w:val="1"/>
      <w:marLeft w:val="0"/>
      <w:marRight w:val="0"/>
      <w:marTop w:val="0"/>
      <w:marBottom w:val="0"/>
      <w:divBdr>
        <w:top w:val="none" w:sz="0" w:space="0" w:color="auto"/>
        <w:left w:val="none" w:sz="0" w:space="0" w:color="auto"/>
        <w:bottom w:val="none" w:sz="0" w:space="0" w:color="auto"/>
        <w:right w:val="none" w:sz="0" w:space="0" w:color="auto"/>
      </w:divBdr>
      <w:divsChild>
        <w:div w:id="2023776636">
          <w:marLeft w:val="274"/>
          <w:marRight w:val="0"/>
          <w:marTop w:val="150"/>
          <w:marBottom w:val="0"/>
          <w:divBdr>
            <w:top w:val="none" w:sz="0" w:space="0" w:color="auto"/>
            <w:left w:val="none" w:sz="0" w:space="0" w:color="auto"/>
            <w:bottom w:val="none" w:sz="0" w:space="0" w:color="auto"/>
            <w:right w:val="none" w:sz="0" w:space="0" w:color="auto"/>
          </w:divBdr>
        </w:div>
        <w:div w:id="1022636016">
          <w:marLeft w:val="806"/>
          <w:marRight w:val="0"/>
          <w:marTop w:val="75"/>
          <w:marBottom w:val="0"/>
          <w:divBdr>
            <w:top w:val="none" w:sz="0" w:space="0" w:color="auto"/>
            <w:left w:val="none" w:sz="0" w:space="0" w:color="auto"/>
            <w:bottom w:val="none" w:sz="0" w:space="0" w:color="auto"/>
            <w:right w:val="none" w:sz="0" w:space="0" w:color="auto"/>
          </w:divBdr>
        </w:div>
        <w:div w:id="1216701094">
          <w:marLeft w:val="806"/>
          <w:marRight w:val="0"/>
          <w:marTop w:val="75"/>
          <w:marBottom w:val="0"/>
          <w:divBdr>
            <w:top w:val="none" w:sz="0" w:space="0" w:color="auto"/>
            <w:left w:val="none" w:sz="0" w:space="0" w:color="auto"/>
            <w:bottom w:val="none" w:sz="0" w:space="0" w:color="auto"/>
            <w:right w:val="none" w:sz="0" w:space="0" w:color="auto"/>
          </w:divBdr>
        </w:div>
        <w:div w:id="1585606895">
          <w:marLeft w:val="274"/>
          <w:marRight w:val="0"/>
          <w:marTop w:val="150"/>
          <w:marBottom w:val="0"/>
          <w:divBdr>
            <w:top w:val="none" w:sz="0" w:space="0" w:color="auto"/>
            <w:left w:val="none" w:sz="0" w:space="0" w:color="auto"/>
            <w:bottom w:val="none" w:sz="0" w:space="0" w:color="auto"/>
            <w:right w:val="none" w:sz="0" w:space="0" w:color="auto"/>
          </w:divBdr>
        </w:div>
        <w:div w:id="120924018">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2</Pages>
  <Words>323</Words>
  <Characters>1843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bcgwak</dc:creator>
  <cp:keywords/>
  <dc:description/>
  <cp:lastModifiedBy>bcgwak</cp:lastModifiedBy>
  <cp:revision>15</cp:revision>
  <cp:lastPrinted>2022-11-28T18:28:00Z</cp:lastPrinted>
  <dcterms:created xsi:type="dcterms:W3CDTF">2022-11-28T03:32:00Z</dcterms:created>
  <dcterms:modified xsi:type="dcterms:W3CDTF">2022-11-28T21:25:00Z</dcterms:modified>
</cp:coreProperties>
</file>