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AD3" w:rsidRDefault="00AB4AD3" w:rsidP="00E02EDA">
      <w:r>
        <w:t>1.</w:t>
      </w:r>
      <w:r w:rsidR="002669DA">
        <w:t xml:space="preserve"> </w:t>
      </w:r>
      <w:r w:rsidR="00EF27E6" w:rsidRPr="00EF27E6">
        <w:t xml:space="preserve">What we </w:t>
      </w:r>
      <w:proofErr w:type="spellStart"/>
      <w:r w:rsidR="00EF27E6" w:rsidRPr="00EF27E6">
        <w:t>would</w:t>
      </w:r>
      <w:proofErr w:type="spellEnd"/>
      <w:r w:rsidR="00EF27E6" w:rsidRPr="00EF27E6">
        <w:t xml:space="preserve"> </w:t>
      </w:r>
      <w:proofErr w:type="spellStart"/>
      <w:r w:rsidR="00EF27E6" w:rsidRPr="00EF27E6">
        <w:t>like</w:t>
      </w:r>
      <w:proofErr w:type="spellEnd"/>
      <w:r w:rsidR="00EF27E6" w:rsidRPr="00EF27E6">
        <w:t xml:space="preserve"> to present to you </w:t>
      </w:r>
      <w:r w:rsidR="00EF27E6">
        <w:t>are</w:t>
      </w:r>
      <w:r w:rsidR="00EF27E6" w:rsidRPr="00EF27E6">
        <w:t xml:space="preserve"> </w:t>
      </w:r>
      <w:proofErr w:type="spellStart"/>
      <w:r w:rsidR="00EF27E6" w:rsidRPr="00EF27E6">
        <w:t>motivational</w:t>
      </w:r>
      <w:proofErr w:type="spellEnd"/>
      <w:r w:rsidR="00EF27E6" w:rsidRPr="00EF27E6">
        <w:t xml:space="preserve"> techniques. The </w:t>
      </w:r>
      <w:proofErr w:type="spellStart"/>
      <w:r w:rsidR="00EF27E6" w:rsidRPr="00EF27E6">
        <w:t>topic</w:t>
      </w:r>
      <w:proofErr w:type="spellEnd"/>
      <w:r w:rsidR="00EF27E6" w:rsidRPr="00EF27E6">
        <w:t xml:space="preserve"> is </w:t>
      </w:r>
      <w:proofErr w:type="spellStart"/>
      <w:r w:rsidR="00EF27E6" w:rsidRPr="00EF27E6">
        <w:t>particularly</w:t>
      </w:r>
      <w:proofErr w:type="spellEnd"/>
      <w:r w:rsidR="00EF27E6" w:rsidRPr="00EF27E6">
        <w:t xml:space="preserve"> </w:t>
      </w:r>
      <w:proofErr w:type="spellStart"/>
      <w:r w:rsidR="00EF27E6" w:rsidRPr="00EF27E6">
        <w:t>relevant</w:t>
      </w:r>
      <w:proofErr w:type="spellEnd"/>
      <w:r w:rsidR="00EF27E6" w:rsidRPr="00EF27E6">
        <w:t xml:space="preserve"> </w:t>
      </w:r>
      <w:r w:rsidR="00E02EDA">
        <w:t>for</w:t>
      </w:r>
      <w:r w:rsidR="00EF27E6" w:rsidRPr="00EF27E6">
        <w:t xml:space="preserve"> </w:t>
      </w:r>
      <w:proofErr w:type="spellStart"/>
      <w:r w:rsidR="00E02EDA">
        <w:t>human</w:t>
      </w:r>
      <w:proofErr w:type="spellEnd"/>
      <w:r w:rsidR="00E02EDA">
        <w:t xml:space="preserve"> </w:t>
      </w:r>
      <w:proofErr w:type="spellStart"/>
      <w:r w:rsidR="00E02EDA">
        <w:t>resource</w:t>
      </w:r>
      <w:proofErr w:type="spellEnd"/>
      <w:r w:rsidR="00E02EDA">
        <w:t xml:space="preserve"> </w:t>
      </w:r>
      <w:r w:rsidR="00E02EDA">
        <w:t>management.</w:t>
      </w:r>
    </w:p>
    <w:p w:rsidR="00EF27E6" w:rsidRDefault="00EF27E6" w:rsidP="00EF27E6">
      <w:r>
        <w:t xml:space="preserve">2. </w:t>
      </w:r>
      <w:r w:rsidR="00E02EDA">
        <w:t xml:space="preserve">The first point is </w:t>
      </w:r>
      <w:proofErr w:type="spellStart"/>
      <w:r w:rsidR="0009162B">
        <w:t>definition</w:t>
      </w:r>
      <w:proofErr w:type="spellEnd"/>
      <w:r w:rsidR="0009162B">
        <w:t xml:space="preserve"> of </w:t>
      </w:r>
      <w:proofErr w:type="spellStart"/>
      <w:r w:rsidR="0009162B">
        <w:t>motivation</w:t>
      </w:r>
      <w:proofErr w:type="spellEnd"/>
      <w:r w:rsidR="0009162B">
        <w:t xml:space="preserve">. The term </w:t>
      </w:r>
      <w:proofErr w:type="spellStart"/>
      <w:r w:rsidR="0009162B">
        <w:t>motivation</w:t>
      </w:r>
      <w:proofErr w:type="spellEnd"/>
      <w:r w:rsidR="0009162B">
        <w:t xml:space="preserve"> </w:t>
      </w:r>
      <w:proofErr w:type="spellStart"/>
      <w:r w:rsidR="0009162B">
        <w:t>describe</w:t>
      </w:r>
      <w:r w:rsidR="00956D29">
        <w:t>s</w:t>
      </w:r>
      <w:proofErr w:type="spellEnd"/>
      <w:r w:rsidR="0009162B">
        <w:t xml:space="preserve"> </w:t>
      </w:r>
      <w:proofErr w:type="spellStart"/>
      <w:r w:rsidR="0009162B">
        <w:t>why</w:t>
      </w:r>
      <w:proofErr w:type="spellEnd"/>
      <w:r w:rsidR="0009162B">
        <w:t xml:space="preserve"> a person </w:t>
      </w:r>
      <w:proofErr w:type="spellStart"/>
      <w:r w:rsidR="0009162B">
        <w:t>does</w:t>
      </w:r>
      <w:proofErr w:type="spellEnd"/>
      <w:r w:rsidR="0009162B">
        <w:t xml:space="preserve"> something. It is the </w:t>
      </w:r>
      <w:proofErr w:type="spellStart"/>
      <w:r w:rsidR="0009162B">
        <w:t>driving</w:t>
      </w:r>
      <w:proofErr w:type="spellEnd"/>
      <w:r w:rsidR="0009162B">
        <w:t xml:space="preserve"> force behind </w:t>
      </w:r>
      <w:proofErr w:type="spellStart"/>
      <w:r w:rsidR="0009162B">
        <w:t>human</w:t>
      </w:r>
      <w:proofErr w:type="spellEnd"/>
      <w:r w:rsidR="0009162B">
        <w:t xml:space="preserve"> </w:t>
      </w:r>
      <w:proofErr w:type="spellStart"/>
      <w:r w:rsidR="0009162B">
        <w:t>actions</w:t>
      </w:r>
      <w:proofErr w:type="spellEnd"/>
      <w:r w:rsidR="0009162B">
        <w:t xml:space="preserve">. So we can </w:t>
      </w:r>
      <w:proofErr w:type="spellStart"/>
      <w:r w:rsidR="0009162B">
        <w:t>say</w:t>
      </w:r>
      <w:proofErr w:type="spellEnd"/>
      <w:r w:rsidR="0009162B">
        <w:t xml:space="preserve"> that </w:t>
      </w:r>
      <w:proofErr w:type="spellStart"/>
      <w:r w:rsidR="0009162B">
        <w:t>motivating</w:t>
      </w:r>
      <w:proofErr w:type="spellEnd"/>
      <w:r w:rsidR="0009162B">
        <w:t xml:space="preserve"> is </w:t>
      </w:r>
      <w:proofErr w:type="spellStart"/>
      <w:r w:rsidR="0009162B">
        <w:t>encouraging</w:t>
      </w:r>
      <w:proofErr w:type="spellEnd"/>
      <w:r w:rsidR="0009162B">
        <w:t xml:space="preserve"> the employees to certain </w:t>
      </w:r>
      <w:proofErr w:type="spellStart"/>
      <w:r w:rsidR="0009162B">
        <w:t>behaviors</w:t>
      </w:r>
      <w:proofErr w:type="spellEnd"/>
      <w:r w:rsidR="0009162B">
        <w:t xml:space="preserve"> and </w:t>
      </w:r>
      <w:proofErr w:type="spellStart"/>
      <w:r w:rsidR="0009162B">
        <w:t>practice</w:t>
      </w:r>
      <w:r w:rsidR="00401393">
        <w:t>s</w:t>
      </w:r>
      <w:proofErr w:type="spellEnd"/>
      <w:r w:rsidR="00401393">
        <w:t xml:space="preserve"> </w:t>
      </w:r>
      <w:r w:rsidR="0009162B">
        <w:t xml:space="preserve">which </w:t>
      </w:r>
      <w:proofErr w:type="spellStart"/>
      <w:r w:rsidR="0009162B">
        <w:t>contribute</w:t>
      </w:r>
      <w:proofErr w:type="spellEnd"/>
      <w:r w:rsidR="0009162B">
        <w:t xml:space="preserve"> to increase their </w:t>
      </w:r>
      <w:proofErr w:type="spellStart"/>
      <w:r w:rsidR="0009162B">
        <w:t>effectivity</w:t>
      </w:r>
      <w:proofErr w:type="spellEnd"/>
      <w:r w:rsidR="0009162B">
        <w:t xml:space="preserve"> and reach the </w:t>
      </w:r>
      <w:proofErr w:type="spellStart"/>
      <w:r w:rsidR="0009162B">
        <w:t>organisation’s</w:t>
      </w:r>
      <w:proofErr w:type="spellEnd"/>
      <w:r w:rsidR="0009162B">
        <w:t xml:space="preserve"> </w:t>
      </w:r>
      <w:proofErr w:type="spellStart"/>
      <w:r w:rsidR="0009162B">
        <w:t>goals</w:t>
      </w:r>
      <w:proofErr w:type="spellEnd"/>
      <w:r w:rsidR="0009162B">
        <w:t xml:space="preserve">. </w:t>
      </w:r>
    </w:p>
    <w:p w:rsidR="0009162B" w:rsidRDefault="0009162B" w:rsidP="00EF27E6">
      <w:r>
        <w:t xml:space="preserve">3. </w:t>
      </w:r>
      <w:r w:rsidR="00401393">
        <w:t xml:space="preserve">Now we are going to present three </w:t>
      </w:r>
      <w:proofErr w:type="spellStart"/>
      <w:r w:rsidR="00401393">
        <w:t>theories</w:t>
      </w:r>
      <w:proofErr w:type="spellEnd"/>
      <w:r w:rsidR="00401393">
        <w:t xml:space="preserve"> of </w:t>
      </w:r>
      <w:proofErr w:type="spellStart"/>
      <w:r w:rsidR="00401393">
        <w:t>motivation</w:t>
      </w:r>
      <w:proofErr w:type="spellEnd"/>
      <w:r w:rsidR="00401393">
        <w:t xml:space="preserve">. It will be </w:t>
      </w:r>
      <w:proofErr w:type="spellStart"/>
      <w:r w:rsidR="00401393">
        <w:t>theory</w:t>
      </w:r>
      <w:proofErr w:type="spellEnd"/>
      <w:r w:rsidR="00401393">
        <w:t xml:space="preserve"> </w:t>
      </w:r>
      <w:proofErr w:type="spellStart"/>
      <w:r w:rsidR="00401393">
        <w:t>based</w:t>
      </w:r>
      <w:proofErr w:type="spellEnd"/>
      <w:r w:rsidR="00401393">
        <w:t xml:space="preserve"> on Maslow hierarchy of </w:t>
      </w:r>
      <w:proofErr w:type="spellStart"/>
      <w:r w:rsidR="00401393">
        <w:t>needs</w:t>
      </w:r>
      <w:proofErr w:type="spellEnd"/>
      <w:r w:rsidR="00401393">
        <w:t xml:space="preserve">, </w:t>
      </w:r>
      <w:proofErr w:type="spellStart"/>
      <w:r w:rsidR="00401393">
        <w:t>two</w:t>
      </w:r>
      <w:proofErr w:type="spellEnd"/>
      <w:r w:rsidR="00401393">
        <w:t xml:space="preserve"> factors </w:t>
      </w:r>
      <w:proofErr w:type="spellStart"/>
      <w:r w:rsidR="00401393">
        <w:t>theory</w:t>
      </w:r>
      <w:proofErr w:type="spellEnd"/>
      <w:r w:rsidR="00401393">
        <w:t xml:space="preserve"> and </w:t>
      </w:r>
      <w:proofErr w:type="spellStart"/>
      <w:r w:rsidR="00401393">
        <w:t>Mc</w:t>
      </w:r>
      <w:proofErr w:type="spellEnd"/>
      <w:r w:rsidR="00401393">
        <w:t xml:space="preserve"> </w:t>
      </w:r>
      <w:proofErr w:type="spellStart"/>
      <w:r w:rsidR="00401393">
        <w:t>Gregors</w:t>
      </w:r>
      <w:proofErr w:type="spellEnd"/>
      <w:r w:rsidR="00401393">
        <w:t xml:space="preserve"> </w:t>
      </w:r>
      <w:proofErr w:type="spellStart"/>
      <w:r w:rsidR="00401393">
        <w:t>Theory</w:t>
      </w:r>
      <w:proofErr w:type="spellEnd"/>
      <w:r w:rsidR="00401393">
        <w:t>.</w:t>
      </w:r>
    </w:p>
    <w:p w:rsidR="00AC02FB" w:rsidRDefault="00401393" w:rsidP="00AC02FB">
      <w:pPr>
        <w:rPr>
          <w:lang w:val="en-US"/>
        </w:rPr>
      </w:pPr>
      <w:r>
        <w:t xml:space="preserve">4. </w:t>
      </w:r>
      <w:r w:rsidR="002669DA" w:rsidRPr="002669DA">
        <w:rPr>
          <w:lang w:val="en-US"/>
        </w:rPr>
        <w:t>When Maslow created his </w:t>
      </w:r>
      <w:hyperlink r:id="rId5" w:history="1">
        <w:r w:rsidR="002669DA" w:rsidRPr="002669DA">
          <w:rPr>
            <w:rStyle w:val="Hipercze"/>
            <w:lang w:val="en-US"/>
          </w:rPr>
          <w:t>Hierarchy of Needs</w:t>
        </w:r>
      </w:hyperlink>
      <w:r w:rsidR="002669DA" w:rsidRPr="002669DA">
        <w:rPr>
          <w:lang w:val="en-US"/>
        </w:rPr>
        <w:t>, he argued that humans are motivated by five essential needs: physiological, safety, social, self-esteem and self-</w:t>
      </w:r>
      <w:proofErr w:type="spellStart"/>
      <w:r w:rsidR="002669DA" w:rsidRPr="002669DA">
        <w:rPr>
          <w:lang w:val="en-US"/>
        </w:rPr>
        <w:t>actualisation</w:t>
      </w:r>
      <w:proofErr w:type="spellEnd"/>
      <w:r w:rsidR="002669DA" w:rsidRPr="002669DA">
        <w:rPr>
          <w:lang w:val="en-US"/>
        </w:rPr>
        <w:t xml:space="preserve"> (also known as </w:t>
      </w:r>
      <w:proofErr w:type="spellStart"/>
      <w:r w:rsidR="002669DA" w:rsidRPr="002669DA">
        <w:rPr>
          <w:lang w:val="en-US"/>
        </w:rPr>
        <w:t>self-fulfilment</w:t>
      </w:r>
      <w:proofErr w:type="spellEnd"/>
      <w:r w:rsidR="002669DA" w:rsidRPr="002669DA">
        <w:rPr>
          <w:lang w:val="en-US"/>
        </w:rPr>
        <w:t>).</w:t>
      </w:r>
      <w:r w:rsidR="002669DA">
        <w:rPr>
          <w:lang w:val="en-US"/>
        </w:rPr>
        <w:t xml:space="preserve"> </w:t>
      </w:r>
      <w:r w:rsidR="00AC02FB" w:rsidRPr="00AC02FB">
        <w:rPr>
          <w:lang w:val="en-US"/>
        </w:rPr>
        <w:t xml:space="preserve">This theoretical tool can help motivate, recruit and retain employees but the proper </w:t>
      </w:r>
      <w:proofErr w:type="spellStart"/>
      <w:r w:rsidR="00AC02FB" w:rsidRPr="00AC02FB">
        <w:rPr>
          <w:lang w:val="en-US"/>
        </w:rPr>
        <w:t>interp</w:t>
      </w:r>
      <w:r w:rsidR="00AC02FB">
        <w:rPr>
          <w:lang w:val="en-US"/>
        </w:rPr>
        <w:t>r</w:t>
      </w:r>
      <w:r w:rsidR="00AC02FB" w:rsidRPr="00AC02FB">
        <w:rPr>
          <w:lang w:val="en-US"/>
        </w:rPr>
        <w:t>eration</w:t>
      </w:r>
      <w:proofErr w:type="spellEnd"/>
      <w:r w:rsidR="00AC02FB" w:rsidRPr="00AC02FB">
        <w:rPr>
          <w:lang w:val="en-US"/>
        </w:rPr>
        <w:t xml:space="preserve"> of pyramid is crucial.</w:t>
      </w:r>
      <w:r w:rsidR="00AC02FB">
        <w:rPr>
          <w:lang w:val="en-US"/>
        </w:rPr>
        <w:t xml:space="preserve"> </w:t>
      </w:r>
      <w:r w:rsidR="00CF41F6">
        <w:rPr>
          <w:lang w:val="en-US"/>
        </w:rPr>
        <w:br/>
      </w:r>
      <w:r w:rsidR="00AC02FB">
        <w:rPr>
          <w:lang w:val="en-US"/>
        </w:rPr>
        <w:t xml:space="preserve">At the bottom of the pyramid are </w:t>
      </w:r>
      <w:r w:rsidR="00AC02FB" w:rsidRPr="00AC02FB">
        <w:rPr>
          <w:lang w:val="en-US"/>
        </w:rPr>
        <w:t>our physiological needs</w:t>
      </w:r>
      <w:r w:rsidR="00AC02FB">
        <w:rPr>
          <w:lang w:val="en-US"/>
        </w:rPr>
        <w:t xml:space="preserve"> – t</w:t>
      </w:r>
      <w:r w:rsidR="00AC02FB" w:rsidRPr="00AC02FB">
        <w:rPr>
          <w:lang w:val="en-US"/>
        </w:rPr>
        <w:t>his includes having a place to work, regular monthly salary, comfortable working environment and essential facilities (such as a tea/coffee making facilities).</w:t>
      </w:r>
      <w:r w:rsidR="00AC02FB">
        <w:rPr>
          <w:lang w:val="en-US"/>
        </w:rPr>
        <w:t xml:space="preserve"> </w:t>
      </w:r>
      <w:r w:rsidR="00CF41F6">
        <w:rPr>
          <w:lang w:val="en-US"/>
        </w:rPr>
        <w:br/>
      </w:r>
      <w:r w:rsidR="00AC02FB" w:rsidRPr="00AC02FB">
        <w:rPr>
          <w:lang w:val="en-US"/>
        </w:rPr>
        <w:t>Safety concerns come next</w:t>
      </w:r>
      <w:r w:rsidR="00AC02FB">
        <w:rPr>
          <w:lang w:val="en-US"/>
        </w:rPr>
        <w:t xml:space="preserve"> and t</w:t>
      </w:r>
      <w:r w:rsidR="00AC02FB" w:rsidRPr="00AC02FB">
        <w:rPr>
          <w:lang w:val="en-US"/>
        </w:rPr>
        <w:t>hese include having formal contracts of employment as well as benefits such as a pension scheme and sick pay. There should also be an emphasis on health and safety in the working environment.</w:t>
      </w:r>
      <w:r w:rsidR="00AC02FB">
        <w:rPr>
          <w:lang w:val="en-US"/>
        </w:rPr>
        <w:t xml:space="preserve"> </w:t>
      </w:r>
      <w:r w:rsidR="00CF41F6">
        <w:rPr>
          <w:lang w:val="en-US"/>
        </w:rPr>
        <w:br/>
      </w:r>
      <w:r w:rsidR="00AC02FB" w:rsidRPr="00AC02FB">
        <w:rPr>
          <w:lang w:val="en-US"/>
        </w:rPr>
        <w:t>Moving up the pyramid we come to social needs</w:t>
      </w:r>
      <w:r w:rsidR="00AC02FB">
        <w:rPr>
          <w:lang w:val="en-US"/>
        </w:rPr>
        <w:t xml:space="preserve"> such as </w:t>
      </w:r>
      <w:r w:rsidR="00CF41F6">
        <w:rPr>
          <w:lang w:val="en-US"/>
        </w:rPr>
        <w:t xml:space="preserve">work relations. </w:t>
      </w:r>
      <w:r w:rsidR="00CF41F6" w:rsidRPr="00CF41F6">
        <w:rPr>
          <w:lang w:val="en-US"/>
        </w:rPr>
        <w:t>Managing an employee’s social needs can usually be done through promoting group working across teams, departments and different levels, as well as encouraging team building through social activities.</w:t>
      </w:r>
      <w:r w:rsidR="00CF41F6">
        <w:rPr>
          <w:lang w:val="en-US"/>
        </w:rPr>
        <w:t xml:space="preserve"> </w:t>
      </w:r>
      <w:r w:rsidR="00CF41F6" w:rsidRPr="00CF41F6">
        <w:rPr>
          <w:lang w:val="en-US"/>
        </w:rPr>
        <w:t xml:space="preserve"> </w:t>
      </w:r>
      <w:r w:rsidR="00CF41F6">
        <w:rPr>
          <w:lang w:val="en-US"/>
        </w:rPr>
        <w:br/>
      </w:r>
      <w:r w:rsidR="00CF41F6" w:rsidRPr="00CF41F6">
        <w:rPr>
          <w:lang w:val="en-US"/>
        </w:rPr>
        <w:t>At the self-esteem level respect for others and praise is important. A 360-degree feedback</w:t>
      </w:r>
      <w:r w:rsidR="00CF41F6">
        <w:rPr>
          <w:lang w:val="en-US"/>
        </w:rPr>
        <w:t xml:space="preserve">, </w:t>
      </w:r>
      <w:r w:rsidR="00CF41F6" w:rsidRPr="00CF41F6">
        <w:rPr>
          <w:lang w:val="en-US"/>
        </w:rPr>
        <w:t xml:space="preserve">appraisal system </w:t>
      </w:r>
      <w:r w:rsidR="00CF41F6">
        <w:rPr>
          <w:lang w:val="en-US"/>
        </w:rPr>
        <w:t xml:space="preserve">and rewarding </w:t>
      </w:r>
      <w:r w:rsidR="00CF41F6" w:rsidRPr="00CF41F6">
        <w:rPr>
          <w:lang w:val="en-US"/>
        </w:rPr>
        <w:t>employees’ contributions</w:t>
      </w:r>
      <w:r w:rsidR="00CF41F6">
        <w:rPr>
          <w:lang w:val="en-US"/>
        </w:rPr>
        <w:t xml:space="preserve"> </w:t>
      </w:r>
      <w:r w:rsidR="00CF41F6" w:rsidRPr="00CF41F6">
        <w:rPr>
          <w:lang w:val="en-US"/>
        </w:rPr>
        <w:t>can help</w:t>
      </w:r>
      <w:r w:rsidR="00CF41F6">
        <w:rPr>
          <w:lang w:val="en-US"/>
        </w:rPr>
        <w:t>.</w:t>
      </w:r>
      <w:r w:rsidR="00CF41F6">
        <w:rPr>
          <w:lang w:val="en-US"/>
        </w:rPr>
        <w:br/>
      </w:r>
      <w:r w:rsidR="00CF41F6" w:rsidRPr="00CF41F6">
        <w:rPr>
          <w:lang w:val="en-US"/>
        </w:rPr>
        <w:t>At the highest level personal development plans, training, secondments, mentoring, and the opportunity for promotion enable staff to be the very best they can be.</w:t>
      </w:r>
      <w:r w:rsidR="00CF41F6" w:rsidRPr="00CF41F6">
        <w:t xml:space="preserve"> </w:t>
      </w:r>
      <w:r w:rsidR="00CF41F6" w:rsidRPr="00CF41F6">
        <w:rPr>
          <w:lang w:val="en-US"/>
        </w:rPr>
        <w:t xml:space="preserve">By implementing regular talent planning meetings among managers and HR, having career discussions with employees and offering options such as fast-track management </w:t>
      </w:r>
      <w:proofErr w:type="spellStart"/>
      <w:r w:rsidR="00CF41F6" w:rsidRPr="00CF41F6">
        <w:rPr>
          <w:lang w:val="en-US"/>
        </w:rPr>
        <w:t>programmes</w:t>
      </w:r>
      <w:proofErr w:type="spellEnd"/>
      <w:r w:rsidR="00CF41F6">
        <w:rPr>
          <w:lang w:val="en-US"/>
        </w:rPr>
        <w:t xml:space="preserve">, the </w:t>
      </w:r>
      <w:r w:rsidR="00CF41F6" w:rsidRPr="00CF41F6">
        <w:rPr>
          <w:lang w:val="en-US"/>
        </w:rPr>
        <w:t>organisation can fulfil employees’ self-</w:t>
      </w:r>
      <w:proofErr w:type="spellStart"/>
      <w:r w:rsidR="00CF41F6" w:rsidRPr="00CF41F6">
        <w:rPr>
          <w:lang w:val="en-US"/>
        </w:rPr>
        <w:t>actualisation</w:t>
      </w:r>
      <w:proofErr w:type="spellEnd"/>
      <w:r w:rsidR="00CF41F6" w:rsidRPr="00CF41F6">
        <w:rPr>
          <w:lang w:val="en-US"/>
        </w:rPr>
        <w:t xml:space="preserve"> needs while ensuring they have the expertise to fill future vacancies.</w:t>
      </w:r>
    </w:p>
    <w:p w:rsidR="00AC02FB" w:rsidRPr="00AC02FB" w:rsidRDefault="00AC02FB" w:rsidP="00AC02FB">
      <w:pPr>
        <w:rPr>
          <w:lang w:val="en-US"/>
        </w:rPr>
      </w:pPr>
    </w:p>
    <w:p w:rsidR="00AC02FB" w:rsidRPr="00AC02FB" w:rsidRDefault="00AC02FB" w:rsidP="00AC02FB"/>
    <w:p w:rsidR="00401393" w:rsidRDefault="00401393" w:rsidP="00EF27E6"/>
    <w:sectPr w:rsidR="00401393" w:rsidSect="00485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B33"/>
    <w:multiLevelType w:val="hybridMultilevel"/>
    <w:tmpl w:val="695A32BA"/>
    <w:lvl w:ilvl="0" w:tplc="969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63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A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0D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0D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F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5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E9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4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8200DE"/>
    <w:multiLevelType w:val="hybridMultilevel"/>
    <w:tmpl w:val="FAF0728A"/>
    <w:lvl w:ilvl="0" w:tplc="A176A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A6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6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E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62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04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AC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4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460338">
    <w:abstractNumId w:val="0"/>
  </w:num>
  <w:num w:numId="2" w16cid:durableId="51688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D3"/>
    <w:rsid w:val="0009162B"/>
    <w:rsid w:val="00252D24"/>
    <w:rsid w:val="002669DA"/>
    <w:rsid w:val="002F610E"/>
    <w:rsid w:val="003426F1"/>
    <w:rsid w:val="00401393"/>
    <w:rsid w:val="004856EE"/>
    <w:rsid w:val="004B155D"/>
    <w:rsid w:val="00956D29"/>
    <w:rsid w:val="009C3E4A"/>
    <w:rsid w:val="00AB4AD3"/>
    <w:rsid w:val="00AC02FB"/>
    <w:rsid w:val="00C15411"/>
    <w:rsid w:val="00CB0259"/>
    <w:rsid w:val="00CF41F6"/>
    <w:rsid w:val="00D01115"/>
    <w:rsid w:val="00E02EDA"/>
    <w:rsid w:val="00E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0A7C"/>
  <w15:chartTrackingRefBased/>
  <w15:docId w15:val="{1B639CF0-AE0F-4646-89D3-1EB900F1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6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669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69D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C02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56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dexoengage.com/blog/rewards-recognition/maslow-herzberg-and-pinks-theories-in-the-workpl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346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Garbacz</dc:creator>
  <cp:keywords/>
  <dc:description/>
  <cp:lastModifiedBy>Patrycja Garbacz</cp:lastModifiedBy>
  <cp:revision>1</cp:revision>
  <dcterms:created xsi:type="dcterms:W3CDTF">2022-12-11T15:42:00Z</dcterms:created>
  <dcterms:modified xsi:type="dcterms:W3CDTF">2022-12-11T17:13:00Z</dcterms:modified>
</cp:coreProperties>
</file>