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УСЛОВИЯ ИСПОЛЬЗОВАНИЯ ПЛАТФОРМЫ INTUREX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000000"/>
          <w:sz w:val="22"/>
          <w:szCs w:val="22"/>
        </w:rPr>
        <w:t xml:space="preserve">(Публичная оферта для туристов и пользователей)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Редакция от 27 мая 2026 г. | inturex.pro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0000" w:sz="4"/>
              <w:left w:val="single" w:color="000000" w:sz="16"/>
              <w:bottom w:val="single" w:color="000000" w:sz="4"/>
              <w:right w:val="single" w:color="00000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Важно: ОсОО «Интурекс» является агрегатором-посредником и не оказывает туристических и экскурсионных услуг напрямую. Исполнителем каждой конкретной услуги является Гид, указанный в бронировании. Ответственность за качество, безопасность и исполнение услуги несёт Гид.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Общие положения</w:t>
      </w: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1.1. </w:t>
      </w:r>
      <w:r>
        <w:rPr>
          <w:rFonts w:ascii="Arial" w:cs="Arial" w:eastAsia="Arial" w:hAnsi="Arial"/>
          <w:sz w:val="22"/>
          <w:szCs w:val="22"/>
        </w:rPr>
        <w:t xml:space="preserve">Настоящие Условия использования (далее — «Условия») регулируют отношения между ОсОО «Интурекс» (далее — «Платформа», «мы») и пользователями веб-сайта inturex.pro (далее — «Пользователи», «вы», «Турист»).</w:t>
      </w: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1.2. </w:t>
      </w:r>
      <w:r>
        <w:rPr>
          <w:rFonts w:ascii="Arial" w:cs="Arial" w:eastAsia="Arial" w:hAnsi="Arial"/>
          <w:sz w:val="22"/>
          <w:szCs w:val="22"/>
        </w:rPr>
        <w:t xml:space="preserve">Платформа действует исключительно как агрегатор и агент: обеспечивает техническую возможность поиска, сравнения и бронирования экскурсионных услуг, предлагаемых независимыми Гидами. Платформа не является туроператором, организатором экскурсий или непосредственным исполнителем услуг.</w:t>
      </w: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1.3. </w:t>
      </w:r>
      <w:r>
        <w:rPr>
          <w:rFonts w:ascii="Arial" w:cs="Arial" w:eastAsia="Arial" w:hAnsi="Arial"/>
          <w:sz w:val="22"/>
          <w:szCs w:val="22"/>
        </w:rPr>
        <w:t xml:space="preserve">Используя Сайт, бронируя экскурсии или пользуясь нашими услугами, вы подтверждаете, что полностью прочитали, поняли и согласны с настоящими Условиями.</w:t>
      </w: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1.4. </w:t>
      </w:r>
      <w:r>
        <w:rPr>
          <w:rFonts w:ascii="Arial" w:cs="Arial" w:eastAsia="Arial" w:hAnsi="Arial"/>
          <w:sz w:val="22"/>
          <w:szCs w:val="22"/>
        </w:rPr>
        <w:t xml:space="preserve">Платформа оставляет за собой право изменять настоящие Условия в любое время. Новая редакция вступает в силу через 14 (четырнадцать) дней с момента публикации на Сайте.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Регистрация и учётная запись</w:t>
      </w: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2.1. </w:t>
      </w:r>
      <w:r>
        <w:rPr>
          <w:rFonts w:ascii="Arial" w:cs="Arial" w:eastAsia="Arial" w:hAnsi="Arial"/>
          <w:sz w:val="22"/>
          <w:szCs w:val="22"/>
        </w:rPr>
        <w:t xml:space="preserve">Для бронирования экскурсий и использования полного функционала Сайта необходимо создать учётную запись. При регистрации вы обязаны предоставить достоверную, актуальную и полную информацию.</w:t>
      </w: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2.2. </w:t>
      </w:r>
      <w:r>
        <w:rPr>
          <w:rFonts w:ascii="Arial" w:cs="Arial" w:eastAsia="Arial" w:hAnsi="Arial"/>
          <w:sz w:val="22"/>
          <w:szCs w:val="22"/>
        </w:rPr>
        <w:t xml:space="preserve">Вы несёте ответственность за сохранение конфиденциальности вашего пароля и учётных данных. Немедленно сообщите нам о любом несанкционированном использовании вашего аккаунта.</w:t>
      </w: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2.3. </w:t>
      </w:r>
      <w:r>
        <w:rPr>
          <w:rFonts w:ascii="Arial" w:cs="Arial" w:eastAsia="Arial" w:hAnsi="Arial"/>
          <w:sz w:val="22"/>
          <w:szCs w:val="22"/>
        </w:rPr>
        <w:t xml:space="preserve">Для создания учётной записи и бронирования экскурсий вам должно быть не менее 18 лет. Если вам менее 18 лет, бронирование должен осуществлять ваш родитель или законный представитель.</w:t>
      </w: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2.4. </w:t>
      </w:r>
      <w:r>
        <w:rPr>
          <w:rFonts w:ascii="Arial" w:cs="Arial" w:eastAsia="Arial" w:hAnsi="Arial"/>
          <w:sz w:val="22"/>
          <w:szCs w:val="22"/>
        </w:rPr>
        <w:t xml:space="preserve">Платформа оставляет за собой право заблокировать или удалить учётную запись в случае нарушения настоящих Условий.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Бронирование и оплата</w:t>
      </w: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3.1. </w:t>
      </w:r>
      <w:r>
        <w:rPr>
          <w:rFonts w:ascii="Arial" w:cs="Arial" w:eastAsia="Arial" w:hAnsi="Arial"/>
          <w:sz w:val="22"/>
          <w:szCs w:val="22"/>
        </w:rPr>
        <w:t xml:space="preserve">Бронирование считается подтверждённым после получения вами электронного подтверждения. Платформа не гарантирует доступность услуг до получения подтверждения.</w:t>
      </w: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3.2. </w:t>
      </w:r>
      <w:r>
        <w:rPr>
          <w:rFonts w:ascii="Arial" w:cs="Arial" w:eastAsia="Arial" w:hAnsi="Arial"/>
          <w:sz w:val="22"/>
          <w:szCs w:val="22"/>
        </w:rPr>
        <w:t xml:space="preserve">Все цены указаны в рублях (RUB), долларах США (USD) или тайских батах (THB) в зависимости от выбранной валюты. Цены могут изменяться без предварительного уведомления. Применяется цена, действующая на момент подтверждения бронирования.</w:t>
      </w: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3.3. </w:t>
      </w:r>
      <w:r>
        <w:rPr>
          <w:rFonts w:ascii="Arial" w:cs="Arial" w:eastAsia="Arial" w:hAnsi="Arial"/>
          <w:sz w:val="22"/>
          <w:szCs w:val="22"/>
        </w:rPr>
        <w:t xml:space="preserve">Для подтверждения большинства бронирований требуется предоплата в размере 30% от общей стоимости. Предоплата не возвращается при отмене менее чем за 24 часа до начала экскурсии.</w:t>
      </w: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3.4. </w:t>
      </w:r>
      <w:r>
        <w:rPr>
          <w:rFonts w:ascii="Arial" w:cs="Arial" w:eastAsia="Arial" w:hAnsi="Arial"/>
          <w:sz w:val="22"/>
          <w:szCs w:val="22"/>
        </w:rPr>
        <w:t xml:space="preserve">Платформа принимает оплату банковскими картами (Visa, MasterCard, МИР) и банковским переводом. При оплате картой может взиматься комиссия банка.</w:t>
      </w: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3.5. </w:t>
      </w:r>
      <w:r>
        <w:rPr>
          <w:rFonts w:ascii="Arial" w:cs="Arial" w:eastAsia="Arial" w:hAnsi="Arial"/>
          <w:sz w:val="22"/>
          <w:szCs w:val="22"/>
        </w:rPr>
        <w:t xml:space="preserve">Если оплата не поступает в течение 48 часов после создания бронирования, Платформа оставляет за собой право отменить бронирование без уведомления.</w:t>
      </w: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3.6. </w:t>
      </w:r>
      <w:r>
        <w:rPr>
          <w:rFonts w:ascii="Arial" w:cs="Arial" w:eastAsia="Arial" w:hAnsi="Arial"/>
          <w:sz w:val="22"/>
          <w:szCs w:val="22"/>
        </w:rPr>
        <w:t xml:space="preserve">Денежные средства, поступающие от Туристов, принимаются Платформой в рамках агентского поручения Гида и являются собственностью Гида (за исключением агентского вознаграждения Платформы).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Отмена бронирования и возврат средств</w:t>
      </w: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4.1. </w:t>
      </w:r>
      <w:r>
        <w:rPr>
          <w:rFonts w:ascii="Arial" w:cs="Arial" w:eastAsia="Arial" w:hAnsi="Arial"/>
          <w:sz w:val="22"/>
          <w:szCs w:val="22"/>
        </w:rPr>
        <w:t xml:space="preserve">Политика отмены по инициативе Туриста: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rFonts w:ascii="Arial" w:cs="Arial" w:eastAsia="Arial" w:hAnsi="Arial"/>
          <w:sz w:val="22"/>
          <w:szCs w:val="22"/>
        </w:rPr>
        <w:t xml:space="preserve">Отмена более чем за 7 дней до начала экскурсии — полный возврат средств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rFonts w:ascii="Arial" w:cs="Arial" w:eastAsia="Arial" w:hAnsi="Arial"/>
          <w:sz w:val="22"/>
          <w:szCs w:val="22"/>
        </w:rPr>
        <w:t xml:space="preserve">Отмена за 3–7 дней до начала — возврат 70% от стоимости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rFonts w:ascii="Arial" w:cs="Arial" w:eastAsia="Arial" w:hAnsi="Arial"/>
          <w:sz w:val="22"/>
          <w:szCs w:val="22"/>
        </w:rPr>
        <w:t xml:space="preserve">Отмена за 24–72 часа до начала — возврат 50% от стоимости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rFonts w:ascii="Arial" w:cs="Arial" w:eastAsia="Arial" w:hAnsi="Arial"/>
          <w:sz w:val="22"/>
          <w:szCs w:val="22"/>
        </w:rPr>
        <w:t xml:space="preserve">Отмена менее чем за 24 часа или неявка — возврат не осуществляется</w:t>
      </w:r>
    </w:p>
    <w:p>
      <w:r>
        <w:rPr>
          <w:sz w:val="22"/>
          <w:szCs w:val="22"/>
        </w:rP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4.2. </w:t>
      </w:r>
      <w:r>
        <w:rPr>
          <w:rFonts w:ascii="Arial" w:cs="Arial" w:eastAsia="Arial" w:hAnsi="Arial"/>
          <w:sz w:val="22"/>
          <w:szCs w:val="22"/>
        </w:rPr>
        <w:t xml:space="preserve">В случае отмены или существенного изменения экскурсии по инициативе Гида Платформа производит Туристу полный возврат оплаченных средств из сумм, удерживаемых в рамках агентского поручения, за счёт Гида. Ответственность за отмену и связанные с ней убытки несёт исключительно Гид. Платформа вправе удержать соответствующую сумму из обеспечительного депозита Гида и/или отложенных выплат Гиду.</w:t>
      </w: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4.3. </w:t>
      </w:r>
      <w:r>
        <w:rPr>
          <w:rFonts w:ascii="Arial" w:cs="Arial" w:eastAsia="Arial" w:hAnsi="Arial"/>
          <w:sz w:val="22"/>
          <w:szCs w:val="22"/>
        </w:rPr>
        <w:t xml:space="preserve">Возврат средств осуществляется в течение 7–14 рабочих дней на карту или счёт, с которого была произведена оплата.</w:t>
      </w: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4.4. </w:t>
      </w:r>
      <w:r>
        <w:rPr>
          <w:rFonts w:ascii="Arial" w:cs="Arial" w:eastAsia="Arial" w:hAnsi="Arial"/>
          <w:sz w:val="22"/>
          <w:szCs w:val="22"/>
        </w:rPr>
        <w:t xml:space="preserve">Изменение даты или времени экскурсии возможно не позднее чем за 48 часов до начала при наличии свободных мест. Может взиматься административный сбор.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Ответственность сторон</w:t>
      </w: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5.1. </w:t>
      </w:r>
      <w:r>
        <w:rPr>
          <w:rFonts w:ascii="Arial" w:cs="Arial" w:eastAsia="Arial" w:hAnsi="Arial"/>
          <w:sz w:val="22"/>
          <w:szCs w:val="22"/>
        </w:rPr>
        <w:t xml:space="preserve">Исполнителем экскурсионных и туристических услуг является Гид, указанный в подтверждении бронирования. Гид несёт полную ответственность за качество, безопасность, соответствие услуг описанию, а также за любые последствия, возникшие в ходе оказания услуг.</w:t>
      </w: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5.2. </w:t>
      </w:r>
      <w:r>
        <w:rPr>
          <w:rFonts w:ascii="Arial" w:cs="Arial" w:eastAsia="Arial" w:hAnsi="Arial"/>
          <w:sz w:val="22"/>
          <w:szCs w:val="22"/>
        </w:rPr>
        <w:t xml:space="preserve">Ответственность Платформы ограничена функциями агрегатора и агента: обеспечение технической доступности сервиса, приём оплаты, передача данных бронирования Гиду. Платформа не несёт ответственности за действия или бездействие Гида, качество оказанных услуг, несчастные случаи, причинение вреда здоровью или имуществу Туриста.</w:t>
      </w: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5.3. </w:t>
      </w:r>
      <w:r>
        <w:rPr>
          <w:rFonts w:ascii="Arial" w:cs="Arial" w:eastAsia="Arial" w:hAnsi="Arial"/>
          <w:sz w:val="22"/>
          <w:szCs w:val="22"/>
        </w:rPr>
        <w:t xml:space="preserve">Платформа не несёт ответственности за: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rFonts w:ascii="Arial" w:cs="Arial" w:eastAsia="Arial" w:hAnsi="Arial"/>
          <w:sz w:val="22"/>
          <w:szCs w:val="22"/>
        </w:rPr>
        <w:t xml:space="preserve">Задержки или отмены, вызванные действиями Гида или форс-мажорными обстоятельствами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rFonts w:ascii="Arial" w:cs="Arial" w:eastAsia="Arial" w:hAnsi="Arial"/>
          <w:sz w:val="22"/>
          <w:szCs w:val="22"/>
        </w:rPr>
        <w:t xml:space="preserve">Потерю или повреждение личных вещей во время экскурсии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rFonts w:ascii="Arial" w:cs="Arial" w:eastAsia="Arial" w:hAnsi="Arial"/>
          <w:sz w:val="22"/>
          <w:szCs w:val="22"/>
        </w:rPr>
        <w:t xml:space="preserve">Любые медицинские расходы Туриста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rFonts w:ascii="Arial" w:cs="Arial" w:eastAsia="Arial" w:hAnsi="Arial"/>
          <w:sz w:val="22"/>
          <w:szCs w:val="22"/>
        </w:rPr>
        <w:t xml:space="preserve">Косвенные убытки и упущенную выгоду</w:t>
      </w:r>
    </w:p>
    <w:p>
      <w:r>
        <w:rPr>
          <w:sz w:val="22"/>
          <w:szCs w:val="22"/>
        </w:rP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5.4. </w:t>
      </w:r>
      <w:r>
        <w:rPr>
          <w:rFonts w:ascii="Arial" w:cs="Arial" w:eastAsia="Arial" w:hAnsi="Arial"/>
          <w:sz w:val="22"/>
          <w:szCs w:val="22"/>
        </w:rPr>
        <w:t xml:space="preserve">Турист обязан: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rFonts w:ascii="Arial" w:cs="Arial" w:eastAsia="Arial" w:hAnsi="Arial"/>
          <w:sz w:val="22"/>
          <w:szCs w:val="22"/>
        </w:rPr>
        <w:t xml:space="preserve">Прибыть на место встречи вовремя (опоздание более 15 минут считается неявкой)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rFonts w:ascii="Arial" w:cs="Arial" w:eastAsia="Arial" w:hAnsi="Arial"/>
          <w:sz w:val="22"/>
          <w:szCs w:val="22"/>
        </w:rPr>
        <w:t xml:space="preserve">Соблюдать правила поведения и инструкции Гида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rFonts w:ascii="Arial" w:cs="Arial" w:eastAsia="Arial" w:hAnsi="Arial"/>
          <w:sz w:val="22"/>
          <w:szCs w:val="22"/>
        </w:rPr>
        <w:t xml:space="preserve">Иметь при себе необходимые документы (паспорт, виза при необходимости)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rFonts w:ascii="Arial" w:cs="Arial" w:eastAsia="Arial" w:hAnsi="Arial"/>
          <w:sz w:val="22"/>
          <w:szCs w:val="22"/>
        </w:rPr>
        <w:t xml:space="preserve">Сообщить о медицинских противопоказаниях до начала экскурсии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rFonts w:ascii="Arial" w:cs="Arial" w:eastAsia="Arial" w:hAnsi="Arial"/>
          <w:sz w:val="22"/>
          <w:szCs w:val="22"/>
        </w:rPr>
        <w:t xml:space="preserve">Самостоятельно позаботиться о страховании здоровья и имущества при необходимости</w:t>
      </w:r>
    </w:p>
    <w:p>
      <w:r>
        <w:rPr>
          <w:sz w:val="22"/>
          <w:szCs w:val="22"/>
        </w:rP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5.5. </w:t>
      </w:r>
      <w:r>
        <w:rPr>
          <w:rFonts w:ascii="Arial" w:cs="Arial" w:eastAsia="Arial" w:hAnsi="Arial"/>
          <w:sz w:val="22"/>
          <w:szCs w:val="22"/>
        </w:rPr>
        <w:t xml:space="preserve">Совокупная ответственность Платформы перед Туристом по любым основаниям не может превышать сумму агентского вознаграждения, фактически полученного Платформой по соответствующему бронированию.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Интеллектуальная собственность</w:t>
      </w: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6.1. </w:t>
      </w:r>
      <w:r>
        <w:rPr>
          <w:rFonts w:ascii="Arial" w:cs="Arial" w:eastAsia="Arial" w:hAnsi="Arial"/>
          <w:sz w:val="22"/>
          <w:szCs w:val="22"/>
        </w:rPr>
        <w:t xml:space="preserve">Все материалы на Сайте (тексты, фотографии, видео, логотипы, дизайн) защищены авторским правом и принадлежат Платформе или используются с разрешения правообладателей.</w:t>
      </w: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6.2. </w:t>
      </w:r>
      <w:r>
        <w:rPr>
          <w:rFonts w:ascii="Arial" w:cs="Arial" w:eastAsia="Arial" w:hAnsi="Arial"/>
          <w:sz w:val="22"/>
          <w:szCs w:val="22"/>
        </w:rPr>
        <w:t xml:space="preserve">Запрещается копирование, распространение, изменение или коммерческое использование материалов Сайта без письменного разрешения Платформы.</w:t>
      </w: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6.3. </w:t>
      </w:r>
      <w:r>
        <w:rPr>
          <w:rFonts w:ascii="Arial" w:cs="Arial" w:eastAsia="Arial" w:hAnsi="Arial"/>
          <w:sz w:val="22"/>
          <w:szCs w:val="22"/>
        </w:rPr>
        <w:t xml:space="preserve">Размещая отзывы, фотографии или другой контент на Сайте, вы предоставляете Платформе неисключительную лицензию на использование этого контента в маркетинговых целях.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 Конфиденциальность и защита данных</w:t>
      </w: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7.1. </w:t>
      </w:r>
      <w:r>
        <w:rPr>
          <w:rFonts w:ascii="Arial" w:cs="Arial" w:eastAsia="Arial" w:hAnsi="Arial"/>
          <w:sz w:val="22"/>
          <w:szCs w:val="22"/>
        </w:rPr>
        <w:t xml:space="preserve">Мы собираем и обрабатываем ваши персональные данные в соответствии с нашей Политикой конфиденциальности. Используя Сайт, вы соглашаетесь с обработкой ваших данных.</w:t>
      </w: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7.2. </w:t>
      </w:r>
      <w:r>
        <w:rPr>
          <w:rFonts w:ascii="Arial" w:cs="Arial" w:eastAsia="Arial" w:hAnsi="Arial"/>
          <w:sz w:val="22"/>
          <w:szCs w:val="22"/>
        </w:rPr>
        <w:t xml:space="preserve">Мы используем ваши данные для обработки бронирований, связи с вами, улучшения наших услуг и маркетинговых целей (с вашего согласия). Данные, необходимые для исполнения бронирования, передаются соответствующему Гиду.</w:t>
      </w: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7.3. </w:t>
      </w:r>
      <w:r>
        <w:rPr>
          <w:rFonts w:ascii="Arial" w:cs="Arial" w:eastAsia="Arial" w:hAnsi="Arial"/>
          <w:sz w:val="22"/>
          <w:szCs w:val="22"/>
        </w:rPr>
        <w:t xml:space="preserve">Вы имеете право на доступ, исправление, удаление своих данных, а также на отзыв согласия на их обработку. Для этого свяжитесь с нами по адресу compliance@inturex.pro.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 Форс-мажор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Ни одна из сторон не несёт ответственности за неисполнение обязательств, вызванное форс-мажорными обстоятельствами: стихийные бедствия, войны, эпидемии, решения властей, технические сбои и другие непредвиденные обстоятельства вне разумного контроля сторон. Платформа приложит все усилия для информирования Туристов и содействия в урегулировании ситуации.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 Разрешение споров</w:t>
      </w: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9.1. </w:t>
      </w:r>
      <w:r>
        <w:rPr>
          <w:rFonts w:ascii="Arial" w:cs="Arial" w:eastAsia="Arial" w:hAnsi="Arial"/>
          <w:sz w:val="22"/>
          <w:szCs w:val="22"/>
        </w:rPr>
        <w:t xml:space="preserve">Претензии, связанные с качеством оказанных услуг, Турист направляет непосредственно Гиду. Платформа содействует в урегулировании споров, однако не является стороной договора между Туристом и Гидом.</w:t>
      </w: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9.2. </w:t>
      </w:r>
      <w:r>
        <w:rPr>
          <w:rFonts w:ascii="Arial" w:cs="Arial" w:eastAsia="Arial" w:hAnsi="Arial"/>
          <w:sz w:val="22"/>
          <w:szCs w:val="22"/>
        </w:rPr>
        <w:t xml:space="preserve">Претензии к Платформе в части её функций агрегатора (технические сбои, ошибки при оплате, недостоверная информация на Сайте) направляются по адресу compliance@inturex.pro и рассматриваются в течение 30 дней.</w:t>
      </w: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9.3. </w:t>
      </w:r>
      <w:r>
        <w:rPr>
          <w:rFonts w:ascii="Arial" w:cs="Arial" w:eastAsia="Arial" w:hAnsi="Arial"/>
          <w:sz w:val="22"/>
          <w:szCs w:val="22"/>
        </w:rPr>
        <w:t xml:space="preserve">Настоящие Условия регулируются законодательством Кыргызской Республики.</w:t>
      </w: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9.4. </w:t>
      </w:r>
      <w:r>
        <w:rPr>
          <w:rFonts w:ascii="Arial" w:cs="Arial" w:eastAsia="Arial" w:hAnsi="Arial"/>
          <w:sz w:val="22"/>
          <w:szCs w:val="22"/>
        </w:rPr>
        <w:t xml:space="preserve">Все споры, которые не удалось разрешить в досудебном порядке, подлежат рассмотрению в компетентном суде по месту нахождения Платформы.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 Реквизиты Платформы</w:t>
      </w:r>
    </w:p>
    <w:p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Компания</w:t>
            </w:r>
          </w:p>
        </w:tc>
        <w:tc>
          <w:tcPr>
            <w:tcW w:type="dxa" w:w="6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ОсОО «Интурекс»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ИНН</w:t>
            </w:r>
          </w:p>
        </w:tc>
        <w:tc>
          <w:tcPr>
            <w:tcW w:type="dxa" w:w="6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00403202610317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Рег. номер</w:t>
            </w:r>
          </w:p>
        </w:tc>
        <w:tc>
          <w:tcPr>
            <w:tcW w:type="dxa" w:w="6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326304-3301-ООО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Адрес</w:t>
            </w:r>
          </w:p>
        </w:tc>
        <w:tc>
          <w:tcPr>
            <w:tcW w:type="dxa" w:w="6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г. Бишкек, Октябрьский район, 8 мкр, дом 33, офис 8, Кыргызская Республика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</w:t>
            </w:r>
          </w:p>
        </w:tc>
        <w:tc>
          <w:tcPr>
            <w:tcW w:type="dxa" w:w="6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compliance@inturex.pro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Сайт</w:t>
            </w:r>
          </w:p>
        </w:tc>
        <w:tc>
          <w:tcPr>
            <w:tcW w:type="dxa" w:w="6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https://inturex.pro</w:t>
            </w:r>
          </w:p>
        </w:tc>
      </w:tr>
    </w:tbl>
    <w:sectPr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rPr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rPr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000000"/>
    </w:rPr>
  </w:style>
  <w:style w:type="paragraph" w:styleId="Heading5">
    <w:name w:val="Heading 5"/>
    <w:basedOn w:val="Normal"/>
    <w:next w:val="Normal"/>
    <w:qFormat/>
    <w:rPr>
      <w:color w:val="000000"/>
    </w:rPr>
  </w:style>
  <w:style w:type="paragraph" w:styleId="Heading6">
    <w:name w:val="Heading 6"/>
    <w:basedOn w:val="Normal"/>
    <w:next w:val="Normal"/>
    <w:qFormat/>
    <w:rPr>
      <w:color w:val="00000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00000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2026-05-27T17:08:29.139Z</dcterms:created>
  <dcterms:modified xsi:type="dcterms:W3CDTF">2026-05-27T17:08:29.139Z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