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13A0C" w14:textId="150F0514" w:rsidR="00E3376A" w:rsidRPr="0010451A" w:rsidRDefault="00BE275B" w:rsidP="000B3FE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0451A">
        <w:rPr>
          <w:rFonts w:ascii="Arial" w:hAnsi="Arial" w:cs="Arial"/>
          <w:b/>
          <w:bCs/>
          <w:sz w:val="24"/>
          <w:szCs w:val="24"/>
        </w:rPr>
        <w:t>Projeto interdisciplinar</w:t>
      </w:r>
      <w:r w:rsidR="0010451A">
        <w:rPr>
          <w:rFonts w:ascii="Arial" w:hAnsi="Arial" w:cs="Arial"/>
          <w:b/>
          <w:bCs/>
          <w:sz w:val="24"/>
          <w:szCs w:val="24"/>
        </w:rPr>
        <w:t xml:space="preserve"> </w:t>
      </w:r>
      <w:r w:rsidRPr="0010451A">
        <w:rPr>
          <w:rFonts w:ascii="Arial" w:hAnsi="Arial" w:cs="Arial"/>
          <w:b/>
          <w:bCs/>
          <w:sz w:val="24"/>
          <w:szCs w:val="24"/>
        </w:rPr>
        <w:t>- Poste inteligente</w:t>
      </w:r>
    </w:p>
    <w:p w14:paraId="5F5CA5C4" w14:textId="77777777" w:rsidR="007B53D4" w:rsidRPr="00E3376A" w:rsidRDefault="007B53D4" w:rsidP="000B3FE6">
      <w:pPr>
        <w:jc w:val="center"/>
        <w:rPr>
          <w:rFonts w:ascii="Arial" w:hAnsi="Arial" w:cs="Arial"/>
          <w:sz w:val="24"/>
          <w:szCs w:val="24"/>
        </w:rPr>
      </w:pPr>
    </w:p>
    <w:p w14:paraId="1F0212D1" w14:textId="0D3C6A00" w:rsidR="00E3376A" w:rsidRPr="00E3376A" w:rsidRDefault="002E69CF" w:rsidP="004174EA">
      <w:pPr>
        <w:jc w:val="both"/>
        <w:rPr>
          <w:rFonts w:ascii="Arial" w:hAnsi="Arial" w:cs="Arial"/>
          <w:sz w:val="24"/>
          <w:szCs w:val="24"/>
        </w:rPr>
      </w:pPr>
      <w:r w:rsidRPr="002E69CF">
        <w:rPr>
          <w:rFonts w:ascii="Arial" w:hAnsi="Arial" w:cs="Arial"/>
          <w:sz w:val="24"/>
          <w:szCs w:val="24"/>
        </w:rPr>
        <w:t xml:space="preserve">O poste inteligente, se trata de um dispositivo IOT acoplado a carcaça de um poste comum, ele regula seu </w:t>
      </w:r>
      <w:r>
        <w:rPr>
          <w:rFonts w:ascii="Arial" w:hAnsi="Arial" w:cs="Arial"/>
          <w:sz w:val="24"/>
          <w:szCs w:val="24"/>
        </w:rPr>
        <w:t>acionamento e checagem</w:t>
      </w:r>
      <w:r w:rsidRPr="002E69CF">
        <w:rPr>
          <w:rFonts w:ascii="Arial" w:hAnsi="Arial" w:cs="Arial"/>
          <w:sz w:val="24"/>
          <w:szCs w:val="24"/>
        </w:rPr>
        <w:t xml:space="preserve"> de acordo com os seus sensores. O maior diferencial deste dispositivo é o fato de que pela utilização de um Power bank, ele não desligará em casos de queda de energia, passará a utilizar a energia </w:t>
      </w:r>
      <w:r>
        <w:rPr>
          <w:rFonts w:ascii="Arial" w:hAnsi="Arial" w:cs="Arial"/>
          <w:sz w:val="24"/>
          <w:szCs w:val="24"/>
        </w:rPr>
        <w:t>secundaria</w:t>
      </w:r>
      <w:r w:rsidRPr="002E69CF">
        <w:rPr>
          <w:rFonts w:ascii="Arial" w:hAnsi="Arial" w:cs="Arial"/>
          <w:sz w:val="24"/>
          <w:szCs w:val="24"/>
        </w:rPr>
        <w:t xml:space="preserve"> quando a perda for reestabelecida recarregará</w:t>
      </w:r>
      <w:r>
        <w:rPr>
          <w:rFonts w:ascii="Arial" w:hAnsi="Arial" w:cs="Arial"/>
          <w:sz w:val="24"/>
          <w:szCs w:val="24"/>
        </w:rPr>
        <w:t xml:space="preserve">, automaticamente, a energia alternativa </w:t>
      </w:r>
      <w:r w:rsidRPr="002E69CF">
        <w:rPr>
          <w:rFonts w:ascii="Arial" w:hAnsi="Arial" w:cs="Arial"/>
          <w:sz w:val="24"/>
          <w:szCs w:val="24"/>
        </w:rPr>
        <w:t>e o dispositivo volta</w:t>
      </w:r>
      <w:r w:rsidR="004174EA">
        <w:rPr>
          <w:rFonts w:ascii="Arial" w:hAnsi="Arial" w:cs="Arial"/>
          <w:sz w:val="24"/>
          <w:szCs w:val="24"/>
        </w:rPr>
        <w:t>rá</w:t>
      </w:r>
      <w:r w:rsidRPr="002E69CF">
        <w:rPr>
          <w:rFonts w:ascii="Arial" w:hAnsi="Arial" w:cs="Arial"/>
          <w:sz w:val="24"/>
          <w:szCs w:val="24"/>
        </w:rPr>
        <w:t xml:space="preserve"> a ser utilizado com a energia comum.</w:t>
      </w:r>
    </w:p>
    <w:p w14:paraId="53058C67" w14:textId="063F3273" w:rsidR="00E3376A" w:rsidRDefault="001538A3" w:rsidP="004174E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diferencial do dispositivo</w:t>
      </w:r>
      <w:r w:rsidR="00E3376A" w:rsidRPr="00E3376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é seu esquema de energização, </w:t>
      </w:r>
      <w:r w:rsidR="00E3376A" w:rsidRPr="00E3376A">
        <w:rPr>
          <w:rFonts w:ascii="Arial" w:hAnsi="Arial" w:cs="Arial"/>
          <w:sz w:val="24"/>
          <w:szCs w:val="24"/>
        </w:rPr>
        <w:t xml:space="preserve">existem </w:t>
      </w:r>
      <w:r>
        <w:rPr>
          <w:rFonts w:ascii="Arial" w:hAnsi="Arial" w:cs="Arial"/>
          <w:sz w:val="24"/>
          <w:szCs w:val="24"/>
        </w:rPr>
        <w:t>algumas</w:t>
      </w:r>
      <w:r w:rsidR="00E3376A" w:rsidRPr="00E3376A">
        <w:rPr>
          <w:rFonts w:ascii="Arial" w:hAnsi="Arial" w:cs="Arial"/>
          <w:sz w:val="24"/>
          <w:szCs w:val="24"/>
        </w:rPr>
        <w:t xml:space="preserve"> maneiras de fazê-lo, um</w:t>
      </w:r>
      <w:r w:rsidR="003C6170">
        <w:rPr>
          <w:rFonts w:ascii="Arial" w:hAnsi="Arial" w:cs="Arial"/>
          <w:sz w:val="24"/>
          <w:szCs w:val="24"/>
        </w:rPr>
        <w:t>a</w:t>
      </w:r>
      <w:r w:rsidR="00E3376A" w:rsidRPr="00E3376A">
        <w:rPr>
          <w:rFonts w:ascii="Arial" w:hAnsi="Arial" w:cs="Arial"/>
          <w:sz w:val="24"/>
          <w:szCs w:val="24"/>
        </w:rPr>
        <w:t xml:space="preserve"> del</w:t>
      </w:r>
      <w:r w:rsidR="003C6170">
        <w:rPr>
          <w:rFonts w:ascii="Arial" w:hAnsi="Arial" w:cs="Arial"/>
          <w:sz w:val="24"/>
          <w:szCs w:val="24"/>
        </w:rPr>
        <w:t>a</w:t>
      </w:r>
      <w:r w:rsidR="00E3376A" w:rsidRPr="00E3376A">
        <w:rPr>
          <w:rFonts w:ascii="Arial" w:hAnsi="Arial" w:cs="Arial"/>
          <w:sz w:val="24"/>
          <w:szCs w:val="24"/>
        </w:rPr>
        <w:t xml:space="preserve">s é usar um carregador TP4056 </w:t>
      </w:r>
      <w:r>
        <w:rPr>
          <w:rFonts w:ascii="Arial" w:hAnsi="Arial" w:cs="Arial"/>
          <w:sz w:val="24"/>
          <w:szCs w:val="24"/>
        </w:rPr>
        <w:t>conectado a</w:t>
      </w:r>
      <w:r w:rsidR="00E3376A" w:rsidRPr="00E3376A">
        <w:rPr>
          <w:rFonts w:ascii="Arial" w:hAnsi="Arial" w:cs="Arial"/>
          <w:sz w:val="24"/>
          <w:szCs w:val="24"/>
        </w:rPr>
        <w:t xml:space="preserve"> uma pilha de lítio</w:t>
      </w:r>
      <w:r w:rsidR="000F5454">
        <w:rPr>
          <w:rFonts w:ascii="Arial" w:hAnsi="Arial" w:cs="Arial"/>
          <w:sz w:val="24"/>
          <w:szCs w:val="24"/>
        </w:rPr>
        <w:t>, quanto maior sua capacidade, maior o tempo que permanecerá ligada</w:t>
      </w:r>
      <w:r>
        <w:rPr>
          <w:rFonts w:ascii="Arial" w:hAnsi="Arial" w:cs="Arial"/>
          <w:sz w:val="24"/>
          <w:szCs w:val="24"/>
        </w:rPr>
        <w:t>. Enquanto não houver falhas de energização pública, funcionará</w:t>
      </w:r>
      <w:r w:rsidR="00E3376A" w:rsidRPr="00E3376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como um poste comum, no entanto, quando houver quedas de energia comum, o dispositivo automaticamente passará a utilizar a energia da pilha, ao ser reestabelecida a energia comum,</w:t>
      </w:r>
      <w:r w:rsidR="000F5454">
        <w:rPr>
          <w:rFonts w:ascii="Arial" w:hAnsi="Arial" w:cs="Arial"/>
          <w:sz w:val="24"/>
          <w:szCs w:val="24"/>
        </w:rPr>
        <w:t xml:space="preserve"> a pilha será recarregada e o dispositivo voltará a utilizar a fonte principal.</w:t>
      </w:r>
      <w:r w:rsidR="00E3376A" w:rsidRPr="00E3376A">
        <w:rPr>
          <w:rFonts w:ascii="Arial" w:hAnsi="Arial" w:cs="Arial"/>
          <w:sz w:val="24"/>
          <w:szCs w:val="24"/>
        </w:rPr>
        <w:t xml:space="preserve"> </w:t>
      </w:r>
      <w:r w:rsidR="000F5454">
        <w:rPr>
          <w:rFonts w:ascii="Arial" w:hAnsi="Arial" w:cs="Arial"/>
          <w:sz w:val="24"/>
          <w:szCs w:val="24"/>
        </w:rPr>
        <w:t>O</w:t>
      </w:r>
      <w:r w:rsidR="002E69CF">
        <w:rPr>
          <w:rFonts w:ascii="Arial" w:hAnsi="Arial" w:cs="Arial"/>
          <w:sz w:val="24"/>
          <w:szCs w:val="24"/>
        </w:rPr>
        <w:t>utra</w:t>
      </w:r>
      <w:r w:rsidR="009E17F6">
        <w:rPr>
          <w:rFonts w:ascii="Arial" w:hAnsi="Arial" w:cs="Arial"/>
          <w:sz w:val="24"/>
          <w:szCs w:val="24"/>
        </w:rPr>
        <w:t xml:space="preserve"> </w:t>
      </w:r>
      <w:r w:rsidR="000F5454">
        <w:rPr>
          <w:rFonts w:ascii="Arial" w:hAnsi="Arial" w:cs="Arial"/>
          <w:sz w:val="24"/>
          <w:szCs w:val="24"/>
        </w:rPr>
        <w:t xml:space="preserve">opção, é a utilização de </w:t>
      </w:r>
      <w:r w:rsidR="002E69CF">
        <w:rPr>
          <w:rFonts w:ascii="Arial" w:hAnsi="Arial" w:cs="Arial"/>
          <w:sz w:val="24"/>
          <w:szCs w:val="24"/>
        </w:rPr>
        <w:t>Power bank</w:t>
      </w:r>
      <w:r w:rsidR="000F5454">
        <w:rPr>
          <w:rFonts w:ascii="Arial" w:hAnsi="Arial" w:cs="Arial"/>
          <w:sz w:val="24"/>
          <w:szCs w:val="24"/>
        </w:rPr>
        <w:t>.</w:t>
      </w:r>
    </w:p>
    <w:p w14:paraId="26800FC9" w14:textId="1F1CBC24" w:rsidR="002E69CF" w:rsidRDefault="004174EA" w:rsidP="004174EA">
      <w:pPr>
        <w:jc w:val="both"/>
        <w:rPr>
          <w:rFonts w:ascii="Arial" w:hAnsi="Arial" w:cs="Arial"/>
          <w:sz w:val="24"/>
          <w:szCs w:val="24"/>
        </w:rPr>
      </w:pPr>
      <w:r w:rsidRPr="004174EA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57D3415D" wp14:editId="2C6A6262">
            <wp:simplePos x="0" y="0"/>
            <wp:positionH relativeFrom="margin">
              <wp:align>center</wp:align>
            </wp:positionH>
            <wp:positionV relativeFrom="paragraph">
              <wp:posOffset>222388</wp:posOffset>
            </wp:positionV>
            <wp:extent cx="2959100" cy="39497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F026F" w14:textId="2721DEAA" w:rsidR="004B30B4" w:rsidRPr="004174EA" w:rsidRDefault="002E69CF" w:rsidP="004174EA">
      <w:pPr>
        <w:jc w:val="center"/>
        <w:rPr>
          <w:rFonts w:ascii="Arial" w:hAnsi="Arial" w:cs="Arial"/>
          <w:sz w:val="20"/>
          <w:szCs w:val="20"/>
        </w:rPr>
      </w:pPr>
      <w:r w:rsidRPr="004174EA">
        <w:rPr>
          <w:rFonts w:ascii="Arial" w:hAnsi="Arial" w:cs="Arial"/>
          <w:sz w:val="20"/>
          <w:szCs w:val="20"/>
        </w:rPr>
        <w:t>Protótipo</w:t>
      </w:r>
      <w:r w:rsidR="004174EA" w:rsidRPr="004174EA">
        <w:rPr>
          <w:rFonts w:ascii="Arial" w:hAnsi="Arial" w:cs="Arial"/>
          <w:sz w:val="20"/>
          <w:szCs w:val="20"/>
        </w:rPr>
        <w:t xml:space="preserve"> do projeto</w:t>
      </w:r>
    </w:p>
    <w:p w14:paraId="68DD5914" w14:textId="0CA1752C" w:rsidR="004B30B4" w:rsidRDefault="00AB4570" w:rsidP="004174E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citado no início, haverá uma checagem das l</w:t>
      </w:r>
      <w:r w:rsidR="0097024D">
        <w:rPr>
          <w:rFonts w:ascii="Arial" w:hAnsi="Arial" w:cs="Arial"/>
          <w:sz w:val="24"/>
          <w:szCs w:val="24"/>
        </w:rPr>
        <w:t xml:space="preserve">uzes, essa checagem foi </w:t>
      </w:r>
      <w:r w:rsidR="004174EA">
        <w:rPr>
          <w:rFonts w:ascii="Arial" w:hAnsi="Arial" w:cs="Arial"/>
          <w:sz w:val="24"/>
          <w:szCs w:val="24"/>
        </w:rPr>
        <w:t>planejada</w:t>
      </w:r>
      <w:r w:rsidR="0097024D">
        <w:rPr>
          <w:rFonts w:ascii="Arial" w:hAnsi="Arial" w:cs="Arial"/>
          <w:sz w:val="24"/>
          <w:szCs w:val="24"/>
        </w:rPr>
        <w:t xml:space="preserve"> </w:t>
      </w:r>
      <w:r w:rsidR="004174EA">
        <w:rPr>
          <w:rFonts w:ascii="Arial" w:hAnsi="Arial" w:cs="Arial"/>
          <w:sz w:val="24"/>
          <w:szCs w:val="24"/>
        </w:rPr>
        <w:t>no</w:t>
      </w:r>
      <w:r w:rsidR="0097024D">
        <w:rPr>
          <w:rFonts w:ascii="Arial" w:hAnsi="Arial" w:cs="Arial"/>
          <w:sz w:val="24"/>
          <w:szCs w:val="24"/>
        </w:rPr>
        <w:t xml:space="preserve"> código </w:t>
      </w:r>
      <w:r w:rsidR="001C3F5B">
        <w:rPr>
          <w:rFonts w:ascii="Arial" w:hAnsi="Arial" w:cs="Arial"/>
          <w:sz w:val="24"/>
          <w:szCs w:val="24"/>
        </w:rPr>
        <w:t>que responderá de acordo com a situação</w:t>
      </w:r>
      <w:r w:rsidR="00B156D2">
        <w:rPr>
          <w:rFonts w:ascii="Arial" w:hAnsi="Arial" w:cs="Arial"/>
          <w:sz w:val="24"/>
          <w:szCs w:val="24"/>
        </w:rPr>
        <w:t>.</w:t>
      </w:r>
    </w:p>
    <w:p w14:paraId="0EAF3EAB" w14:textId="6D636B15" w:rsidR="00B156D2" w:rsidRDefault="00B156D2" w:rsidP="004174E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exemplo</w:t>
      </w:r>
      <w:r w:rsidR="001F6D41">
        <w:rPr>
          <w:rFonts w:ascii="Arial" w:hAnsi="Arial" w:cs="Arial"/>
          <w:sz w:val="24"/>
          <w:szCs w:val="24"/>
        </w:rPr>
        <w:t xml:space="preserve">, será feita a checagem da luminosidade </w:t>
      </w:r>
      <w:r w:rsidR="004174EA">
        <w:rPr>
          <w:rFonts w:ascii="Arial" w:hAnsi="Arial" w:cs="Arial"/>
          <w:sz w:val="24"/>
          <w:szCs w:val="24"/>
        </w:rPr>
        <w:t>in</w:t>
      </w:r>
      <w:r w:rsidR="001F6D41">
        <w:rPr>
          <w:rFonts w:ascii="Arial" w:hAnsi="Arial" w:cs="Arial"/>
          <w:sz w:val="24"/>
          <w:szCs w:val="24"/>
        </w:rPr>
        <w:t>terna</w:t>
      </w:r>
      <w:r w:rsidR="004174EA">
        <w:rPr>
          <w:rFonts w:ascii="Arial" w:hAnsi="Arial" w:cs="Arial"/>
          <w:sz w:val="24"/>
          <w:szCs w:val="24"/>
        </w:rPr>
        <w:t>, e os dados</w:t>
      </w:r>
      <w:r w:rsidR="00735FF1">
        <w:rPr>
          <w:rFonts w:ascii="Arial" w:hAnsi="Arial" w:cs="Arial"/>
          <w:sz w:val="24"/>
          <w:szCs w:val="24"/>
        </w:rPr>
        <w:t xml:space="preserve"> </w:t>
      </w:r>
      <w:r w:rsidR="00F26C15">
        <w:rPr>
          <w:rFonts w:ascii="Arial" w:hAnsi="Arial" w:cs="Arial"/>
          <w:sz w:val="24"/>
          <w:szCs w:val="24"/>
        </w:rPr>
        <w:t>d</w:t>
      </w:r>
      <w:r w:rsidR="004174EA">
        <w:rPr>
          <w:rFonts w:ascii="Arial" w:hAnsi="Arial" w:cs="Arial"/>
          <w:sz w:val="24"/>
          <w:szCs w:val="24"/>
        </w:rPr>
        <w:t>o</w:t>
      </w:r>
      <w:r w:rsidR="00F26C15">
        <w:rPr>
          <w:rFonts w:ascii="Arial" w:hAnsi="Arial" w:cs="Arial"/>
          <w:sz w:val="24"/>
          <w:szCs w:val="24"/>
        </w:rPr>
        <w:t xml:space="preserve"> </w:t>
      </w:r>
      <w:r w:rsidR="004174EA">
        <w:rPr>
          <w:rFonts w:ascii="Arial" w:hAnsi="Arial" w:cs="Arial"/>
          <w:sz w:val="24"/>
          <w:szCs w:val="24"/>
        </w:rPr>
        <w:t>funcionamento</w:t>
      </w:r>
      <w:r w:rsidR="00F26C15">
        <w:rPr>
          <w:rFonts w:ascii="Arial" w:hAnsi="Arial" w:cs="Arial"/>
          <w:sz w:val="24"/>
          <w:szCs w:val="24"/>
        </w:rPr>
        <w:t xml:space="preserve"> da lâmpada aparecerá </w:t>
      </w:r>
      <w:r w:rsidR="004174EA">
        <w:rPr>
          <w:rFonts w:ascii="Arial" w:hAnsi="Arial" w:cs="Arial"/>
          <w:sz w:val="24"/>
          <w:szCs w:val="24"/>
        </w:rPr>
        <w:t>na</w:t>
      </w:r>
      <w:r w:rsidR="00F26C15">
        <w:rPr>
          <w:rFonts w:ascii="Arial" w:hAnsi="Arial" w:cs="Arial"/>
          <w:sz w:val="24"/>
          <w:szCs w:val="24"/>
        </w:rPr>
        <w:t xml:space="preserve"> </w:t>
      </w:r>
      <w:r w:rsidR="004174EA">
        <w:rPr>
          <w:rFonts w:ascii="Arial" w:hAnsi="Arial" w:cs="Arial"/>
          <w:sz w:val="24"/>
          <w:szCs w:val="24"/>
        </w:rPr>
        <w:t>página</w:t>
      </w:r>
      <w:r w:rsidR="00F26C15">
        <w:rPr>
          <w:rFonts w:ascii="Arial" w:hAnsi="Arial" w:cs="Arial"/>
          <w:sz w:val="24"/>
          <w:szCs w:val="24"/>
        </w:rPr>
        <w:t xml:space="preserve"> </w:t>
      </w:r>
      <w:r w:rsidR="004174EA">
        <w:rPr>
          <w:rFonts w:ascii="Arial" w:hAnsi="Arial" w:cs="Arial"/>
          <w:sz w:val="24"/>
          <w:szCs w:val="24"/>
        </w:rPr>
        <w:t>HTML.</w:t>
      </w:r>
    </w:p>
    <w:p w14:paraId="02948872" w14:textId="77777777" w:rsidR="004174EA" w:rsidRDefault="004174EA" w:rsidP="00E3376A">
      <w:pPr>
        <w:rPr>
          <w:rFonts w:ascii="Arial" w:hAnsi="Arial" w:cs="Arial"/>
          <w:sz w:val="24"/>
          <w:szCs w:val="24"/>
        </w:rPr>
      </w:pPr>
    </w:p>
    <w:p w14:paraId="0F72A9E3" w14:textId="77777777" w:rsidR="004174EA" w:rsidRDefault="004174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5818E9" w14:textId="72430062" w:rsidR="00476747" w:rsidRPr="0010451A" w:rsidRDefault="004174EA" w:rsidP="00E3376A">
      <w:pPr>
        <w:rPr>
          <w:rFonts w:ascii="Arial" w:hAnsi="Arial" w:cs="Arial"/>
          <w:b/>
          <w:bCs/>
          <w:sz w:val="24"/>
          <w:szCs w:val="24"/>
        </w:rPr>
      </w:pPr>
      <w:r w:rsidRPr="0010451A">
        <w:rPr>
          <w:rFonts w:ascii="Arial" w:hAnsi="Arial" w:cs="Arial"/>
          <w:b/>
          <w:bCs/>
          <w:sz w:val="24"/>
          <w:szCs w:val="24"/>
        </w:rPr>
        <w:lastRenderedPageBreak/>
        <w:t>Exemplos de situações:</w:t>
      </w:r>
    </w:p>
    <w:p w14:paraId="18C07717" w14:textId="38C267A5" w:rsidR="001B68B8" w:rsidRDefault="004174EA" w:rsidP="00E337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sensor de luminosidade opera fornecendo a força </w:t>
      </w:r>
      <w:r w:rsidR="006527D4">
        <w:rPr>
          <w:rFonts w:ascii="Arial" w:hAnsi="Arial" w:cs="Arial"/>
          <w:sz w:val="24"/>
          <w:szCs w:val="24"/>
        </w:rPr>
        <w:t xml:space="preserve">de luz </w:t>
      </w:r>
      <w:r>
        <w:rPr>
          <w:rFonts w:ascii="Arial" w:hAnsi="Arial" w:cs="Arial"/>
          <w:sz w:val="24"/>
          <w:szCs w:val="24"/>
        </w:rPr>
        <w:t>entre 0 e 1024</w:t>
      </w:r>
      <w:r w:rsidR="006527D4">
        <w:rPr>
          <w:rFonts w:ascii="Arial" w:hAnsi="Arial" w:cs="Arial"/>
          <w:sz w:val="24"/>
          <w:szCs w:val="24"/>
        </w:rPr>
        <w:t xml:space="preserve">, quanto maior, mais forte. Quando oferecer uma força maior do que 800, significa que a lâmpada está acesa e </w:t>
      </w:r>
      <w:r w:rsidR="0010451A">
        <w:rPr>
          <w:rFonts w:ascii="Arial" w:hAnsi="Arial" w:cs="Arial"/>
          <w:sz w:val="24"/>
          <w:szCs w:val="24"/>
        </w:rPr>
        <w:t>vice-versa</w:t>
      </w:r>
      <w:r w:rsidR="006527D4">
        <w:rPr>
          <w:rFonts w:ascii="Arial" w:hAnsi="Arial" w:cs="Arial"/>
          <w:sz w:val="24"/>
          <w:szCs w:val="24"/>
        </w:rPr>
        <w:t>.</w:t>
      </w:r>
    </w:p>
    <w:p w14:paraId="10502162" w14:textId="06614C17" w:rsidR="006527D4" w:rsidRDefault="006527D4" w:rsidP="00E3376A">
      <w:r>
        <w:rPr>
          <w:noProof/>
        </w:rPr>
        <w:drawing>
          <wp:anchor distT="0" distB="0" distL="114300" distR="114300" simplePos="0" relativeHeight="251663360" behindDoc="0" locked="0" layoutInCell="1" allowOverlap="1" wp14:anchorId="591D0CF7" wp14:editId="5DB0D35D">
            <wp:simplePos x="0" y="0"/>
            <wp:positionH relativeFrom="margin">
              <wp:align>left</wp:align>
            </wp:positionH>
            <wp:positionV relativeFrom="paragraph">
              <wp:posOffset>3599897</wp:posOffset>
            </wp:positionV>
            <wp:extent cx="5410200" cy="30353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369A">
        <w:rPr>
          <w:noProof/>
        </w:rPr>
        <w:drawing>
          <wp:anchor distT="0" distB="0" distL="114300" distR="114300" simplePos="0" relativeHeight="251661312" behindDoc="0" locked="0" layoutInCell="1" allowOverlap="1" wp14:anchorId="5A59E53C" wp14:editId="45BC051D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5410200" cy="30353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Neste exemplo, a lâmpada estava acesa, como o sensor de luminosidade atesta e no horário correto como a checagem nos mostra.</w:t>
      </w:r>
      <w:r>
        <w:t xml:space="preserve"> </w:t>
      </w:r>
    </w:p>
    <w:p w14:paraId="29940E1B" w14:textId="6ED8988D" w:rsidR="00F6000C" w:rsidRPr="006527D4" w:rsidRDefault="00F6000C" w:rsidP="00E3376A"/>
    <w:p w14:paraId="2FEDFB6D" w14:textId="30F570B5" w:rsidR="00AF2A8B" w:rsidRDefault="006527D4" w:rsidP="00E337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outro exemplo, está no horário de funcionamento da lâmpada, no entanto, o sensor de luminosidade não identifica força de luz suficiente</w:t>
      </w:r>
      <w:r w:rsidR="0010451A">
        <w:rPr>
          <w:rFonts w:ascii="Arial" w:hAnsi="Arial" w:cs="Arial"/>
          <w:sz w:val="24"/>
          <w:szCs w:val="24"/>
        </w:rPr>
        <w:t>, 333</w:t>
      </w:r>
      <w:r>
        <w:rPr>
          <w:rFonts w:ascii="Arial" w:hAnsi="Arial" w:cs="Arial"/>
          <w:sz w:val="24"/>
          <w:szCs w:val="24"/>
        </w:rPr>
        <w:t>, logo ela estava desligada no horário de funcionamento e falhou de checagem.</w:t>
      </w:r>
    </w:p>
    <w:p w14:paraId="2A36A609" w14:textId="73D0B06C" w:rsidR="006527D4" w:rsidRPr="00BE275B" w:rsidRDefault="006527D4" w:rsidP="00E337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Existem diversas variações de resposta, de acordo </w:t>
      </w:r>
      <w:r w:rsidR="0010451A">
        <w:rPr>
          <w:rFonts w:ascii="Arial" w:hAnsi="Arial" w:cs="Arial"/>
          <w:sz w:val="24"/>
          <w:szCs w:val="24"/>
        </w:rPr>
        <w:t>com a situação.</w:t>
      </w:r>
    </w:p>
    <w:sectPr w:rsidR="006527D4" w:rsidRPr="00BE27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A4609" w14:textId="77777777" w:rsidR="00C14BC9" w:rsidRDefault="00C14BC9" w:rsidP="00D179B8">
      <w:r>
        <w:separator/>
      </w:r>
    </w:p>
  </w:endnote>
  <w:endnote w:type="continuationSeparator" w:id="0">
    <w:p w14:paraId="6E1DB195" w14:textId="77777777" w:rsidR="00C14BC9" w:rsidRDefault="00C14BC9" w:rsidP="00D179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20403" w14:textId="77777777" w:rsidR="00C14BC9" w:rsidRDefault="00C14BC9" w:rsidP="00D179B8">
      <w:r>
        <w:separator/>
      </w:r>
    </w:p>
  </w:footnote>
  <w:footnote w:type="continuationSeparator" w:id="0">
    <w:p w14:paraId="5FAA2B77" w14:textId="77777777" w:rsidR="00C14BC9" w:rsidRDefault="00C14BC9" w:rsidP="00D179B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D84"/>
    <w:rsid w:val="000170DC"/>
    <w:rsid w:val="00057FB4"/>
    <w:rsid w:val="000B3FE6"/>
    <w:rsid w:val="000F5454"/>
    <w:rsid w:val="0010451A"/>
    <w:rsid w:val="00124C5E"/>
    <w:rsid w:val="001538A3"/>
    <w:rsid w:val="001B68B8"/>
    <w:rsid w:val="001C3F5B"/>
    <w:rsid w:val="001F37E7"/>
    <w:rsid w:val="001F6D41"/>
    <w:rsid w:val="0027653A"/>
    <w:rsid w:val="002C40D3"/>
    <w:rsid w:val="002E69CF"/>
    <w:rsid w:val="003C6170"/>
    <w:rsid w:val="004174EA"/>
    <w:rsid w:val="00476747"/>
    <w:rsid w:val="004B30B4"/>
    <w:rsid w:val="00555374"/>
    <w:rsid w:val="00564A14"/>
    <w:rsid w:val="005C10DD"/>
    <w:rsid w:val="00622D84"/>
    <w:rsid w:val="006507D9"/>
    <w:rsid w:val="006527D4"/>
    <w:rsid w:val="006733D3"/>
    <w:rsid w:val="00715DBD"/>
    <w:rsid w:val="0071631B"/>
    <w:rsid w:val="00730D06"/>
    <w:rsid w:val="00735FF1"/>
    <w:rsid w:val="00756B1A"/>
    <w:rsid w:val="007B53D4"/>
    <w:rsid w:val="008722BD"/>
    <w:rsid w:val="0092677B"/>
    <w:rsid w:val="00932865"/>
    <w:rsid w:val="0097024D"/>
    <w:rsid w:val="009E17F6"/>
    <w:rsid w:val="00AA176A"/>
    <w:rsid w:val="00AB4570"/>
    <w:rsid w:val="00AF2A8B"/>
    <w:rsid w:val="00B156D2"/>
    <w:rsid w:val="00B7030C"/>
    <w:rsid w:val="00B73EF4"/>
    <w:rsid w:val="00B95E8A"/>
    <w:rsid w:val="00BC5920"/>
    <w:rsid w:val="00BE011C"/>
    <w:rsid w:val="00BE021E"/>
    <w:rsid w:val="00BE275B"/>
    <w:rsid w:val="00C14BC9"/>
    <w:rsid w:val="00CA19C0"/>
    <w:rsid w:val="00CD69F0"/>
    <w:rsid w:val="00D179B8"/>
    <w:rsid w:val="00DC1DB4"/>
    <w:rsid w:val="00DC369A"/>
    <w:rsid w:val="00E3376A"/>
    <w:rsid w:val="00E70F18"/>
    <w:rsid w:val="00F26C15"/>
    <w:rsid w:val="00F4461F"/>
    <w:rsid w:val="00F6000C"/>
    <w:rsid w:val="00F91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504A8"/>
  <w15:chartTrackingRefBased/>
  <w15:docId w15:val="{18F84571-A291-814E-BCB1-BAD420076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179B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179B8"/>
  </w:style>
  <w:style w:type="paragraph" w:styleId="Rodap">
    <w:name w:val="footer"/>
    <w:basedOn w:val="Normal"/>
    <w:link w:val="RodapChar"/>
    <w:uiPriority w:val="99"/>
    <w:unhideWhenUsed/>
    <w:rsid w:val="00D179B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D179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319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heitordias.004@gmail.com</dc:creator>
  <cp:keywords/>
  <dc:description/>
  <cp:lastModifiedBy>Davi  Menezes de Almeida</cp:lastModifiedBy>
  <cp:revision>6</cp:revision>
  <dcterms:created xsi:type="dcterms:W3CDTF">2022-06-13T02:59:00Z</dcterms:created>
  <dcterms:modified xsi:type="dcterms:W3CDTF">2022-06-13T06:59:00Z</dcterms:modified>
</cp:coreProperties>
</file>