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bookmarkEnd w:id="34"/>
    <w:bookmarkStart w:id="52" w:name="lightgbm-수식-심화-gain-split-공식-해부"/>
    <w:p>
      <w:pPr>
        <w:pStyle w:val="Heading2"/>
      </w:pPr>
      <w:r>
        <w:t xml:space="preserve">11. LightGBM 수식 심화 (Gain / Split 공식 해부)</w:t>
      </w:r>
    </w:p>
    <w:bookmarkStart w:id="35" w:name="전제-2차-테일러-근사"/>
    <w:p>
      <w:pPr>
        <w:pStyle w:val="Heading3"/>
      </w:pPr>
      <w:r>
        <w:t xml:space="preserve">11.1 전제: 2차 테일러 근사</w:t>
      </w:r>
    </w:p>
    <w:p>
      <w:pPr>
        <w:pStyle w:val="FirstParagraph"/>
      </w:pPr>
      <w:r>
        <w:t xml:space="preserve">LightGBM은 손실함수를 2차 테일러 전개로 근사하여 사용한다.</w:t>
      </w:r>
    </w:p>
    <w:p>
      <w:pPr>
        <w:pStyle w:val="Compact"/>
        <w:numPr>
          <w:ilvl w:val="0"/>
          <w:numId w:val="1008"/>
        </w:numPr>
      </w:pPr>
      <w:r>
        <w:t xml:space="preserve">(g_i): 1차 미분 (Gradient)</w:t>
      </w:r>
    </w:p>
    <w:p>
      <w:pPr>
        <w:pStyle w:val="Compact"/>
        <w:numPr>
          <w:ilvl w:val="0"/>
          <w:numId w:val="1008"/>
        </w:numPr>
      </w:pPr>
      <w:r>
        <w:t xml:space="preserve">(h_i): 2차 미분 (Hessian)</w:t>
      </w:r>
    </w:p>
    <w:p>
      <w:r>
        <w:pict>
          <v:rect style="width:0;height:1.5pt" o:hralign="center" o:hrstd="t" o:hr="t"/>
        </w:pict>
      </w:r>
    </w:p>
    <w:bookmarkEnd w:id="35"/>
    <w:bookmarkStart w:id="38" w:name="leaf-weight-공식"/>
    <w:p>
      <w:pPr>
        <w:pStyle w:val="Heading3"/>
      </w:pPr>
      <w:r>
        <w:t xml:space="preserve">11.2 Leaf Weight 공식</w:t>
      </w:r>
    </w:p>
    <w:p>
      <w:pPr>
        <w:pStyle w:val="SourceCode"/>
      </w:pPr>
      <w:r>
        <w:rPr>
          <w:rStyle w:val="VerbatimChar"/>
        </w:rPr>
        <w:t xml:space="preserve">w* = - (Σ g_i) / (Σ h_i + λ)</w:t>
      </w:r>
    </w:p>
    <w:bookmarkStart w:id="36" w:name="해석"/>
    <w:p>
      <w:pPr>
        <w:pStyle w:val="Heading4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분자: 전체 오차의 방향 (Gradient 합)</w:t>
      </w:r>
    </w:p>
    <w:p>
      <w:pPr>
        <w:pStyle w:val="Compact"/>
        <w:numPr>
          <w:ilvl w:val="0"/>
          <w:numId w:val="1009"/>
        </w:numPr>
      </w:pPr>
      <w:r>
        <w:t xml:space="preserve">분모: 안정성 + 규제 (Hessian + λ)</w:t>
      </w:r>
    </w:p>
    <w:bookmarkEnd w:id="36"/>
    <w:bookmarkStart w:id="37" w:name="직관-1"/>
    <w:p>
      <w:pPr>
        <w:pStyle w:val="Heading4"/>
      </w:pPr>
      <w:r>
        <w:t xml:space="preserve">직관</w:t>
      </w:r>
    </w:p>
    <w:p>
      <w:pPr>
        <w:pStyle w:val="Compact"/>
        <w:numPr>
          <w:ilvl w:val="0"/>
          <w:numId w:val="1010"/>
        </w:numPr>
      </w:pPr>
      <w:r>
        <w:t xml:space="preserve">Gradient만 쓰면 과도한 업데이트 발생</w:t>
      </w:r>
    </w:p>
    <w:p>
      <w:pPr>
        <w:pStyle w:val="Compact"/>
        <w:numPr>
          <w:ilvl w:val="0"/>
          <w:numId w:val="1010"/>
        </w:numPr>
      </w:pPr>
      <w:r>
        <w:t xml:space="preserve">Hessian으로 업데이트 크기를 제어 (신뢰도 기반 보정)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plit-gain-공식"/>
    <w:p>
      <w:pPr>
        <w:pStyle w:val="Heading3"/>
      </w:pPr>
      <w:r>
        <w:t xml:space="preserve">11.3 Split Gain 공식</w:t>
      </w:r>
    </w:p>
    <w:p>
      <w:pPr>
        <w:pStyle w:val="SourceCode"/>
      </w:pPr>
      <w:r>
        <w:rPr>
          <w:rStyle w:val="VerbatimChar"/>
        </w:rPr>
        <w:t xml:space="preserve">Gain = 1/2 * [</w:t>
      </w:r>
      <w:r>
        <w:br/>
      </w:r>
      <w:r>
        <w:rPr>
          <w:rStyle w:val="VerbatimChar"/>
        </w:rPr>
        <w:t xml:space="preserve">    (G_L^2 / (H_L + λ))</w:t>
      </w:r>
      <w:r>
        <w:br/>
      </w:r>
      <w:r>
        <w:rPr>
          <w:rStyle w:val="VerbatimChar"/>
        </w:rPr>
        <w:t xml:space="preserve">  + (G_R^2 / (H_R + λ))</w:t>
      </w:r>
      <w:r>
        <w:br/>
      </w:r>
      <w:r>
        <w:rPr>
          <w:rStyle w:val="VerbatimChar"/>
        </w:rPr>
        <w:t xml:space="preserve">  - (G^2 / (H + λ))</w:t>
      </w:r>
      <w:r>
        <w:br/>
      </w:r>
      <w:r>
        <w:rPr>
          <w:rStyle w:val="VerbatimChar"/>
        </w:rPr>
        <w:t xml:space="preserve">] - γ</w:t>
      </w:r>
    </w:p>
    <w:bookmarkStart w:id="39" w:name="기호-정의"/>
    <w:p>
      <w:pPr>
        <w:pStyle w:val="Heading4"/>
      </w:pPr>
      <w:r>
        <w:t xml:space="preserve">기호 정의</w:t>
      </w:r>
    </w:p>
    <w:p>
      <w:pPr>
        <w:pStyle w:val="Compact"/>
        <w:numPr>
          <w:ilvl w:val="0"/>
          <w:numId w:val="1011"/>
        </w:numPr>
      </w:pPr>
      <w:r>
        <w:t xml:space="preserve">G_L, G_R: 좌/우 노드 Gradient 합</w:t>
      </w:r>
    </w:p>
    <w:p>
      <w:pPr>
        <w:pStyle w:val="Compact"/>
        <w:numPr>
          <w:ilvl w:val="0"/>
          <w:numId w:val="1011"/>
        </w:numPr>
      </w:pPr>
      <w:r>
        <w:t xml:space="preserve">H_L, H_R: 좌/우 노드 Hessian 합</w:t>
      </w:r>
    </w:p>
    <w:p>
      <w:pPr>
        <w:pStyle w:val="Compact"/>
        <w:numPr>
          <w:ilvl w:val="0"/>
          <w:numId w:val="1011"/>
        </w:numPr>
      </w:pPr>
      <w:r>
        <w:t xml:space="preserve">G, H: 부모 노드 값</w:t>
      </w:r>
    </w:p>
    <w:p>
      <w:pPr>
        <w:pStyle w:val="Compact"/>
        <w:numPr>
          <w:ilvl w:val="0"/>
          <w:numId w:val="1011"/>
        </w:numPr>
      </w:pPr>
      <w:r>
        <w:t xml:space="preserve">λ: L2 규제</w:t>
      </w:r>
    </w:p>
    <w:p>
      <w:pPr>
        <w:pStyle w:val="Compact"/>
        <w:numPr>
          <w:ilvl w:val="0"/>
          <w:numId w:val="1011"/>
        </w:numPr>
      </w:pPr>
      <w:r>
        <w:t xml:space="preserve">γ: 분할 패널티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수식-구조-해부"/>
    <w:p>
      <w:pPr>
        <w:pStyle w:val="Heading3"/>
      </w:pPr>
      <w:r>
        <w:t xml:space="preserve">11.4 수식 구조 해부</w:t>
      </w:r>
    </w:p>
    <w:p>
      <w:pPr>
        <w:pStyle w:val="SourceCode"/>
      </w:pPr>
      <w:r>
        <w:rPr>
          <w:rStyle w:val="VerbatimChar"/>
        </w:rPr>
        <w:t xml:space="preserve">Gain =</w:t>
      </w:r>
      <w:r>
        <w:br/>
      </w:r>
      <w:r>
        <w:rPr>
          <w:rStyle w:val="VerbatimChar"/>
        </w:rPr>
        <w:t xml:space="preserve">(왼쪽 개선 + 오른쪽 개선)</w:t>
      </w:r>
      <w:r>
        <w:br/>
      </w:r>
      <w:r>
        <w:rPr>
          <w:rStyle w:val="VerbatimChar"/>
        </w:rPr>
        <w:t xml:space="preserve">- (분할 전 상태)</w:t>
      </w:r>
      <w:r>
        <w:br/>
      </w:r>
      <w:r>
        <w:rPr>
          <w:rStyle w:val="VerbatimChar"/>
        </w:rPr>
        <w:t xml:space="preserve">- (복잡도 패널티)</w:t>
      </w:r>
    </w:p>
    <w:bookmarkStart w:id="41" w:name="의미"/>
    <w:p>
      <w:pPr>
        <w:pStyle w:val="Heading4"/>
      </w:pPr>
      <w:r>
        <w:t xml:space="preserve">의미</w:t>
      </w:r>
    </w:p>
    <w:p>
      <w:pPr>
        <w:pStyle w:val="FirstParagraph"/>
      </w:pPr>
      <w:r>
        <w:t xml:space="preserve">“이 분할이 실제로 손실을 얼마나 줄이는가”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핵심-직관-1"/>
    <w:p>
      <w:pPr>
        <w:pStyle w:val="Heading3"/>
      </w:pPr>
      <w:r>
        <w:t xml:space="preserve">11.5 핵심 직관</w:t>
      </w:r>
    </w:p>
    <w:p>
      <w:pPr>
        <w:pStyle w:val="Compact"/>
        <w:numPr>
          <w:ilvl w:val="0"/>
          <w:numId w:val="1012"/>
        </w:numPr>
      </w:pPr>
      <w:r>
        <w:t xml:space="preserve">Gradient → 오차 감소 방향</w:t>
      </w:r>
    </w:p>
    <w:p>
      <w:pPr>
        <w:pStyle w:val="Compact"/>
        <w:numPr>
          <w:ilvl w:val="0"/>
          <w:numId w:val="1012"/>
        </w:numPr>
      </w:pPr>
      <w:r>
        <w:t xml:space="preserve">Hessian → 그 방향의 신뢰도</w:t>
      </w:r>
    </w:p>
    <w:p>
      <w:pPr>
        <w:pStyle w:val="Compact"/>
        <w:numPr>
          <w:ilvl w:val="0"/>
          <w:numId w:val="1012"/>
        </w:numPr>
      </w:pPr>
      <w:r>
        <w:t xml:space="preserve">λ → 과적합 방지</w:t>
      </w:r>
    </w:p>
    <w:p>
      <w:pPr>
        <w:pStyle w:val="Compact"/>
        <w:numPr>
          <w:ilvl w:val="0"/>
          <w:numId w:val="1012"/>
        </w:numPr>
      </w:pPr>
      <w:r>
        <w:t xml:space="preserve">γ → 불필요한 분할 억제</w:t>
      </w:r>
    </w:p>
    <w:p>
      <w:r>
        <w:pict>
          <v:rect style="width:0;height:1.5pt" o:hralign="center" o:hrstd="t" o:hr="t"/>
        </w:pict>
      </w:r>
    </w:p>
    <w:bookmarkEnd w:id="43"/>
    <w:bookmarkStart w:id="44" w:name="좋은-split-조건"/>
    <w:p>
      <w:pPr>
        <w:pStyle w:val="Heading3"/>
      </w:pPr>
      <w:r>
        <w:t xml:space="preserve">11.6 좋은 Split 조건</w:t>
      </w:r>
    </w:p>
    <w:p>
      <w:pPr>
        <w:pStyle w:val="Compact"/>
        <w:numPr>
          <w:ilvl w:val="0"/>
          <w:numId w:val="1013"/>
        </w:numPr>
      </w:pPr>
      <w:r>
        <w:t xml:space="preserve">Gradient 감소량이 큼</w:t>
      </w:r>
    </w:p>
    <w:p>
      <w:pPr>
        <w:pStyle w:val="Compact"/>
        <w:numPr>
          <w:ilvl w:val="0"/>
          <w:numId w:val="1013"/>
        </w:numPr>
      </w:pPr>
      <w:r>
        <w:t xml:space="preserve">Hessian 충분히 큼 (신뢰성 확보)</w:t>
      </w:r>
    </w:p>
    <w:p>
      <w:pPr>
        <w:pStyle w:val="Compact"/>
        <w:numPr>
          <w:ilvl w:val="0"/>
          <w:numId w:val="1013"/>
        </w:numPr>
      </w:pPr>
      <w:r>
        <w:t xml:space="preserve">λ, γ 조건 통과</w:t>
      </w:r>
    </w:p>
    <w:p>
      <w:r>
        <w:pict>
          <v:rect style="width:0;height:1.5pt" o:hralign="center" o:hrstd="t" o:hr="t"/>
        </w:pict>
      </w:r>
    </w:p>
    <w:bookmarkEnd w:id="44"/>
    <w:bookmarkStart w:id="45" w:name="나쁜-split-패턴"/>
    <w:p>
      <w:pPr>
        <w:pStyle w:val="Heading3"/>
      </w:pPr>
      <w:r>
        <w:t xml:space="preserve">11.7 나쁜 Split 패턴</w:t>
      </w:r>
    </w:p>
    <w:p>
      <w:pPr>
        <w:pStyle w:val="Compact"/>
        <w:numPr>
          <w:ilvl w:val="0"/>
          <w:numId w:val="1014"/>
        </w:numPr>
      </w:pPr>
      <w:r>
        <w:t xml:space="preserve">Gradient 큼 + Hessian 작음</w:t>
      </w:r>
      <w:r>
        <w:t xml:space="preserve"> </w:t>
      </w:r>
      <w:r>
        <w:t xml:space="preserve">→ 노이즈 가능성 높음</w:t>
      </w:r>
      <w:r>
        <w:t xml:space="preserve"> </w:t>
      </w:r>
      <w:r>
        <w:t xml:space="preserve">→ Gain 낮음 → 분할 안 함</w:t>
      </w:r>
    </w:p>
    <w:p>
      <w:r>
        <w:pict>
          <v:rect style="width:0;height:1.5pt" o:hralign="center" o:hrstd="t" o:hr="t"/>
        </w:pict>
      </w:r>
    </w:p>
    <w:bookmarkEnd w:id="45"/>
    <w:bookmarkStart w:id="46" w:name="실무-해석-리스크-모델링-관점"/>
    <w:p>
      <w:pPr>
        <w:pStyle w:val="Heading3"/>
      </w:pPr>
      <w:r>
        <w:t xml:space="preserve">11.8 실무 해석 (리스크 모델링 관점)</w:t>
      </w:r>
    </w:p>
    <w:p>
      <w:pPr>
        <w:pStyle w:val="FirstParagraph"/>
      </w:pPr>
      <w:r>
        <w:t xml:space="preserve">Gain 공식은 다음과 같이 해석 가능:</w:t>
      </w:r>
    </w:p>
    <w:p>
      <w:pPr>
        <w:pStyle w:val="BodyText"/>
      </w:pPr>
      <w:r>
        <w:t xml:space="preserve">“이 분할이 통계적으로 의미 있는 리스크 구분인가”</w:t>
      </w:r>
    </w:p>
    <w:p>
      <w:pPr>
        <w:pStyle w:val="Compact"/>
        <w:numPr>
          <w:ilvl w:val="0"/>
          <w:numId w:val="1015"/>
        </w:numPr>
      </w:pPr>
      <w:r>
        <w:t xml:space="preserve">Gradient = 리스크 차이</w:t>
      </w:r>
    </w:p>
    <w:p>
      <w:pPr>
        <w:pStyle w:val="Compact"/>
        <w:numPr>
          <w:ilvl w:val="0"/>
          <w:numId w:val="1015"/>
        </w:numPr>
      </w:pPr>
      <w:r>
        <w:t xml:space="preserve">Hessian = 데이터 신뢰도</w:t>
      </w:r>
    </w:p>
    <w:p>
      <w:pPr>
        <w:pStyle w:val="Compact"/>
        <w:numPr>
          <w:ilvl w:val="0"/>
          <w:numId w:val="1015"/>
        </w:numPr>
      </w:pPr>
      <w:r>
        <w:t xml:space="preserve">Gain = 분할의 가치</w:t>
      </w:r>
    </w:p>
    <w:p>
      <w:r>
        <w:pict>
          <v:rect style="width:0;height:1.5pt" o:hralign="center" o:hrstd="t" o:hr="t"/>
        </w:pict>
      </w:r>
    </w:p>
    <w:bookmarkEnd w:id="46"/>
    <w:bookmarkStart w:id="50" w:name="파라미터-연결"/>
    <w:p>
      <w:pPr>
        <w:pStyle w:val="Heading3"/>
      </w:pPr>
      <w:r>
        <w:t xml:space="preserve">11.9 파라미터 연결</w:t>
      </w:r>
    </w:p>
    <w:bookmarkStart w:id="47" w:name="λ-lambda_l2"/>
    <w:p>
      <w:pPr>
        <w:pStyle w:val="Heading4"/>
      </w:pPr>
      <w:r>
        <w:t xml:space="preserve">λ (lambda_l2)</w:t>
      </w:r>
    </w:p>
    <w:p>
      <w:pPr>
        <w:pStyle w:val="Compact"/>
        <w:numPr>
          <w:ilvl w:val="0"/>
          <w:numId w:val="1016"/>
        </w:numPr>
      </w:pPr>
      <w:r>
        <w:t xml:space="preserve">증가 시:</w:t>
      </w:r>
    </w:p>
    <w:p>
      <w:pPr>
        <w:pStyle w:val="Compact"/>
        <w:numPr>
          <w:ilvl w:val="1"/>
          <w:numId w:val="1017"/>
        </w:numPr>
      </w:pPr>
      <w:r>
        <w:t xml:space="preserve">leaf weight 감소</w:t>
      </w:r>
    </w:p>
    <w:p>
      <w:pPr>
        <w:pStyle w:val="Compact"/>
        <w:numPr>
          <w:ilvl w:val="1"/>
          <w:numId w:val="1017"/>
        </w:numPr>
      </w:pPr>
      <w:r>
        <w:t xml:space="preserve">과적합 감소</w:t>
      </w:r>
    </w:p>
    <w:bookmarkEnd w:id="47"/>
    <w:bookmarkStart w:id="48" w:name="γ-min_split_gain"/>
    <w:p>
      <w:pPr>
        <w:pStyle w:val="Heading4"/>
      </w:pPr>
      <w:r>
        <w:t xml:space="preserve">γ (min_split_gain)</w:t>
      </w:r>
    </w:p>
    <w:p>
      <w:pPr>
        <w:pStyle w:val="Compact"/>
        <w:numPr>
          <w:ilvl w:val="0"/>
          <w:numId w:val="1018"/>
        </w:numPr>
      </w:pPr>
      <w:r>
        <w:t xml:space="preserve">증가 시:</w:t>
      </w:r>
    </w:p>
    <w:p>
      <w:pPr>
        <w:pStyle w:val="Compact"/>
        <w:numPr>
          <w:ilvl w:val="1"/>
          <w:numId w:val="1019"/>
        </w:numPr>
      </w:pPr>
      <w:r>
        <w:t xml:space="preserve">split 감소</w:t>
      </w:r>
    </w:p>
    <w:p>
      <w:pPr>
        <w:pStyle w:val="Compact"/>
        <w:numPr>
          <w:ilvl w:val="1"/>
          <w:numId w:val="1019"/>
        </w:numPr>
      </w:pPr>
      <w:r>
        <w:t xml:space="preserve">트리 단순화</w:t>
      </w:r>
    </w:p>
    <w:bookmarkEnd w:id="48"/>
    <w:bookmarkStart w:id="49" w:name="min_child_weight"/>
    <w:p>
      <w:pPr>
        <w:pStyle w:val="Heading4"/>
      </w:pPr>
      <w:r>
        <w:t xml:space="preserve">min_child_weight</w:t>
      </w:r>
    </w:p>
    <w:p>
      <w:pPr>
        <w:numPr>
          <w:ilvl w:val="0"/>
          <w:numId w:val="1020"/>
        </w:numPr>
      </w:pPr>
      <w:r>
        <w:t xml:space="preserve">leaf에 필요한 최소 Hessian</w:t>
      </w:r>
    </w:p>
    <w:p>
      <w:pPr>
        <w:numPr>
          <w:ilvl w:val="0"/>
          <w:numId w:val="1020"/>
        </w:numPr>
      </w:pPr>
      <w:r>
        <w:t xml:space="preserve">작음 → 과적합 위험</w:t>
      </w:r>
    </w:p>
    <w:p>
      <w:pPr>
        <w:numPr>
          <w:ilvl w:val="0"/>
          <w:numId w:val="1020"/>
        </w:numPr>
      </w:pPr>
      <w:r>
        <w:t xml:space="preserve">큼 → 안정성 증가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한-줄-정리"/>
    <w:p>
      <w:pPr>
        <w:pStyle w:val="Heading3"/>
      </w:pPr>
      <w:r>
        <w:t xml:space="preserve">11.10 한 줄 정리</w:t>
      </w:r>
    </w:p>
    <w:p>
      <w:pPr>
        <w:pStyle w:val="Compact"/>
        <w:numPr>
          <w:ilvl w:val="0"/>
          <w:numId w:val="1021"/>
        </w:numPr>
      </w:pPr>
      <w:r>
        <w:t xml:space="preserve">Hessian = 신뢰도</w:t>
      </w:r>
    </w:p>
    <w:p>
      <w:pPr>
        <w:pStyle w:val="Compact"/>
        <w:numPr>
          <w:ilvl w:val="0"/>
          <w:numId w:val="1021"/>
        </w:numPr>
      </w:pPr>
      <w:r>
        <w:t xml:space="preserve">Gain = 신뢰도로 보정된 손실 감소량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2026-03-27T05:56:24Z</dcterms:created>
  <dcterms:modified xsi:type="dcterms:W3CDTF">2026-03-27T05:56:24Z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