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11: PYTHON + SELENIUM MULTI-PAGE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Automation Exercise (https://automationexercise.com)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Purpose &amp; Automation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demonstrates end-to-end multi-page navigation and dynamic web element interaction using Python and Selenium WebDriver. The automated script navigates from Homepage ➔ Products ➔ Search ➔ Product Selection ➔ Cart Addition ➔ View Cart, validating DOM state at each phase.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Python Selenium Test Script Code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21890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8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&amp; Evidence (AUTO01 to AUTO06)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AUTO01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driver.get('https://automationexercise.com')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Title contains 'Automation Exercise'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Homepage opens; title verified via assertion.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AUTO02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driver.find_element(By.XPATH, "//a[@href='/products']").click()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/products page; products catalog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Products page loaded; 'ALL PRODUCTS' header rendered.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AUTO03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Search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Query: 'Dress'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Search results display matching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Search returned dress items under 'SEARCHED PRODUCTS'.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AUTO04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Select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Click: 'View Product'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detail page opens with specs and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details loaded; quantity and price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AUTO05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Click: button.cart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'Added!' confirmation modal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Modal dialog appears confirming cart addition.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AUTO06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driver.get('https://automationexercise.com/view_cart')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 displays added product row with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 page shows product with matching description and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438883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24jGQLsoAQNBY6yMg9BFElkYA==">CgMxLjA4AHIhMVZKYkpCMUNzalFxbGFDdTBXeVJoejVrQmxzRHZZVUln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