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8C4B" w14:textId="77777777" w:rsidR="00252C19" w:rsidRPr="009C43ED" w:rsidRDefault="00252C19" w:rsidP="00252C1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Human Resources Focus</w:t>
      </w:r>
    </w:p>
    <w:p w14:paraId="2D156AB9" w14:textId="77777777" w:rsidR="00252C19" w:rsidRDefault="00252C19" w:rsidP="00252C19">
      <w:pPr>
        <w:rPr>
          <w:rFonts w:ascii="Plus Jakarta Sans" w:hAnsi="Plus Jakarta Sans"/>
          <w:b/>
          <w:bCs/>
        </w:rPr>
      </w:pPr>
    </w:p>
    <w:p w14:paraId="2AF31E78" w14:textId="5D65FFDB" w:rsidR="00252C19" w:rsidRPr="009C43ED" w:rsidRDefault="00252C19" w:rsidP="00252C19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HR Operations &amp; Compliance</w:t>
      </w:r>
    </w:p>
    <w:p w14:paraId="4BE4B9EF" w14:textId="77777777" w:rsidR="00252C19" w:rsidRPr="009C43ED" w:rsidRDefault="00252C19" w:rsidP="00252C19">
      <w:pPr>
        <w:numPr>
          <w:ilvl w:val="0"/>
          <w:numId w:val="1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an internal policy update</w:t>
      </w:r>
      <w:r w:rsidRPr="009C43ED">
        <w:rPr>
          <w:rFonts w:ascii="Plus Jakarta Sans" w:hAnsi="Plus Jakarta Sans"/>
        </w:rPr>
        <w:t> regarding changes to Pearson’s remote work guidelines. Include rationale, expectations, and links to relevant resources.</w:t>
      </w:r>
    </w:p>
    <w:p w14:paraId="20BDE596" w14:textId="77777777" w:rsidR="00252C19" w:rsidRPr="009C43ED" w:rsidRDefault="00252C19" w:rsidP="00252C19">
      <w:pPr>
        <w:numPr>
          <w:ilvl w:val="0"/>
          <w:numId w:val="1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checklist for onboarding</w:t>
      </w:r>
      <w:r w:rsidRPr="009C43ED">
        <w:rPr>
          <w:rFonts w:ascii="Plus Jakarta Sans" w:hAnsi="Plus Jakarta Sans"/>
        </w:rPr>
        <w:t> new employees at a test center location. Include compliance steps, system access, and training modules.</w:t>
      </w:r>
    </w:p>
    <w:p w14:paraId="301D6437" w14:textId="77777777" w:rsidR="00252C19" w:rsidRPr="009C43ED" w:rsidRDefault="00252C19" w:rsidP="00252C19">
      <w:pPr>
        <w:numPr>
          <w:ilvl w:val="0"/>
          <w:numId w:val="1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response to an employee inquiry</w:t>
      </w:r>
      <w:r w:rsidRPr="009C43ED">
        <w:rPr>
          <w:rFonts w:ascii="Plus Jakarta Sans" w:hAnsi="Plus Jakarta Sans"/>
        </w:rPr>
        <w:t> about parental leave benefits. Ensure the tone is empathetic and the information is accurate and clear.</w:t>
      </w:r>
    </w:p>
    <w:p w14:paraId="729A58B6" w14:textId="77777777" w:rsidR="00252C19" w:rsidRPr="009C43ED" w:rsidRDefault="00252C19" w:rsidP="00252C19">
      <w:pPr>
        <w:numPr>
          <w:ilvl w:val="0"/>
          <w:numId w:val="14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summary of recent changes</w:t>
      </w:r>
      <w:r w:rsidRPr="009C43ED">
        <w:rPr>
          <w:rFonts w:ascii="Plus Jakarta Sans" w:hAnsi="Plus Jakarta Sans"/>
        </w:rPr>
        <w:t> in employment law that may impact Pearson’s global workforce. Highlight key risks and recommended actions.</w:t>
      </w:r>
    </w:p>
    <w:p w14:paraId="264A29F1" w14:textId="5BB4A09B" w:rsidR="00252C19" w:rsidRPr="009C43ED" w:rsidRDefault="00252C19" w:rsidP="00252C19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Talent Development &amp; Engagement</w:t>
      </w:r>
    </w:p>
    <w:p w14:paraId="0637C4B7" w14:textId="77777777" w:rsidR="00252C19" w:rsidRPr="009C43ED" w:rsidRDefault="00252C19" w:rsidP="00252C19">
      <w:pPr>
        <w:numPr>
          <w:ilvl w:val="0"/>
          <w:numId w:val="1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communication plan</w:t>
      </w:r>
      <w:r w:rsidRPr="009C43ED">
        <w:rPr>
          <w:rFonts w:ascii="Plus Jakarta Sans" w:hAnsi="Plus Jakarta Sans"/>
        </w:rPr>
        <w:t> for launching a new leadership development program. Include email templates, talking points, and engagement strategies.</w:t>
      </w:r>
    </w:p>
    <w:p w14:paraId="248262DE" w14:textId="77777777" w:rsidR="00252C19" w:rsidRPr="009C43ED" w:rsidRDefault="00252C19" w:rsidP="00252C19">
      <w:pPr>
        <w:numPr>
          <w:ilvl w:val="0"/>
          <w:numId w:val="1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survey</w:t>
      </w:r>
      <w:r w:rsidRPr="009C43ED">
        <w:rPr>
          <w:rFonts w:ascii="Plus Jakarta Sans" w:hAnsi="Plus Jakarta Sans"/>
        </w:rPr>
        <w:t xml:space="preserve"> to assess employee satisfaction with current professional development </w:t>
      </w:r>
      <w:proofErr w:type="gramStart"/>
      <w:r w:rsidRPr="009C43ED">
        <w:rPr>
          <w:rFonts w:ascii="Plus Jakarta Sans" w:hAnsi="Plus Jakarta Sans"/>
        </w:rPr>
        <w:t>offerings</w:t>
      </w:r>
      <w:proofErr w:type="gramEnd"/>
      <w:r w:rsidRPr="009C43ED">
        <w:rPr>
          <w:rFonts w:ascii="Plus Jakarta Sans" w:hAnsi="Plus Jakarta Sans"/>
        </w:rPr>
        <w:t>. Include both scaled and open-ended questions.</w:t>
      </w:r>
    </w:p>
    <w:p w14:paraId="3917B5F1" w14:textId="77777777" w:rsidR="00252C19" w:rsidRPr="009C43ED" w:rsidRDefault="00252C19" w:rsidP="00252C19">
      <w:pPr>
        <w:numPr>
          <w:ilvl w:val="0"/>
          <w:numId w:val="1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recognition message</w:t>
      </w:r>
      <w:r w:rsidRPr="009C43ED">
        <w:rPr>
          <w:rFonts w:ascii="Plus Jakarta Sans" w:hAnsi="Plus Jakarta Sans"/>
        </w:rPr>
        <w:t> for an employee who has completed a major certification. Make it suitable for posting on an internal social platform.</w:t>
      </w:r>
    </w:p>
    <w:p w14:paraId="5DABA97A" w14:textId="77777777" w:rsidR="00252C19" w:rsidRPr="009C43ED" w:rsidRDefault="00252C19" w:rsidP="00252C19">
      <w:pPr>
        <w:numPr>
          <w:ilvl w:val="0"/>
          <w:numId w:val="15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quarterly HR newsletter outline</w:t>
      </w:r>
      <w:r w:rsidRPr="009C43ED">
        <w:rPr>
          <w:rFonts w:ascii="Plus Jakarta Sans" w:hAnsi="Plus Jakarta Sans"/>
        </w:rPr>
        <w:t> that includes updates on benefits, DEI initiatives, and upcoming training opportunities.</w:t>
      </w:r>
    </w:p>
    <w:p w14:paraId="1D919FBD" w14:textId="0F702C73" w:rsidR="00252C19" w:rsidRPr="009C43ED" w:rsidRDefault="00252C19" w:rsidP="00252C19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Strategic HR &amp; Workforce Planning</w:t>
      </w:r>
    </w:p>
    <w:p w14:paraId="76A9D725" w14:textId="77777777" w:rsidR="00252C19" w:rsidRPr="009C43ED" w:rsidRDefault="00252C19" w:rsidP="00252C19">
      <w:pPr>
        <w:numPr>
          <w:ilvl w:val="0"/>
          <w:numId w:val="1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Analyze attrition data</w:t>
      </w:r>
      <w:r w:rsidRPr="009C43ED">
        <w:rPr>
          <w:rFonts w:ascii="Plus Jakarta Sans" w:hAnsi="Plus Jakarta Sans"/>
        </w:rPr>
        <w:t> from the past year and identify trends by department and location. Suggest three strategies to improve retention.</w:t>
      </w:r>
    </w:p>
    <w:p w14:paraId="6CAF9D33" w14:textId="77777777" w:rsidR="00252C19" w:rsidRPr="009C43ED" w:rsidRDefault="00252C19" w:rsidP="00252C19">
      <w:pPr>
        <w:numPr>
          <w:ilvl w:val="0"/>
          <w:numId w:val="1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workforce planning report</w:t>
      </w:r>
      <w:r w:rsidRPr="009C43ED">
        <w:rPr>
          <w:rFonts w:ascii="Plus Jakarta Sans" w:hAnsi="Plus Jakarta Sans"/>
        </w:rPr>
        <w:t> for the executive team, projecting hiring needs based on business growth and certification volume forecasts.</w:t>
      </w:r>
    </w:p>
    <w:p w14:paraId="282EA9FC" w14:textId="77777777" w:rsidR="00252C19" w:rsidRPr="009C43ED" w:rsidRDefault="00252C19" w:rsidP="00252C19">
      <w:pPr>
        <w:numPr>
          <w:ilvl w:val="0"/>
          <w:numId w:val="1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talking points for a meeting</w:t>
      </w:r>
      <w:r w:rsidRPr="009C43ED">
        <w:rPr>
          <w:rFonts w:ascii="Plus Jakarta Sans" w:hAnsi="Plus Jakarta Sans"/>
        </w:rPr>
        <w:t> with department heads about aligning performance management with Pearson’s strategic goals.</w:t>
      </w:r>
    </w:p>
    <w:p w14:paraId="213BF726" w14:textId="77777777" w:rsidR="00252C19" w:rsidRPr="009C43ED" w:rsidRDefault="00252C19" w:rsidP="00252C19">
      <w:pPr>
        <w:numPr>
          <w:ilvl w:val="0"/>
          <w:numId w:val="16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Write a proposal for a new mentorship program</w:t>
      </w:r>
      <w:r w:rsidRPr="009C43ED">
        <w:rPr>
          <w:rFonts w:ascii="Plus Jakarta Sans" w:hAnsi="Plus Jakarta Sans"/>
        </w:rPr>
        <w:t> aimed at supporting career growth for early-career employees. Include objectives, structure, and success metrics.</w:t>
      </w:r>
    </w:p>
    <w:p w14:paraId="10463B07" w14:textId="06D36F46" w:rsidR="003E013A" w:rsidRPr="009C43ED" w:rsidRDefault="003E013A" w:rsidP="00252C19">
      <w:pPr>
        <w:rPr>
          <w:rFonts w:ascii="Plus Jakarta Sans" w:hAnsi="Plus Jakarta Sans"/>
        </w:rPr>
      </w:pP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9"/>
  </w:num>
  <w:num w:numId="2" w16cid:durableId="1111634686">
    <w:abstractNumId w:val="6"/>
  </w:num>
  <w:num w:numId="3" w16cid:durableId="350302547">
    <w:abstractNumId w:val="7"/>
  </w:num>
  <w:num w:numId="4" w16cid:durableId="1487821489">
    <w:abstractNumId w:val="4"/>
  </w:num>
  <w:num w:numId="5" w16cid:durableId="747966106">
    <w:abstractNumId w:val="15"/>
  </w:num>
  <w:num w:numId="6" w16cid:durableId="1295715536">
    <w:abstractNumId w:val="13"/>
  </w:num>
  <w:num w:numId="7" w16cid:durableId="1124617884">
    <w:abstractNumId w:val="0"/>
  </w:num>
  <w:num w:numId="8" w16cid:durableId="20691813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3864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19327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3049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09200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17567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4931995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837837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2173873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A728B"/>
    <w:rsid w:val="00BB71A9"/>
    <w:rsid w:val="00CF0489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2025-08-13T01:45:00Z</dcterms:created>
  <dcterms:modified xsi:type="dcterms:W3CDTF">2025-08-13T01:46:00Z</dcterms:modified>
</cp:coreProperties>
</file>