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EFE6F" w14:textId="77777777" w:rsidR="00F219C9" w:rsidRPr="009C43ED" w:rsidRDefault="00F219C9" w:rsidP="00F219C9">
      <w:pPr>
        <w:jc w:val="center"/>
        <w:rPr>
          <w:rFonts w:ascii="Plus Jakarta Sans" w:hAnsi="Plus Jakarta Sans"/>
          <w:b/>
          <w:bCs/>
          <w:sz w:val="32"/>
          <w:szCs w:val="32"/>
        </w:rPr>
      </w:pPr>
      <w:r w:rsidRPr="009C43ED">
        <w:rPr>
          <w:rFonts w:ascii="Plus Jakarta Sans" w:hAnsi="Plus Jakarta Sans"/>
          <w:b/>
          <w:bCs/>
          <w:sz w:val="32"/>
          <w:szCs w:val="32"/>
        </w:rPr>
        <w:t xml:space="preserve">Practice Prompts – Learning &amp; </w:t>
      </w:r>
      <w:r w:rsidRPr="00F219C9">
        <w:rPr>
          <w:rFonts w:ascii="Plus Jakarta Sans" w:hAnsi="Plus Jakarta Sans"/>
          <w:b/>
          <w:bCs/>
          <w:sz w:val="32"/>
          <w:szCs w:val="32"/>
        </w:rPr>
        <w:t xml:space="preserve">Content </w:t>
      </w:r>
      <w:r w:rsidRPr="009C43ED">
        <w:rPr>
          <w:rFonts w:ascii="Plus Jakarta Sans" w:hAnsi="Plus Jakarta Sans"/>
          <w:b/>
          <w:bCs/>
          <w:sz w:val="32"/>
          <w:szCs w:val="32"/>
        </w:rPr>
        <w:t>Development Focus</w:t>
      </w:r>
    </w:p>
    <w:p w14:paraId="7B63C6CE" w14:textId="453ACAFB" w:rsidR="00F219C9" w:rsidRPr="009C43ED" w:rsidRDefault="00F219C9" w:rsidP="00F219C9">
      <w:p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Content Creation</w:t>
      </w:r>
    </w:p>
    <w:p w14:paraId="3DCECEE9" w14:textId="77777777" w:rsidR="00F219C9" w:rsidRPr="009C43ED" w:rsidRDefault="00F219C9" w:rsidP="00F219C9">
      <w:pPr>
        <w:numPr>
          <w:ilvl w:val="0"/>
          <w:numId w:val="8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Draft a storyboard outline</w:t>
      </w:r>
      <w:r w:rsidRPr="009C43ED">
        <w:rPr>
          <w:rFonts w:ascii="Plus Jakarta Sans" w:hAnsi="Plus Jakarta Sans"/>
        </w:rPr>
        <w:t> for a new eLearning module on exam integrity. Include key scenes, learning objectives, and interactive elements.</w:t>
      </w:r>
    </w:p>
    <w:p w14:paraId="41E4A712" w14:textId="77777777" w:rsidR="00F219C9" w:rsidRPr="009C43ED" w:rsidRDefault="00F219C9" w:rsidP="00F219C9">
      <w:pPr>
        <w:numPr>
          <w:ilvl w:val="0"/>
          <w:numId w:val="8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Generate a script for a training video</w:t>
      </w:r>
      <w:r w:rsidRPr="009C43ED">
        <w:rPr>
          <w:rFonts w:ascii="Plus Jakarta Sans" w:hAnsi="Plus Jakarta Sans"/>
        </w:rPr>
        <w:t> that introduces instructors to Pearson’s secure testing platform. The tone should be professional but engaging.</w:t>
      </w:r>
    </w:p>
    <w:p w14:paraId="7BEA42FD" w14:textId="77777777" w:rsidR="00F219C9" w:rsidRPr="009C43ED" w:rsidRDefault="00F219C9" w:rsidP="00F219C9">
      <w:pPr>
        <w:numPr>
          <w:ilvl w:val="0"/>
          <w:numId w:val="8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Write a set of multiple-choice questions</w:t>
      </w:r>
      <w:r w:rsidRPr="009C43ED">
        <w:rPr>
          <w:rFonts w:ascii="Plus Jakarta Sans" w:hAnsi="Plus Jakarta Sans"/>
        </w:rPr>
        <w:t> to assess understanding of test center protocols. Include distractors and rationales for each correct answer.</w:t>
      </w:r>
    </w:p>
    <w:p w14:paraId="6518E1DD" w14:textId="77777777" w:rsidR="00F219C9" w:rsidRPr="009C43ED" w:rsidRDefault="00F219C9" w:rsidP="00F219C9">
      <w:pPr>
        <w:numPr>
          <w:ilvl w:val="0"/>
          <w:numId w:val="8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Create a content calendar</w:t>
      </w:r>
      <w:r w:rsidRPr="009C43ED">
        <w:rPr>
          <w:rFonts w:ascii="Plus Jakarta Sans" w:hAnsi="Plus Jakarta Sans"/>
        </w:rPr>
        <w:t> for a quarterly learning campaign focused on candidate readiness. Include themes, formats, and target audiences.</w:t>
      </w:r>
    </w:p>
    <w:p w14:paraId="069DC22A" w14:textId="7309C4D5" w:rsidR="00F219C9" w:rsidRPr="009C43ED" w:rsidRDefault="00F219C9" w:rsidP="00F219C9">
      <w:p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Learning SMEs</w:t>
      </w:r>
    </w:p>
    <w:p w14:paraId="6D2E87CB" w14:textId="77777777" w:rsidR="00F219C9" w:rsidRPr="009C43ED" w:rsidRDefault="00F219C9" w:rsidP="00F219C9">
      <w:pPr>
        <w:numPr>
          <w:ilvl w:val="0"/>
          <w:numId w:val="9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Summarize recent trends in adult learning theory</w:t>
      </w:r>
      <w:r w:rsidRPr="009C43ED">
        <w:rPr>
          <w:rFonts w:ascii="Plus Jakarta Sans" w:hAnsi="Plus Jakarta Sans"/>
        </w:rPr>
        <w:t> and suggest how they could be applied to improve Pearson’s candidate prep materials.</w:t>
      </w:r>
    </w:p>
    <w:p w14:paraId="2D1C5BFA" w14:textId="77777777" w:rsidR="00F219C9" w:rsidRPr="009C43ED" w:rsidRDefault="00F219C9" w:rsidP="00F219C9">
      <w:pPr>
        <w:numPr>
          <w:ilvl w:val="0"/>
          <w:numId w:val="9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Draft a facilitator guide</w:t>
      </w:r>
      <w:r w:rsidRPr="009C43ED">
        <w:rPr>
          <w:rFonts w:ascii="Plus Jakarta Sans" w:hAnsi="Plus Jakarta Sans"/>
        </w:rPr>
        <w:t> for a live training session on psychometric principles in test design. Include timing, discussion prompts, and activities.</w:t>
      </w:r>
    </w:p>
    <w:p w14:paraId="34014895" w14:textId="77777777" w:rsidR="00F219C9" w:rsidRPr="009C43ED" w:rsidRDefault="00F219C9" w:rsidP="00F219C9">
      <w:pPr>
        <w:numPr>
          <w:ilvl w:val="0"/>
          <w:numId w:val="9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Generate a list of learning outcomes</w:t>
      </w:r>
      <w:r w:rsidRPr="009C43ED">
        <w:rPr>
          <w:rFonts w:ascii="Plus Jakarta Sans" w:hAnsi="Plus Jakarta Sans"/>
        </w:rPr>
        <w:t> for a new certification prep course. Align outcomes with Bloom’s taxonomy and assessment strategies.</w:t>
      </w:r>
    </w:p>
    <w:p w14:paraId="304A4FE6" w14:textId="77777777" w:rsidR="00F219C9" w:rsidRPr="009C43ED" w:rsidRDefault="00F219C9" w:rsidP="00F219C9">
      <w:pPr>
        <w:numPr>
          <w:ilvl w:val="0"/>
          <w:numId w:val="9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Write a comparative analysis</w:t>
      </w:r>
      <w:r w:rsidRPr="009C43ED">
        <w:rPr>
          <w:rFonts w:ascii="Plus Jakarta Sans" w:hAnsi="Plus Jakarta Sans"/>
        </w:rPr>
        <w:t> of two instructional design models (e.g., ADDIE vs. SAM) and recommend one for use in a new learning initiative.</w:t>
      </w:r>
    </w:p>
    <w:p w14:paraId="2DE8073E" w14:textId="65D8955D" w:rsidR="00F219C9" w:rsidRPr="009C43ED" w:rsidRDefault="00F219C9" w:rsidP="00F219C9">
      <w:p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Research, Efficacy, and Psychometrics</w:t>
      </w:r>
    </w:p>
    <w:p w14:paraId="396AA373" w14:textId="77777777" w:rsidR="00F219C9" w:rsidRPr="009C43ED" w:rsidRDefault="00F219C9" w:rsidP="00F219C9">
      <w:pPr>
        <w:numPr>
          <w:ilvl w:val="0"/>
          <w:numId w:val="10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Analyze candidate performance data</w:t>
      </w:r>
      <w:r w:rsidRPr="009C43ED">
        <w:rPr>
          <w:rFonts w:ascii="Plus Jakarta Sans" w:hAnsi="Plus Jakarta Sans"/>
        </w:rPr>
        <w:t> from a recent pilot exam and identify patterns that suggest item bias or poor discrimination.</w:t>
      </w:r>
    </w:p>
    <w:p w14:paraId="4B0D4905" w14:textId="77777777" w:rsidR="00F219C9" w:rsidRPr="009C43ED" w:rsidRDefault="00F219C9" w:rsidP="00F219C9">
      <w:pPr>
        <w:numPr>
          <w:ilvl w:val="0"/>
          <w:numId w:val="10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Draft a research abstract</w:t>
      </w:r>
      <w:r w:rsidRPr="009C43ED">
        <w:rPr>
          <w:rFonts w:ascii="Plus Jakarta Sans" w:hAnsi="Plus Jakarta Sans"/>
        </w:rPr>
        <w:t> for a study on the efficacy of interactive learning modules in improving certification pass rates.</w:t>
      </w:r>
    </w:p>
    <w:p w14:paraId="57B72147" w14:textId="77777777" w:rsidR="00F219C9" w:rsidRPr="009C43ED" w:rsidRDefault="00F219C9" w:rsidP="00F219C9">
      <w:pPr>
        <w:numPr>
          <w:ilvl w:val="0"/>
          <w:numId w:val="10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Generate a checklist for psychometric validation</w:t>
      </w:r>
      <w:r w:rsidRPr="009C43ED">
        <w:rPr>
          <w:rFonts w:ascii="Plus Jakarta Sans" w:hAnsi="Plus Jakarta Sans"/>
        </w:rPr>
        <w:t> of new exam items. Include steps for item analysis, reliability testing, and fairness review.</w:t>
      </w:r>
    </w:p>
    <w:p w14:paraId="2784802E" w14:textId="77777777" w:rsidR="00F219C9" w:rsidRPr="009C43ED" w:rsidRDefault="00F219C9" w:rsidP="00F219C9">
      <w:pPr>
        <w:numPr>
          <w:ilvl w:val="0"/>
          <w:numId w:val="10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Write a summary of findings</w:t>
      </w:r>
      <w:r w:rsidRPr="009C43ED">
        <w:rPr>
          <w:rFonts w:ascii="Plus Jakarta Sans" w:hAnsi="Plus Jakarta Sans"/>
        </w:rPr>
        <w:t xml:space="preserve"> from a literature review on the impact of formative assessment in </w:t>
      </w:r>
      <w:proofErr w:type="gramStart"/>
      <w:r w:rsidRPr="009C43ED">
        <w:rPr>
          <w:rFonts w:ascii="Plus Jakarta Sans" w:hAnsi="Plus Jakarta Sans"/>
        </w:rPr>
        <w:t>high-stakes</w:t>
      </w:r>
      <w:proofErr w:type="gramEnd"/>
      <w:r w:rsidRPr="009C43ED">
        <w:rPr>
          <w:rFonts w:ascii="Plus Jakarta Sans" w:hAnsi="Plus Jakarta Sans"/>
        </w:rPr>
        <w:t xml:space="preserve"> testing environments.</w:t>
      </w:r>
    </w:p>
    <w:sectPr w:rsidR="00F219C9" w:rsidRPr="009C4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7686B"/>
    <w:multiLevelType w:val="multilevel"/>
    <w:tmpl w:val="3FEC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D1C4D"/>
    <w:multiLevelType w:val="multilevel"/>
    <w:tmpl w:val="D218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D70B7A"/>
    <w:multiLevelType w:val="multilevel"/>
    <w:tmpl w:val="F80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05432">
    <w:abstractNumId w:val="5"/>
  </w:num>
  <w:num w:numId="2" w16cid:durableId="1111634686">
    <w:abstractNumId w:val="3"/>
  </w:num>
  <w:num w:numId="3" w16cid:durableId="350302547">
    <w:abstractNumId w:val="4"/>
  </w:num>
  <w:num w:numId="4" w16cid:durableId="1487821489">
    <w:abstractNumId w:val="2"/>
  </w:num>
  <w:num w:numId="5" w16cid:durableId="747966106">
    <w:abstractNumId w:val="9"/>
  </w:num>
  <w:num w:numId="6" w16cid:durableId="1295715536">
    <w:abstractNumId w:val="7"/>
  </w:num>
  <w:num w:numId="7" w16cid:durableId="1124617884">
    <w:abstractNumId w:val="0"/>
  </w:num>
  <w:num w:numId="8" w16cid:durableId="206918131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42238642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00193270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D0159"/>
    <w:rsid w:val="000F22F7"/>
    <w:rsid w:val="00403997"/>
    <w:rsid w:val="004D5EB8"/>
    <w:rsid w:val="00520B8B"/>
    <w:rsid w:val="005B11B2"/>
    <w:rsid w:val="006767AA"/>
    <w:rsid w:val="006937C7"/>
    <w:rsid w:val="007A728B"/>
    <w:rsid w:val="00BB71A9"/>
    <w:rsid w:val="00EA47A9"/>
    <w:rsid w:val="00F2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3</cp:revision>
  <dcterms:created xsi:type="dcterms:W3CDTF">2025-08-13T01:43:00Z</dcterms:created>
  <dcterms:modified xsi:type="dcterms:W3CDTF">2025-08-13T01:44:00Z</dcterms:modified>
</cp:coreProperties>
</file>