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0A2FCBA8" w:rsidR="00B346AF" w:rsidRPr="009C43ED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Enterprise: </w:t>
      </w:r>
      <w:r w:rsidR="0079134B" w:rsidRPr="0079134B">
        <w:rPr>
          <w:rFonts w:ascii="Plus Jakarta Sans" w:hAnsi="Plus Jakarta Sans"/>
          <w:b/>
          <w:bCs/>
          <w:sz w:val="32"/>
          <w:szCs w:val="32"/>
        </w:rPr>
        <w:t>Product</w:t>
      </w:r>
      <w:r w:rsidRPr="009C43ED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04686DD9" w14:textId="77777777" w:rsidR="0079134B" w:rsidRPr="009C43ED" w:rsidRDefault="0079134B" w:rsidP="0079134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Product Management</w:t>
      </w:r>
    </w:p>
    <w:p w14:paraId="354AE0BE" w14:textId="77777777" w:rsidR="0079134B" w:rsidRPr="009C43ED" w:rsidRDefault="0079134B" w:rsidP="0079134B">
      <w:pPr>
        <w:numPr>
          <w:ilvl w:val="0"/>
          <w:numId w:val="2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product requirements document (PRD)</w:t>
      </w:r>
      <w:r w:rsidRPr="009C43ED">
        <w:rPr>
          <w:rFonts w:ascii="Plus Jakarta Sans" w:hAnsi="Plus Jakarta Sans"/>
        </w:rPr>
        <w:t> for a new feature that allows candidates to reschedule exams online. Include user stories, success metrics, and dependencies.</w:t>
      </w:r>
    </w:p>
    <w:p w14:paraId="149CBABC" w14:textId="77777777" w:rsidR="0079134B" w:rsidRPr="009C43ED" w:rsidRDefault="0079134B" w:rsidP="0079134B">
      <w:pPr>
        <w:numPr>
          <w:ilvl w:val="0"/>
          <w:numId w:val="2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competitive analysis summary</w:t>
      </w:r>
      <w:r w:rsidRPr="009C43ED">
        <w:rPr>
          <w:rFonts w:ascii="Plus Jakarta Sans" w:hAnsi="Plus Jakarta Sans"/>
        </w:rPr>
        <w:t> comparing Pearson’s test delivery platform with two emerging edtech solutions. Focus on features, pricing, and user feedback.</w:t>
      </w:r>
    </w:p>
    <w:p w14:paraId="5BB46C60" w14:textId="77777777" w:rsidR="0079134B" w:rsidRPr="009C43ED" w:rsidRDefault="0079134B" w:rsidP="0079134B">
      <w:pPr>
        <w:numPr>
          <w:ilvl w:val="0"/>
          <w:numId w:val="2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product launch announcement</w:t>
      </w:r>
      <w:r w:rsidRPr="009C43ED">
        <w:rPr>
          <w:rFonts w:ascii="Plus Jakarta Sans" w:hAnsi="Plus Jakarta Sans"/>
        </w:rPr>
        <w:t> for internal stakeholders. Include key dates, feature highlights, and enablement resources.</w:t>
      </w:r>
    </w:p>
    <w:p w14:paraId="33AE93EA" w14:textId="77777777" w:rsidR="0079134B" w:rsidRPr="009C43ED" w:rsidRDefault="0079134B" w:rsidP="0079134B">
      <w:pPr>
        <w:numPr>
          <w:ilvl w:val="0"/>
          <w:numId w:val="2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roadmap outline</w:t>
      </w:r>
      <w:r w:rsidRPr="009C43ED">
        <w:rPr>
          <w:rFonts w:ascii="Plus Jakarta Sans" w:hAnsi="Plus Jakarta Sans"/>
        </w:rPr>
        <w:t> for enhancing accessibility features in Pearson’s online testing platform. Include short-term and long-term goals.</w:t>
      </w:r>
    </w:p>
    <w:p w14:paraId="4B6D4735" w14:textId="2DCC9E40" w:rsidR="0079134B" w:rsidRPr="009C43ED" w:rsidRDefault="0079134B" w:rsidP="0079134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Program Management</w:t>
      </w:r>
    </w:p>
    <w:p w14:paraId="3A5195DE" w14:textId="77777777" w:rsidR="0079134B" w:rsidRPr="009C43ED" w:rsidRDefault="0079134B" w:rsidP="0079134B">
      <w:pPr>
        <w:numPr>
          <w:ilvl w:val="0"/>
          <w:numId w:val="2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project kickoff email</w:t>
      </w:r>
      <w:r w:rsidRPr="009C43ED">
        <w:rPr>
          <w:rFonts w:ascii="Plus Jakarta Sans" w:hAnsi="Plus Jakarta Sans"/>
        </w:rPr>
        <w:t> for a cross-functional initiative to improve candidate onboarding. Include objectives, team roles, and timeline.</w:t>
      </w:r>
    </w:p>
    <w:p w14:paraId="66EF48C7" w14:textId="77777777" w:rsidR="0079134B" w:rsidRPr="009C43ED" w:rsidRDefault="0079134B" w:rsidP="0079134B">
      <w:pPr>
        <w:numPr>
          <w:ilvl w:val="0"/>
          <w:numId w:val="2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risk register template</w:t>
      </w:r>
      <w:r w:rsidRPr="009C43ED">
        <w:rPr>
          <w:rFonts w:ascii="Plus Jakarta Sans" w:hAnsi="Plus Jakarta Sans"/>
        </w:rPr>
        <w:t> for a new product rollout. Include categories for technical, operational, and market risks.</w:t>
      </w:r>
    </w:p>
    <w:p w14:paraId="04C7E00D" w14:textId="77777777" w:rsidR="0079134B" w:rsidRPr="009C43ED" w:rsidRDefault="0079134B" w:rsidP="0079134B">
      <w:pPr>
        <w:numPr>
          <w:ilvl w:val="0"/>
          <w:numId w:val="2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status update report</w:t>
      </w:r>
      <w:r w:rsidRPr="009C43ED">
        <w:rPr>
          <w:rFonts w:ascii="Plus Jakarta Sans" w:hAnsi="Plus Jakarta Sans"/>
        </w:rPr>
        <w:t> for leadership summarizing progress on a multi-phase product initiative. Include milestones, blockers, and next steps.</w:t>
      </w:r>
    </w:p>
    <w:p w14:paraId="02EAF977" w14:textId="77777777" w:rsidR="0079134B" w:rsidRPr="009C43ED" w:rsidRDefault="0079134B" w:rsidP="0079134B">
      <w:pPr>
        <w:numPr>
          <w:ilvl w:val="0"/>
          <w:numId w:val="2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stakeholder communication plan</w:t>
      </w:r>
      <w:r w:rsidRPr="009C43ED">
        <w:rPr>
          <w:rFonts w:ascii="Plus Jakarta Sans" w:hAnsi="Plus Jakarta Sans"/>
        </w:rPr>
        <w:t> for a program involving test center upgrades. Include frequency, channels, and message types.</w:t>
      </w:r>
    </w:p>
    <w:p w14:paraId="0B70FA30" w14:textId="2EFAE2A6" w:rsidR="0079134B" w:rsidRPr="009C43ED" w:rsidRDefault="0079134B" w:rsidP="0079134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UX Design</w:t>
      </w:r>
    </w:p>
    <w:p w14:paraId="083AC083" w14:textId="77777777" w:rsidR="0079134B" w:rsidRPr="009C43ED" w:rsidRDefault="0079134B" w:rsidP="0079134B">
      <w:pPr>
        <w:numPr>
          <w:ilvl w:val="0"/>
          <w:numId w:val="2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usability testing plan</w:t>
      </w:r>
      <w:r w:rsidRPr="009C43ED">
        <w:rPr>
          <w:rFonts w:ascii="Plus Jakarta Sans" w:hAnsi="Plus Jakarta Sans"/>
        </w:rPr>
        <w:t> for a redesigned candidate dashboard. Include participant criteria, tasks, and success metrics.</w:t>
      </w:r>
    </w:p>
    <w:p w14:paraId="50F8071E" w14:textId="77777777" w:rsidR="0079134B" w:rsidRPr="009C43ED" w:rsidRDefault="0079134B" w:rsidP="0079134B">
      <w:pPr>
        <w:numPr>
          <w:ilvl w:val="0"/>
          <w:numId w:val="2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set of UX personas</w:t>
      </w:r>
      <w:r w:rsidRPr="009C43ED">
        <w:rPr>
          <w:rFonts w:ascii="Plus Jakarta Sans" w:hAnsi="Plus Jakarta Sans"/>
        </w:rPr>
        <w:t> for users of Pearson’s online proctoring system. Include goals, pain points, and behavioral traits.</w:t>
      </w:r>
    </w:p>
    <w:p w14:paraId="5635FAEB" w14:textId="77777777" w:rsidR="0079134B" w:rsidRPr="009C43ED" w:rsidRDefault="0079134B" w:rsidP="0079134B">
      <w:pPr>
        <w:numPr>
          <w:ilvl w:val="0"/>
          <w:numId w:val="2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design brief</w:t>
      </w:r>
      <w:r w:rsidRPr="009C43ED">
        <w:rPr>
          <w:rFonts w:ascii="Plus Jakarta Sans" w:hAnsi="Plus Jakarta Sans"/>
        </w:rPr>
        <w:t> for improving the mobile experience of Pearson’s exam scheduling interface. Include constraints and desired outcomes.</w:t>
      </w:r>
    </w:p>
    <w:p w14:paraId="6FE7E754" w14:textId="77777777" w:rsidR="0079134B" w:rsidRPr="009C43ED" w:rsidRDefault="0079134B" w:rsidP="0079134B">
      <w:pPr>
        <w:numPr>
          <w:ilvl w:val="0"/>
          <w:numId w:val="2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Create a checklist for accessibility compliance</w:t>
      </w:r>
      <w:r w:rsidRPr="009C43ED">
        <w:rPr>
          <w:rFonts w:ascii="Plus Jakarta Sans" w:hAnsi="Plus Jakarta Sans"/>
        </w:rPr>
        <w:t> in new UX designs. Include WCAG guidelines and Pearson-specific standards.</w:t>
      </w:r>
    </w:p>
    <w:sectPr w:rsidR="0079134B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151F"/>
    <w:multiLevelType w:val="multilevel"/>
    <w:tmpl w:val="D53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0413C"/>
    <w:multiLevelType w:val="multilevel"/>
    <w:tmpl w:val="B0A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C5499"/>
    <w:multiLevelType w:val="multilevel"/>
    <w:tmpl w:val="8E6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4"/>
  </w:num>
  <w:num w:numId="2" w16cid:durableId="1111634686">
    <w:abstractNumId w:val="10"/>
  </w:num>
  <w:num w:numId="3" w16cid:durableId="350302547">
    <w:abstractNumId w:val="12"/>
  </w:num>
  <w:num w:numId="4" w16cid:durableId="1487821489">
    <w:abstractNumId w:val="8"/>
  </w:num>
  <w:num w:numId="5" w16cid:durableId="747966106">
    <w:abstractNumId w:val="24"/>
  </w:num>
  <w:num w:numId="6" w16cid:durableId="1295715536">
    <w:abstractNumId w:val="21"/>
  </w:num>
  <w:num w:numId="7" w16cid:durableId="1124617884">
    <w:abstractNumId w:val="0"/>
  </w:num>
  <w:num w:numId="8" w16cid:durableId="20691813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38642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193270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3049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092006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17567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4931995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837837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2173873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8055320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306440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6756078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7311265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9784610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5482494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275299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7268744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58330216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9134B"/>
    <w:rsid w:val="007A728B"/>
    <w:rsid w:val="00B346AF"/>
    <w:rsid w:val="00BB71A9"/>
    <w:rsid w:val="00CF0489"/>
    <w:rsid w:val="00D74A4E"/>
    <w:rsid w:val="00EA47A9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2025-08-13T01:51:00Z</dcterms:created>
  <dcterms:modified xsi:type="dcterms:W3CDTF">2025-08-13T01:52:00Z</dcterms:modified>
</cp:coreProperties>
</file>