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2FDC2" w14:textId="77777777" w:rsidR="003E013A" w:rsidRPr="009C43ED" w:rsidRDefault="003E013A" w:rsidP="003E013A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Enterprise Strategy Focus</w:t>
      </w:r>
    </w:p>
    <w:p w14:paraId="125DC463" w14:textId="45BDDC7D" w:rsidR="003E013A" w:rsidRPr="009C43ED" w:rsidRDefault="003E013A" w:rsidP="003E013A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Strategic Planning &amp; Analysis</w:t>
      </w:r>
    </w:p>
    <w:p w14:paraId="3243B354" w14:textId="77777777" w:rsidR="003E013A" w:rsidRPr="009C43ED" w:rsidRDefault="003E013A" w:rsidP="003E013A">
      <w:pPr>
        <w:numPr>
          <w:ilvl w:val="0"/>
          <w:numId w:val="11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SWOT analysis</w:t>
      </w:r>
      <w:r w:rsidRPr="009C43ED">
        <w:rPr>
          <w:rFonts w:ascii="Plus Jakarta Sans" w:hAnsi="Plus Jakarta Sans"/>
        </w:rPr>
        <w:t> for Pearson’s online proctoring services in the context of expanding into emerging markets.</w:t>
      </w:r>
    </w:p>
    <w:p w14:paraId="6A435B2E" w14:textId="77777777" w:rsidR="003E013A" w:rsidRPr="009C43ED" w:rsidRDefault="003E013A" w:rsidP="003E013A">
      <w:pPr>
        <w:numPr>
          <w:ilvl w:val="0"/>
          <w:numId w:val="11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strategic roadmap</w:t>
      </w:r>
      <w:r w:rsidRPr="009C43ED">
        <w:rPr>
          <w:rFonts w:ascii="Plus Jakarta Sans" w:hAnsi="Plus Jakarta Sans"/>
        </w:rPr>
        <w:t> for launching a new certification program in partnership with a global tech company. Include phases, milestones, and KPIs.</w:t>
      </w:r>
    </w:p>
    <w:p w14:paraId="350DE05C" w14:textId="77777777" w:rsidR="003E013A" w:rsidRPr="009C43ED" w:rsidRDefault="003E013A" w:rsidP="003E013A">
      <w:pPr>
        <w:numPr>
          <w:ilvl w:val="0"/>
          <w:numId w:val="11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an executive summary</w:t>
      </w:r>
      <w:r w:rsidRPr="009C43ED">
        <w:rPr>
          <w:rFonts w:ascii="Plus Jakarta Sans" w:hAnsi="Plus Jakarta Sans"/>
        </w:rPr>
        <w:t> of a market trend report on digital learning platforms. Highlight implications for Pearson’s strategic positioning.</w:t>
      </w:r>
    </w:p>
    <w:p w14:paraId="7064EB6E" w14:textId="77777777" w:rsidR="003E013A" w:rsidRPr="009C43ED" w:rsidRDefault="003E013A" w:rsidP="003E013A">
      <w:pPr>
        <w:numPr>
          <w:ilvl w:val="0"/>
          <w:numId w:val="11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competitor benchmarking table</w:t>
      </w:r>
      <w:r w:rsidRPr="009C43ED">
        <w:rPr>
          <w:rFonts w:ascii="Plus Jakarta Sans" w:hAnsi="Plus Jakarta Sans"/>
        </w:rPr>
        <w:t> comparing Pearson’s test delivery capabilities with two major competitors. Include metrics like scalability, security, and global reach.</w:t>
      </w:r>
    </w:p>
    <w:p w14:paraId="6AA8DC23" w14:textId="365C4F3C" w:rsidR="003E013A" w:rsidRPr="009C43ED" w:rsidRDefault="003E013A" w:rsidP="003E013A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Business Intelligence &amp; Growth</w:t>
      </w:r>
    </w:p>
    <w:p w14:paraId="6B120A3F" w14:textId="77777777" w:rsidR="003E013A" w:rsidRPr="009C43ED" w:rsidRDefault="003E013A" w:rsidP="003E013A">
      <w:pPr>
        <w:numPr>
          <w:ilvl w:val="0"/>
          <w:numId w:val="12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Analyze historical exam volume data</w:t>
      </w:r>
      <w:r w:rsidRPr="009C43ED">
        <w:rPr>
          <w:rFonts w:ascii="Plus Jakarta Sans" w:hAnsi="Plus Jakarta Sans"/>
        </w:rPr>
        <w:t> and identify regions with the highest growth potential. Suggest three strategic initiatives to capitalize on these trends.</w:t>
      </w:r>
    </w:p>
    <w:p w14:paraId="2E20036E" w14:textId="77777777" w:rsidR="003E013A" w:rsidRPr="009C43ED" w:rsidRDefault="003E013A" w:rsidP="003E013A">
      <w:pPr>
        <w:numPr>
          <w:ilvl w:val="0"/>
          <w:numId w:val="12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business case</w:t>
      </w:r>
      <w:r w:rsidRPr="009C43ED">
        <w:rPr>
          <w:rFonts w:ascii="Plus Jakarta Sans" w:hAnsi="Plus Jakarta Sans"/>
        </w:rPr>
        <w:t> for investing in AI-driven candidate support tools. Include projected ROI, risk factors, and alignment with Pearson’s strategic goals.</w:t>
      </w:r>
    </w:p>
    <w:p w14:paraId="1D306635" w14:textId="77777777" w:rsidR="003E013A" w:rsidRPr="009C43ED" w:rsidRDefault="003E013A" w:rsidP="003E013A">
      <w:pPr>
        <w:numPr>
          <w:ilvl w:val="0"/>
          <w:numId w:val="12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talking points for a strategy meeting</w:t>
      </w:r>
      <w:r w:rsidRPr="009C43ED">
        <w:rPr>
          <w:rFonts w:ascii="Plus Jakarta Sans" w:hAnsi="Plus Jakarta Sans"/>
        </w:rPr>
        <w:t> focused on diversifying Pearson’s client base beyond traditional certification providers.</w:t>
      </w:r>
    </w:p>
    <w:p w14:paraId="64CDD186" w14:textId="77777777" w:rsidR="003E013A" w:rsidRPr="009C43ED" w:rsidRDefault="003E013A" w:rsidP="003E013A">
      <w:pPr>
        <w:numPr>
          <w:ilvl w:val="0"/>
          <w:numId w:val="12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proposal for a strategic partnership</w:t>
      </w:r>
      <w:r w:rsidRPr="009C43ED">
        <w:rPr>
          <w:rFonts w:ascii="Plus Jakarta Sans" w:hAnsi="Plus Jakarta Sans"/>
        </w:rPr>
        <w:t> with a government agency to deliver workforce development assessments. Emphasize mutual benefits and long-term impact.</w:t>
      </w:r>
    </w:p>
    <w:p w14:paraId="46EBEC74" w14:textId="74333340" w:rsidR="003E013A" w:rsidRPr="009C43ED" w:rsidRDefault="003E013A" w:rsidP="003E013A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Cross-Functional Strategy Collaboration</w:t>
      </w:r>
    </w:p>
    <w:p w14:paraId="63DAF1C2" w14:textId="77777777" w:rsidR="003E013A" w:rsidRPr="009C43ED" w:rsidRDefault="003E013A" w:rsidP="003E013A">
      <w:pPr>
        <w:numPr>
          <w:ilvl w:val="0"/>
          <w:numId w:val="13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memo to the product team</w:t>
      </w:r>
      <w:r w:rsidRPr="009C43ED">
        <w:rPr>
          <w:rFonts w:ascii="Plus Jakarta Sans" w:hAnsi="Plus Jakarta Sans"/>
        </w:rPr>
        <w:t> outlining strategic priorities for the next fiscal year based on market research and client feedback.</w:t>
      </w:r>
    </w:p>
    <w:p w14:paraId="61799496" w14:textId="77777777" w:rsidR="003E013A" w:rsidRPr="009C43ED" w:rsidRDefault="003E013A" w:rsidP="003E013A">
      <w:pPr>
        <w:numPr>
          <w:ilvl w:val="0"/>
          <w:numId w:val="13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slide deck outline</w:t>
      </w:r>
      <w:r w:rsidRPr="009C43ED">
        <w:rPr>
          <w:rFonts w:ascii="Plus Jakarta Sans" w:hAnsi="Plus Jakarta Sans"/>
        </w:rPr>
        <w:t> for presenting Pearson’s strategic vision to a potential investor. Include sections on innovation, global expansion, and competitive advantage.</w:t>
      </w:r>
    </w:p>
    <w:p w14:paraId="10463B07" w14:textId="77777777" w:rsidR="003E013A" w:rsidRPr="009C43ED" w:rsidRDefault="003E013A" w:rsidP="003E013A">
      <w:pPr>
        <w:numPr>
          <w:ilvl w:val="0"/>
          <w:numId w:val="13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lastRenderedPageBreak/>
        <w:t>Write a summary of strategic risks</w:t>
      </w:r>
      <w:r w:rsidRPr="009C43ED">
        <w:rPr>
          <w:rFonts w:ascii="Plus Jakarta Sans" w:hAnsi="Plus Jakarta Sans"/>
        </w:rPr>
        <w:t> associated with expanding test center operations in politically unstable regions. Include mitigation strategies and contingency planning.</w:t>
      </w:r>
    </w:p>
    <w:sectPr w:rsidR="003E013A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7"/>
  </w:num>
  <w:num w:numId="2" w16cid:durableId="1111634686">
    <w:abstractNumId w:val="4"/>
  </w:num>
  <w:num w:numId="3" w16cid:durableId="350302547">
    <w:abstractNumId w:val="5"/>
  </w:num>
  <w:num w:numId="4" w16cid:durableId="1487821489">
    <w:abstractNumId w:val="3"/>
  </w:num>
  <w:num w:numId="5" w16cid:durableId="747966106">
    <w:abstractNumId w:val="12"/>
  </w:num>
  <w:num w:numId="6" w16cid:durableId="1295715536">
    <w:abstractNumId w:val="10"/>
  </w:num>
  <w:num w:numId="7" w16cid:durableId="1124617884">
    <w:abstractNumId w:val="0"/>
  </w:num>
  <w:num w:numId="8" w16cid:durableId="20691813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2238642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0193270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930499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9092006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6917567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D0159"/>
    <w:rsid w:val="000F22F7"/>
    <w:rsid w:val="003E013A"/>
    <w:rsid w:val="00403997"/>
    <w:rsid w:val="004D5EB8"/>
    <w:rsid w:val="00520B8B"/>
    <w:rsid w:val="005B11B2"/>
    <w:rsid w:val="005F1F38"/>
    <w:rsid w:val="006767AA"/>
    <w:rsid w:val="006937C7"/>
    <w:rsid w:val="007A728B"/>
    <w:rsid w:val="00BB71A9"/>
    <w:rsid w:val="00EA47A9"/>
    <w:rsid w:val="00F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3</cp:revision>
  <dcterms:created xsi:type="dcterms:W3CDTF">2025-08-13T01:44:00Z</dcterms:created>
  <dcterms:modified xsi:type="dcterms:W3CDTF">2025-08-13T01:45:00Z</dcterms:modified>
</cp:coreProperties>
</file>