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AD582" w14:textId="6EF0A8FD" w:rsidR="00D37F53" w:rsidRPr="00441F20" w:rsidRDefault="006416D2" w:rsidP="00441F20">
      <w:pPr>
        <w:jc w:val="center"/>
        <w:rPr>
          <w:rFonts w:ascii="Plus Jakarta Sans" w:hAnsi="Plus Jakarta Sans"/>
          <w:b/>
          <w:bCs/>
          <w:sz w:val="32"/>
          <w:szCs w:val="32"/>
        </w:rPr>
      </w:pPr>
      <w:r w:rsidRPr="00441F20">
        <w:rPr>
          <w:rFonts w:ascii="Plus Jakarta Sans" w:hAnsi="Plus Jakarta Sans"/>
          <w:b/>
          <w:bCs/>
          <w:sz w:val="32"/>
          <w:szCs w:val="32"/>
        </w:rPr>
        <w:t>Practice Prompts</w:t>
      </w:r>
      <w:r w:rsidR="009C5E8C">
        <w:rPr>
          <w:rFonts w:ascii="Plus Jakarta Sans" w:hAnsi="Plus Jakarta Sans"/>
          <w:b/>
          <w:bCs/>
          <w:sz w:val="32"/>
          <w:szCs w:val="32"/>
        </w:rPr>
        <w:t xml:space="preserve"> – Session 1</w:t>
      </w:r>
    </w:p>
    <w:p w14:paraId="4691CB3A" w14:textId="7E7947B0" w:rsidR="006416D2" w:rsidRPr="006416D2" w:rsidRDefault="00215C82" w:rsidP="00937D8E">
      <w:pPr>
        <w:rPr>
          <w:rFonts w:ascii="Plus Jakarta Sans" w:hAnsi="Plus Jakarta Sans"/>
        </w:rPr>
      </w:pPr>
      <w:r>
        <w:rPr>
          <w:rFonts w:ascii="Plus Jakarta Sans" w:hAnsi="Plus Jakarta Sans"/>
        </w:rPr>
        <w:t xml:space="preserve">Choose from </w:t>
      </w:r>
      <w:r w:rsidR="006416D2">
        <w:rPr>
          <w:rFonts w:ascii="Plus Jakarta Sans" w:hAnsi="Plus Jakarta Sans"/>
        </w:rPr>
        <w:t xml:space="preserve">the following prompts </w:t>
      </w:r>
      <w:r>
        <w:rPr>
          <w:rFonts w:ascii="Plus Jakarta Sans" w:hAnsi="Plus Jakarta Sans"/>
        </w:rPr>
        <w:t xml:space="preserve">and use them </w:t>
      </w:r>
      <w:r w:rsidR="006416D2">
        <w:rPr>
          <w:rFonts w:ascii="Plus Jakarta Sans" w:hAnsi="Plus Jakarta Sans"/>
        </w:rPr>
        <w:t>as a “jumping off” point to write your own prompts in Copilot Chat.</w:t>
      </w:r>
      <w:r w:rsidR="00441F20">
        <w:rPr>
          <w:rFonts w:ascii="Plus Jakarta Sans" w:hAnsi="Plus Jakarta Sans"/>
        </w:rPr>
        <w:t xml:space="preserve"> </w:t>
      </w:r>
      <w:r w:rsidR="00F0006A">
        <w:rPr>
          <w:rFonts w:ascii="Plus Jakarta Sans" w:hAnsi="Plus Jakarta Sans"/>
        </w:rPr>
        <w:t xml:space="preserve">Experiment with changing the </w:t>
      </w:r>
      <w:r>
        <w:rPr>
          <w:rFonts w:ascii="Plus Jakarta Sans" w:hAnsi="Plus Jakarta Sans"/>
        </w:rPr>
        <w:t xml:space="preserve">various components of the </w:t>
      </w:r>
      <w:r w:rsidR="009C5E8C">
        <w:rPr>
          <w:rFonts w:ascii="Plus Jakarta Sans" w:hAnsi="Plus Jakarta Sans"/>
        </w:rPr>
        <w:t>prompt and observe how the responses differ.</w:t>
      </w:r>
    </w:p>
    <w:p w14:paraId="1B7906E7" w14:textId="77777777" w:rsidR="00D37F53" w:rsidRDefault="00D37F53" w:rsidP="00937D8E">
      <w:pPr>
        <w:rPr>
          <w:rFonts w:ascii="Plus Jakarta Sans" w:hAnsi="Plus Jakarta Sans"/>
          <w:b/>
          <w:bCs/>
        </w:rPr>
      </w:pPr>
    </w:p>
    <w:p w14:paraId="53038B7A" w14:textId="77777777" w:rsidR="00937D8E" w:rsidRPr="004A521E" w:rsidRDefault="00937D8E" w:rsidP="004A521E">
      <w:pPr>
        <w:pStyle w:val="ListParagraph"/>
        <w:numPr>
          <w:ilvl w:val="0"/>
          <w:numId w:val="25"/>
        </w:numPr>
        <w:ind w:left="360"/>
        <w:rPr>
          <w:rFonts w:ascii="Plus Jakarta Sans" w:hAnsi="Plus Jakarta Sans"/>
        </w:rPr>
      </w:pPr>
      <w:r w:rsidRPr="004A521E">
        <w:rPr>
          <w:rFonts w:ascii="Plus Jakarta Sans" w:hAnsi="Plus Jakarta Sans"/>
          <w:b/>
          <w:bCs/>
        </w:rPr>
        <w:t>Draft a professional email to a candidate</w:t>
      </w:r>
      <w:r w:rsidRPr="004A521E">
        <w:rPr>
          <w:rFonts w:ascii="Plus Jakarta Sans" w:hAnsi="Plus Jakarta Sans"/>
        </w:rPr>
        <w:t xml:space="preserve"> who recently passed their certification exam, congratulating them and providing a link to download their digital badge.</w:t>
      </w:r>
    </w:p>
    <w:p w14:paraId="136863FE" w14:textId="77777777" w:rsidR="00937D8E" w:rsidRPr="004A521E" w:rsidRDefault="00937D8E" w:rsidP="004A521E">
      <w:pPr>
        <w:pStyle w:val="ListParagraph"/>
        <w:numPr>
          <w:ilvl w:val="0"/>
          <w:numId w:val="25"/>
        </w:numPr>
        <w:ind w:left="360"/>
        <w:rPr>
          <w:rFonts w:ascii="Plus Jakarta Sans" w:hAnsi="Plus Jakarta Sans"/>
        </w:rPr>
      </w:pPr>
      <w:r w:rsidRPr="004A521E">
        <w:rPr>
          <w:rFonts w:ascii="Plus Jakarta Sans" w:hAnsi="Plus Jakarta Sans"/>
          <w:b/>
          <w:bCs/>
        </w:rPr>
        <w:t>Generate talking points for a meeting with a new client</w:t>
      </w:r>
      <w:r w:rsidRPr="004A521E">
        <w:rPr>
          <w:rFonts w:ascii="Plus Jakarta Sans" w:hAnsi="Plus Jakarta Sans"/>
        </w:rPr>
        <w:t xml:space="preserve"> about the benefits of our secure test delivery platform, focusing on data security, scalability, and our global reach.</w:t>
      </w:r>
    </w:p>
    <w:p w14:paraId="3E18BD5F" w14:textId="77777777" w:rsidR="00215C82" w:rsidRPr="004A521E" w:rsidRDefault="00215C82" w:rsidP="004A521E">
      <w:pPr>
        <w:pStyle w:val="ListParagraph"/>
        <w:numPr>
          <w:ilvl w:val="0"/>
          <w:numId w:val="25"/>
        </w:numPr>
        <w:ind w:left="360"/>
        <w:rPr>
          <w:rFonts w:ascii="Plus Jakarta Sans" w:hAnsi="Plus Jakarta Sans"/>
        </w:rPr>
      </w:pPr>
      <w:r w:rsidRPr="004A521E">
        <w:rPr>
          <w:rFonts w:ascii="Plus Jakarta Sans" w:hAnsi="Plus Jakarta Sans"/>
          <w:b/>
          <w:bCs/>
        </w:rPr>
        <w:t>Create a comprehensive checklist</w:t>
      </w:r>
      <w:r w:rsidRPr="004A521E">
        <w:rPr>
          <w:rFonts w:ascii="Plus Jakarta Sans" w:hAnsi="Plus Jakarta Sans"/>
        </w:rPr>
        <w:t xml:space="preserve"> for the new </w:t>
      </w:r>
      <w:r w:rsidRPr="004A521E">
        <w:rPr>
          <w:rFonts w:ascii="Plus Jakarta Sans" w:hAnsi="Plus Jakarta Sans"/>
          <w:b/>
          <w:bCs/>
        </w:rPr>
        <w:t>Quality Assurance review process</w:t>
      </w:r>
      <w:r w:rsidRPr="004A521E">
        <w:rPr>
          <w:rFonts w:ascii="Plus Jakarta Sans" w:hAnsi="Plus Jakarta Sans"/>
        </w:rPr>
        <w:t xml:space="preserve"> for online proctored exams. The checklist should include criteria for verifying video and audio quality, checking candidate identification, and ensuring that no unauthorized materials are present in the testing environment.</w:t>
      </w:r>
    </w:p>
    <w:p w14:paraId="3FB012D8" w14:textId="77777777" w:rsidR="00937D8E" w:rsidRPr="004A521E" w:rsidRDefault="00937D8E" w:rsidP="004A521E">
      <w:pPr>
        <w:pStyle w:val="ListParagraph"/>
        <w:numPr>
          <w:ilvl w:val="0"/>
          <w:numId w:val="25"/>
        </w:numPr>
        <w:ind w:left="360"/>
        <w:rPr>
          <w:rFonts w:ascii="Plus Jakarta Sans" w:hAnsi="Plus Jakarta Sans"/>
        </w:rPr>
      </w:pPr>
      <w:r w:rsidRPr="004A521E">
        <w:rPr>
          <w:rFonts w:ascii="Plus Jakarta Sans" w:hAnsi="Plus Jakarta Sans"/>
          <w:b/>
          <w:bCs/>
        </w:rPr>
        <w:t>Draft an internal memo to the test development team</w:t>
      </w:r>
      <w:r w:rsidRPr="004A521E">
        <w:rPr>
          <w:rFonts w:ascii="Plus Jakarta Sans" w:hAnsi="Plus Jakarta Sans"/>
        </w:rPr>
        <w:t xml:space="preserve"> outlining the new protocol for reviewing and approving exam questions. The memo should be clear, concise, and emphasize the importance of following the new quality assurance checklist.</w:t>
      </w:r>
    </w:p>
    <w:p w14:paraId="60CFC1A2" w14:textId="77777777" w:rsidR="00937D8E" w:rsidRPr="004A521E" w:rsidRDefault="00937D8E" w:rsidP="004A521E">
      <w:pPr>
        <w:pStyle w:val="ListParagraph"/>
        <w:numPr>
          <w:ilvl w:val="0"/>
          <w:numId w:val="25"/>
        </w:numPr>
        <w:ind w:left="360"/>
        <w:rPr>
          <w:rFonts w:ascii="Plus Jakarta Sans" w:hAnsi="Plus Jakarta Sans"/>
        </w:rPr>
      </w:pPr>
      <w:r w:rsidRPr="004A521E">
        <w:rPr>
          <w:rFonts w:ascii="Plus Jakarta Sans" w:hAnsi="Plus Jakarta Sans"/>
          <w:b/>
          <w:bCs/>
        </w:rPr>
        <w:t>Analyze the candidate feedback data from the "Project Management Professional (PMP)" exam</w:t>
      </w:r>
      <w:r w:rsidRPr="004A521E">
        <w:rPr>
          <w:rFonts w:ascii="Plus Jakarta Sans" w:hAnsi="Plus Jakarta Sans"/>
        </w:rPr>
        <w:t xml:space="preserve"> and identify the most common issues or areas of confusion. Suggest three potential improvements for the next revision of the exam.</w:t>
      </w:r>
    </w:p>
    <w:p w14:paraId="0B1FA80D" w14:textId="77777777" w:rsidR="000E14F7" w:rsidRPr="004A521E" w:rsidRDefault="000E14F7" w:rsidP="004A521E">
      <w:pPr>
        <w:pStyle w:val="ListParagraph"/>
        <w:numPr>
          <w:ilvl w:val="0"/>
          <w:numId w:val="25"/>
        </w:numPr>
        <w:ind w:left="360"/>
        <w:rPr>
          <w:rFonts w:ascii="Plus Jakarta Sans" w:hAnsi="Plus Jakarta Sans"/>
        </w:rPr>
      </w:pPr>
      <w:r w:rsidRPr="004A521E">
        <w:rPr>
          <w:rFonts w:ascii="Plus Jakarta Sans" w:hAnsi="Plus Jakarta Sans"/>
          <w:b/>
          <w:bCs/>
        </w:rPr>
        <w:t>Write a detailed job description</w:t>
      </w:r>
      <w:r w:rsidRPr="004A521E">
        <w:rPr>
          <w:rFonts w:ascii="Plus Jakarta Sans" w:hAnsi="Plus Jakarta Sans"/>
        </w:rPr>
        <w:t xml:space="preserve"> for a "Senior Test Development Specialist." The description should highlight key responsibilities such as collaborating with subject matter experts, designing exam blueprints, and ensuring question validity. It should also specify the required qualifications, including experience in psychometrics and educational assessment.</w:t>
      </w:r>
    </w:p>
    <w:p w14:paraId="4777ED51" w14:textId="77777777" w:rsidR="00937D8E" w:rsidRPr="004A521E" w:rsidRDefault="00937D8E" w:rsidP="004A521E">
      <w:pPr>
        <w:pStyle w:val="ListParagraph"/>
        <w:numPr>
          <w:ilvl w:val="0"/>
          <w:numId w:val="25"/>
        </w:numPr>
        <w:ind w:left="360"/>
        <w:rPr>
          <w:rFonts w:ascii="Plus Jakarta Sans" w:hAnsi="Plus Jakarta Sans"/>
        </w:rPr>
      </w:pPr>
      <w:r w:rsidRPr="004A521E">
        <w:rPr>
          <w:rFonts w:ascii="Plus Jakarta Sans" w:hAnsi="Plus Jakarta Sans"/>
          <w:b/>
          <w:bCs/>
        </w:rPr>
        <w:t>Write a detailed, step-by-step troubleshooting guide for test center administrators</w:t>
      </w:r>
      <w:r w:rsidRPr="004A521E">
        <w:rPr>
          <w:rFonts w:ascii="Plus Jakarta Sans" w:hAnsi="Plus Jakarta Sans"/>
        </w:rPr>
        <w:t xml:space="preserve"> on how to resolve a common issue with a test-taking computer freezing during an exam. The guide should be easy to follow and include specific technical commands.</w:t>
      </w:r>
    </w:p>
    <w:p w14:paraId="5ED827DF" w14:textId="77777777" w:rsidR="00937D8E" w:rsidRPr="004A521E" w:rsidRDefault="00937D8E" w:rsidP="004A521E">
      <w:pPr>
        <w:pStyle w:val="ListParagraph"/>
        <w:numPr>
          <w:ilvl w:val="0"/>
          <w:numId w:val="25"/>
        </w:numPr>
        <w:ind w:left="360"/>
        <w:rPr>
          <w:rFonts w:ascii="Plus Jakarta Sans" w:hAnsi="Plus Jakarta Sans"/>
        </w:rPr>
      </w:pPr>
      <w:r w:rsidRPr="004A521E">
        <w:rPr>
          <w:rFonts w:ascii="Plus Jakarta Sans" w:hAnsi="Plus Jakarta Sans"/>
          <w:b/>
          <w:bCs/>
        </w:rPr>
        <w:t>Generate a PowerShell script</w:t>
      </w:r>
      <w:r w:rsidRPr="004A521E">
        <w:rPr>
          <w:rFonts w:ascii="Plus Jakarta Sans" w:hAnsi="Plus Jakarta Sans"/>
        </w:rPr>
        <w:t xml:space="preserve"> that can automatically check the hard drive space on all our test center PCs and flag any that are below 20% free. The script should also generate a simple report.</w:t>
      </w:r>
    </w:p>
    <w:p w14:paraId="257E81FC" w14:textId="77777777" w:rsidR="00937D8E" w:rsidRPr="004A521E" w:rsidRDefault="00937D8E" w:rsidP="004A521E">
      <w:pPr>
        <w:pStyle w:val="ListParagraph"/>
        <w:numPr>
          <w:ilvl w:val="0"/>
          <w:numId w:val="25"/>
        </w:numPr>
        <w:ind w:left="360"/>
        <w:rPr>
          <w:rFonts w:ascii="Plus Jakarta Sans" w:hAnsi="Plus Jakarta Sans"/>
        </w:rPr>
      </w:pPr>
      <w:r w:rsidRPr="004A521E">
        <w:rPr>
          <w:rFonts w:ascii="Plus Jakarta Sans" w:hAnsi="Plus Jakarta Sans"/>
          <w:b/>
          <w:bCs/>
        </w:rPr>
        <w:lastRenderedPageBreak/>
        <w:t>Draft a technical support ticket response</w:t>
      </w:r>
      <w:r w:rsidRPr="004A521E">
        <w:rPr>
          <w:rFonts w:ascii="Plus Jakarta Sans" w:hAnsi="Plus Jakarta Sans"/>
        </w:rPr>
        <w:t xml:space="preserve"> for a candidate who is unable to launch their online proctored exam due to a browser compatibility issue. The response should be empathetic and provide clear instructions for resolving the problem.</w:t>
      </w:r>
    </w:p>
    <w:p w14:paraId="5FD98BED" w14:textId="77777777" w:rsidR="00937D8E" w:rsidRPr="004A521E" w:rsidRDefault="00937D8E" w:rsidP="004A521E">
      <w:pPr>
        <w:pStyle w:val="ListParagraph"/>
        <w:numPr>
          <w:ilvl w:val="0"/>
          <w:numId w:val="25"/>
        </w:numPr>
        <w:ind w:left="360"/>
        <w:rPr>
          <w:rFonts w:ascii="Plus Jakarta Sans" w:hAnsi="Plus Jakarta Sans"/>
        </w:rPr>
      </w:pPr>
      <w:r w:rsidRPr="004A521E">
        <w:rPr>
          <w:rFonts w:ascii="Plus Jakarta Sans" w:hAnsi="Plus Jakarta Sans"/>
          <w:b/>
          <w:bCs/>
        </w:rPr>
        <w:t>Outline a compelling value proposition and sales pitch</w:t>
      </w:r>
      <w:r w:rsidRPr="004A521E">
        <w:rPr>
          <w:rFonts w:ascii="Plus Jakarta Sans" w:hAnsi="Plus Jakarta Sans"/>
        </w:rPr>
        <w:t xml:space="preserve"> for our </w:t>
      </w:r>
      <w:proofErr w:type="gramStart"/>
      <w:r w:rsidRPr="004A521E">
        <w:rPr>
          <w:rFonts w:ascii="Plus Jakarta Sans" w:hAnsi="Plus Jakarta Sans"/>
        </w:rPr>
        <w:t>high-stakes</w:t>
      </w:r>
      <w:proofErr w:type="gramEnd"/>
      <w:r w:rsidRPr="004A521E">
        <w:rPr>
          <w:rFonts w:ascii="Plus Jakarta Sans" w:hAnsi="Plus Jakarta Sans"/>
        </w:rPr>
        <w:t xml:space="preserve"> testing services, targeting a potential client in the financial services sector. The pitch should emphasize our reputation for security, reliability, and our ability to handle large-scale test volumes.</w:t>
      </w:r>
    </w:p>
    <w:p w14:paraId="5E666453" w14:textId="77777777" w:rsidR="00730A49" w:rsidRPr="004A521E" w:rsidRDefault="00730A49" w:rsidP="004A521E">
      <w:pPr>
        <w:pStyle w:val="ListParagraph"/>
        <w:numPr>
          <w:ilvl w:val="0"/>
          <w:numId w:val="25"/>
        </w:numPr>
        <w:ind w:left="360"/>
        <w:rPr>
          <w:rFonts w:ascii="Plus Jakarta Sans" w:hAnsi="Plus Jakarta Sans"/>
        </w:rPr>
      </w:pPr>
      <w:r w:rsidRPr="004A521E">
        <w:rPr>
          <w:rFonts w:ascii="Plus Jakarta Sans" w:hAnsi="Plus Jakarta Sans"/>
          <w:b/>
          <w:bCs/>
        </w:rPr>
        <w:t>Summarize the findings of the recent ISO 27001 compliance audit</w:t>
      </w:r>
      <w:r w:rsidRPr="004A521E">
        <w:rPr>
          <w:rFonts w:ascii="Plus Jakarta Sans" w:hAnsi="Plus Jakarta Sans"/>
        </w:rPr>
        <w:t xml:space="preserve"> in a one-page executive summary. The summary should clearly state whether Pearson VUE passed the audit, highlight any minor non-conformities, and outline the recommended next steps to maintain certification.</w:t>
      </w:r>
    </w:p>
    <w:p w14:paraId="12AB2883" w14:textId="77777777" w:rsidR="00730A49" w:rsidRPr="004A521E" w:rsidRDefault="00730A49" w:rsidP="004A521E">
      <w:pPr>
        <w:pStyle w:val="ListParagraph"/>
        <w:numPr>
          <w:ilvl w:val="0"/>
          <w:numId w:val="25"/>
        </w:numPr>
        <w:ind w:left="360"/>
        <w:rPr>
          <w:rFonts w:ascii="Plus Jakarta Sans" w:hAnsi="Plus Jakarta Sans"/>
        </w:rPr>
      </w:pPr>
      <w:r w:rsidRPr="004A521E">
        <w:rPr>
          <w:rFonts w:ascii="Plus Jakarta Sans" w:hAnsi="Plus Jakarta Sans"/>
          <w:b/>
          <w:bCs/>
        </w:rPr>
        <w:t>Analyze the past year's data on candidate demographics</w:t>
      </w:r>
      <w:r w:rsidRPr="004A521E">
        <w:rPr>
          <w:rFonts w:ascii="Plus Jakarta Sans" w:hAnsi="Plus Jakarta Sans"/>
        </w:rPr>
        <w:t xml:space="preserve"> for the "Azure Administrator" certification exam. Identify any significant changes in candidate age, location, or industry, and write a report that suggests three potential marketing strategies to reach underrepresented demographics.</w:t>
      </w:r>
    </w:p>
    <w:p w14:paraId="4B3DD858" w14:textId="77777777" w:rsidR="00730A49" w:rsidRPr="004A521E" w:rsidRDefault="00730A49" w:rsidP="004A521E">
      <w:pPr>
        <w:pStyle w:val="ListParagraph"/>
        <w:numPr>
          <w:ilvl w:val="0"/>
          <w:numId w:val="25"/>
        </w:numPr>
        <w:ind w:left="360"/>
        <w:rPr>
          <w:rFonts w:ascii="Plus Jakarta Sans" w:hAnsi="Plus Jakarta Sans"/>
        </w:rPr>
      </w:pPr>
      <w:r w:rsidRPr="004A521E">
        <w:rPr>
          <w:rFonts w:ascii="Plus Jakarta Sans" w:hAnsi="Plus Jakarta Sans"/>
          <w:b/>
          <w:bCs/>
        </w:rPr>
        <w:t>Draft a quarterly performance report for the executive team</w:t>
      </w:r>
      <w:r w:rsidRPr="004A521E">
        <w:rPr>
          <w:rFonts w:ascii="Plus Jakarta Sans" w:hAnsi="Plus Jakarta Sans"/>
        </w:rPr>
        <w:t xml:space="preserve"> that breaks down exam volume and revenue by region. The report should include year-over-year growth metrics and identify the top three-performing certification programs.</w:t>
      </w:r>
    </w:p>
    <w:p w14:paraId="54531828" w14:textId="77777777" w:rsidR="00730A49" w:rsidRPr="004A521E" w:rsidRDefault="00730A49" w:rsidP="004A521E">
      <w:pPr>
        <w:pStyle w:val="ListParagraph"/>
        <w:numPr>
          <w:ilvl w:val="0"/>
          <w:numId w:val="25"/>
        </w:numPr>
        <w:ind w:left="360"/>
        <w:rPr>
          <w:rFonts w:ascii="Plus Jakarta Sans" w:hAnsi="Plus Jakarta Sans"/>
        </w:rPr>
      </w:pPr>
      <w:r w:rsidRPr="004A521E">
        <w:rPr>
          <w:rFonts w:ascii="Plus Jakarta Sans" w:hAnsi="Plus Jakarta Sans"/>
          <w:b/>
          <w:bCs/>
        </w:rPr>
        <w:t>Outline a new employee training module</w:t>
      </w:r>
      <w:r w:rsidRPr="004A521E">
        <w:rPr>
          <w:rFonts w:ascii="Plus Jakarta Sans" w:hAnsi="Plus Jakarta Sans"/>
        </w:rPr>
        <w:t xml:space="preserve"> on the importance of maintaining candidate data privacy. The module should be interactive, use hypothetical scenarios to illustrate best practices, and include a short quiz at the end to confirm understanding.</w:t>
      </w:r>
    </w:p>
    <w:p w14:paraId="12D2A055" w14:textId="77777777" w:rsidR="00730A49" w:rsidRPr="004A521E" w:rsidRDefault="00730A49" w:rsidP="004A521E">
      <w:pPr>
        <w:pStyle w:val="ListParagraph"/>
        <w:numPr>
          <w:ilvl w:val="0"/>
          <w:numId w:val="25"/>
        </w:numPr>
        <w:ind w:left="360"/>
        <w:rPr>
          <w:rFonts w:ascii="Plus Jakarta Sans" w:hAnsi="Plus Jakarta Sans"/>
        </w:rPr>
      </w:pPr>
      <w:r w:rsidRPr="004A521E">
        <w:rPr>
          <w:rFonts w:ascii="Plus Jakarta Sans" w:hAnsi="Plus Jakarta Sans"/>
          <w:b/>
          <w:bCs/>
        </w:rPr>
        <w:t>Write a new article for the internal knowledge base</w:t>
      </w:r>
      <w:r w:rsidRPr="004A521E">
        <w:rPr>
          <w:rFonts w:ascii="Plus Jakarta Sans" w:hAnsi="Plus Jakarta Sans"/>
        </w:rPr>
        <w:t xml:space="preserve"> that provides best practices for conducting a smooth and professional test candidate check-in process. The article should cover </w:t>
      </w:r>
      <w:proofErr w:type="gramStart"/>
      <w:r w:rsidRPr="004A521E">
        <w:rPr>
          <w:rFonts w:ascii="Plus Jakarta Sans" w:hAnsi="Plus Jakarta Sans"/>
        </w:rPr>
        <w:t>everything</w:t>
      </w:r>
      <w:proofErr w:type="gramEnd"/>
      <w:r w:rsidRPr="004A521E">
        <w:rPr>
          <w:rFonts w:ascii="Plus Jakarta Sans" w:hAnsi="Plus Jakarta Sans"/>
        </w:rPr>
        <w:t xml:space="preserve"> from greeting the candidate to verifying their identity and providing clear instructions for the exam.</w:t>
      </w:r>
    </w:p>
    <w:p w14:paraId="65E000A5" w14:textId="77777777" w:rsidR="00730A49" w:rsidRPr="004A521E" w:rsidRDefault="00730A49" w:rsidP="004A521E">
      <w:pPr>
        <w:pStyle w:val="ListParagraph"/>
        <w:numPr>
          <w:ilvl w:val="0"/>
          <w:numId w:val="25"/>
        </w:numPr>
        <w:ind w:left="360"/>
        <w:rPr>
          <w:rFonts w:ascii="Plus Jakarta Sans" w:hAnsi="Plus Jakarta Sans"/>
        </w:rPr>
      </w:pPr>
      <w:r w:rsidRPr="004A521E">
        <w:rPr>
          <w:rFonts w:ascii="Plus Jakarta Sans" w:hAnsi="Plus Jakarta Sans"/>
          <w:b/>
          <w:bCs/>
        </w:rPr>
        <w:t>Generate a partnership proposal draft</w:t>
      </w:r>
      <w:r w:rsidRPr="004A521E">
        <w:rPr>
          <w:rFonts w:ascii="Plus Jakarta Sans" w:hAnsi="Plus Jakarta Sans"/>
        </w:rPr>
        <w:t xml:space="preserve"> to a prominent academic institution for a new test center on their campus. The proposal should detail the benefits of the partnership, including increased accessibility for students and faculty, and include a section on our secure testing technology and support services.</w:t>
      </w:r>
    </w:p>
    <w:p w14:paraId="0D082276" w14:textId="77777777" w:rsidR="006767AA" w:rsidRDefault="006767AA">
      <w:pPr>
        <w:rPr>
          <w:rFonts w:ascii="Plus Jakarta Sans" w:hAnsi="Plus Jakarta Sans"/>
        </w:rPr>
      </w:pPr>
    </w:p>
    <w:p w14:paraId="0E719FF5" w14:textId="77777777" w:rsidR="00C0404C" w:rsidRDefault="00C0404C">
      <w:pPr>
        <w:rPr>
          <w:rFonts w:ascii="Plus Jakarta Sans" w:hAnsi="Plus Jakarta Sans"/>
        </w:rPr>
      </w:pPr>
    </w:p>
    <w:p w14:paraId="2FDFD165" w14:textId="5DEF9881" w:rsidR="00C0404C" w:rsidRDefault="00C0404C">
      <w:pPr>
        <w:rPr>
          <w:rFonts w:ascii="Plus Jakarta Sans" w:hAnsi="Plus Jakarta Sans"/>
        </w:rPr>
      </w:pPr>
    </w:p>
    <w:sectPr w:rsidR="00C04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lus Jakarta Sans">
    <w:panose1 w:val="00000000000000000000"/>
    <w:charset w:val="00"/>
    <w:family w:val="auto"/>
    <w:pitch w:val="variable"/>
    <w:sig w:usb0="A10000FF" w:usb1="40006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B78BF"/>
    <w:multiLevelType w:val="multilevel"/>
    <w:tmpl w:val="F104E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67A9B"/>
    <w:multiLevelType w:val="multilevel"/>
    <w:tmpl w:val="C20AAD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A5885"/>
    <w:multiLevelType w:val="multilevel"/>
    <w:tmpl w:val="776C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E436F"/>
    <w:multiLevelType w:val="multilevel"/>
    <w:tmpl w:val="5402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215CC"/>
    <w:multiLevelType w:val="multilevel"/>
    <w:tmpl w:val="B22850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44E18"/>
    <w:multiLevelType w:val="multilevel"/>
    <w:tmpl w:val="4DC285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F2913"/>
    <w:multiLevelType w:val="multilevel"/>
    <w:tmpl w:val="F2F08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F6F92"/>
    <w:multiLevelType w:val="multilevel"/>
    <w:tmpl w:val="0E6A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F1CD8"/>
    <w:multiLevelType w:val="multilevel"/>
    <w:tmpl w:val="7314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B7B48"/>
    <w:multiLevelType w:val="multilevel"/>
    <w:tmpl w:val="7AA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61131"/>
    <w:multiLevelType w:val="multilevel"/>
    <w:tmpl w:val="5680D1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92E74"/>
    <w:multiLevelType w:val="multilevel"/>
    <w:tmpl w:val="9B4AD4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FE74EE"/>
    <w:multiLevelType w:val="multilevel"/>
    <w:tmpl w:val="59FA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66E3B"/>
    <w:multiLevelType w:val="multilevel"/>
    <w:tmpl w:val="17DE01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1103D"/>
    <w:multiLevelType w:val="multilevel"/>
    <w:tmpl w:val="40BE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E6D20"/>
    <w:multiLevelType w:val="multilevel"/>
    <w:tmpl w:val="5E5C75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C7F8F"/>
    <w:multiLevelType w:val="multilevel"/>
    <w:tmpl w:val="AC747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AB5757"/>
    <w:multiLevelType w:val="multilevel"/>
    <w:tmpl w:val="B82CE4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2A3408"/>
    <w:multiLevelType w:val="multilevel"/>
    <w:tmpl w:val="A73A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E141D"/>
    <w:multiLevelType w:val="hybridMultilevel"/>
    <w:tmpl w:val="926CD0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FC5DEF"/>
    <w:multiLevelType w:val="multilevel"/>
    <w:tmpl w:val="A2AE71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9715D"/>
    <w:multiLevelType w:val="multilevel"/>
    <w:tmpl w:val="A51C8B4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086D2B"/>
    <w:multiLevelType w:val="hybridMultilevel"/>
    <w:tmpl w:val="97D07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5D2F63"/>
    <w:multiLevelType w:val="multilevel"/>
    <w:tmpl w:val="4F9C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531F87"/>
    <w:multiLevelType w:val="multilevel"/>
    <w:tmpl w:val="56B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346167">
    <w:abstractNumId w:val="9"/>
  </w:num>
  <w:num w:numId="2" w16cid:durableId="1249191026">
    <w:abstractNumId w:val="7"/>
  </w:num>
  <w:num w:numId="3" w16cid:durableId="939028216">
    <w:abstractNumId w:val="18"/>
  </w:num>
  <w:num w:numId="4" w16cid:durableId="1612786387">
    <w:abstractNumId w:val="24"/>
  </w:num>
  <w:num w:numId="5" w16cid:durableId="1675953583">
    <w:abstractNumId w:val="2"/>
  </w:num>
  <w:num w:numId="6" w16cid:durableId="37054242">
    <w:abstractNumId w:val="14"/>
  </w:num>
  <w:num w:numId="7" w16cid:durableId="2060009724">
    <w:abstractNumId w:val="23"/>
  </w:num>
  <w:num w:numId="8" w16cid:durableId="2018534708">
    <w:abstractNumId w:val="10"/>
  </w:num>
  <w:num w:numId="9" w16cid:durableId="370958460">
    <w:abstractNumId w:val="15"/>
  </w:num>
  <w:num w:numId="10" w16cid:durableId="164366243">
    <w:abstractNumId w:val="5"/>
  </w:num>
  <w:num w:numId="11" w16cid:durableId="508908011">
    <w:abstractNumId w:val="8"/>
  </w:num>
  <w:num w:numId="12" w16cid:durableId="1320622790">
    <w:abstractNumId w:val="20"/>
  </w:num>
  <w:num w:numId="13" w16cid:durableId="86001942">
    <w:abstractNumId w:val="17"/>
  </w:num>
  <w:num w:numId="14" w16cid:durableId="231235670">
    <w:abstractNumId w:val="1"/>
  </w:num>
  <w:num w:numId="15" w16cid:durableId="972245992">
    <w:abstractNumId w:val="0"/>
  </w:num>
  <w:num w:numId="16" w16cid:durableId="805273225">
    <w:abstractNumId w:val="3"/>
  </w:num>
  <w:num w:numId="17" w16cid:durableId="878006809">
    <w:abstractNumId w:val="6"/>
  </w:num>
  <w:num w:numId="18" w16cid:durableId="1689214427">
    <w:abstractNumId w:val="16"/>
  </w:num>
  <w:num w:numId="19" w16cid:durableId="1840538834">
    <w:abstractNumId w:val="21"/>
  </w:num>
  <w:num w:numId="20" w16cid:durableId="221448116">
    <w:abstractNumId w:val="12"/>
  </w:num>
  <w:num w:numId="21" w16cid:durableId="1720472145">
    <w:abstractNumId w:val="13"/>
  </w:num>
  <w:num w:numId="22" w16cid:durableId="1779137388">
    <w:abstractNumId w:val="11"/>
  </w:num>
  <w:num w:numId="23" w16cid:durableId="1821917104">
    <w:abstractNumId w:val="4"/>
  </w:num>
  <w:num w:numId="24" w16cid:durableId="1867671844">
    <w:abstractNumId w:val="22"/>
  </w:num>
  <w:num w:numId="25" w16cid:durableId="12979051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73"/>
    <w:rsid w:val="000D0159"/>
    <w:rsid w:val="000E14F7"/>
    <w:rsid w:val="000F22F7"/>
    <w:rsid w:val="00215C82"/>
    <w:rsid w:val="003E08D3"/>
    <w:rsid w:val="00406996"/>
    <w:rsid w:val="00441F20"/>
    <w:rsid w:val="00446079"/>
    <w:rsid w:val="004A521E"/>
    <w:rsid w:val="004D5EB8"/>
    <w:rsid w:val="006416D2"/>
    <w:rsid w:val="006767AA"/>
    <w:rsid w:val="006E736C"/>
    <w:rsid w:val="00720F69"/>
    <w:rsid w:val="00730A49"/>
    <w:rsid w:val="007A728B"/>
    <w:rsid w:val="00836C3B"/>
    <w:rsid w:val="00840F0F"/>
    <w:rsid w:val="00937D8E"/>
    <w:rsid w:val="009C5E8C"/>
    <w:rsid w:val="00A44A81"/>
    <w:rsid w:val="00BB71A9"/>
    <w:rsid w:val="00C0404C"/>
    <w:rsid w:val="00CB2C39"/>
    <w:rsid w:val="00D13F1B"/>
    <w:rsid w:val="00D37F53"/>
    <w:rsid w:val="00DF3A51"/>
    <w:rsid w:val="00E507D1"/>
    <w:rsid w:val="00EE5173"/>
    <w:rsid w:val="00F00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85B5"/>
  <w15:chartTrackingRefBased/>
  <w15:docId w15:val="{FFDB04F7-6232-4643-BC1B-C3CDB1F0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173"/>
    <w:rPr>
      <w:rFonts w:eastAsiaTheme="majorEastAsia" w:cstheme="majorBidi"/>
      <w:color w:val="272727" w:themeColor="text1" w:themeTint="D8"/>
    </w:rPr>
  </w:style>
  <w:style w:type="paragraph" w:styleId="Title">
    <w:name w:val="Title"/>
    <w:basedOn w:val="Normal"/>
    <w:next w:val="Normal"/>
    <w:link w:val="TitleChar"/>
    <w:uiPriority w:val="10"/>
    <w:qFormat/>
    <w:rsid w:val="00EE5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173"/>
    <w:pPr>
      <w:spacing w:before="160"/>
      <w:jc w:val="center"/>
    </w:pPr>
    <w:rPr>
      <w:i/>
      <w:iCs/>
      <w:color w:val="404040" w:themeColor="text1" w:themeTint="BF"/>
    </w:rPr>
  </w:style>
  <w:style w:type="character" w:customStyle="1" w:styleId="QuoteChar">
    <w:name w:val="Quote Char"/>
    <w:basedOn w:val="DefaultParagraphFont"/>
    <w:link w:val="Quote"/>
    <w:uiPriority w:val="29"/>
    <w:rsid w:val="00EE5173"/>
    <w:rPr>
      <w:i/>
      <w:iCs/>
      <w:color w:val="404040" w:themeColor="text1" w:themeTint="BF"/>
    </w:rPr>
  </w:style>
  <w:style w:type="paragraph" w:styleId="ListParagraph">
    <w:name w:val="List Paragraph"/>
    <w:basedOn w:val="Normal"/>
    <w:uiPriority w:val="34"/>
    <w:qFormat/>
    <w:rsid w:val="00EE5173"/>
    <w:pPr>
      <w:ind w:left="720"/>
      <w:contextualSpacing/>
    </w:pPr>
  </w:style>
  <w:style w:type="character" w:styleId="IntenseEmphasis">
    <w:name w:val="Intense Emphasis"/>
    <w:basedOn w:val="DefaultParagraphFont"/>
    <w:uiPriority w:val="21"/>
    <w:qFormat/>
    <w:rsid w:val="00EE5173"/>
    <w:rPr>
      <w:i/>
      <w:iCs/>
      <w:color w:val="0F4761" w:themeColor="accent1" w:themeShade="BF"/>
    </w:rPr>
  </w:style>
  <w:style w:type="paragraph" w:styleId="IntenseQuote">
    <w:name w:val="Intense Quote"/>
    <w:basedOn w:val="Normal"/>
    <w:next w:val="Normal"/>
    <w:link w:val="IntenseQuoteChar"/>
    <w:uiPriority w:val="30"/>
    <w:qFormat/>
    <w:rsid w:val="00EE5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173"/>
    <w:rPr>
      <w:i/>
      <w:iCs/>
      <w:color w:val="0F4761" w:themeColor="accent1" w:themeShade="BF"/>
    </w:rPr>
  </w:style>
  <w:style w:type="character" w:styleId="IntenseReference">
    <w:name w:val="Intense Reference"/>
    <w:basedOn w:val="DefaultParagraphFont"/>
    <w:uiPriority w:val="32"/>
    <w:qFormat/>
    <w:rsid w:val="00EE5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3</cp:revision>
  <cp:lastPrinted>2025-08-12T03:54:00Z</cp:lastPrinted>
  <dcterms:created xsi:type="dcterms:W3CDTF">2025-08-12T09:23:00Z</dcterms:created>
  <dcterms:modified xsi:type="dcterms:W3CDTF">2025-08-12T09:24:00Z</dcterms:modified>
</cp:coreProperties>
</file>