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6992B" w14:textId="07B3A625" w:rsidR="00520B8B" w:rsidRPr="00E00B42" w:rsidRDefault="00520B8B" w:rsidP="00520B8B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E00B42">
        <w:rPr>
          <w:rFonts w:ascii="Plus Jakarta Sans" w:hAnsi="Plus Jakarta Sans"/>
          <w:b/>
          <w:bCs/>
          <w:sz w:val="32"/>
          <w:szCs w:val="32"/>
        </w:rPr>
        <w:t xml:space="preserve">Practice Prompts – </w:t>
      </w:r>
      <w:r w:rsidR="00E00B42">
        <w:rPr>
          <w:rFonts w:ascii="Plus Jakarta Sans" w:hAnsi="Plus Jakarta Sans"/>
          <w:b/>
          <w:bCs/>
          <w:sz w:val="32"/>
          <w:szCs w:val="32"/>
        </w:rPr>
        <w:t>Enterprise Legal</w:t>
      </w:r>
      <w:r w:rsidRPr="00E00B42">
        <w:rPr>
          <w:rFonts w:ascii="Plus Jakarta Sans" w:hAnsi="Plus Jakarta Sans"/>
          <w:b/>
          <w:bCs/>
          <w:sz w:val="32"/>
          <w:szCs w:val="32"/>
        </w:rPr>
        <w:t xml:space="preserve"> Focus</w:t>
      </w:r>
    </w:p>
    <w:p w14:paraId="67200F98" w14:textId="77777777" w:rsidR="00EF5ED1" w:rsidRPr="00EF5ED1" w:rsidRDefault="00EF5ED1" w:rsidP="00EF5ED1">
      <w:pPr>
        <w:rPr>
          <w:rFonts w:ascii="Plus Jakarta Sans" w:hAnsi="Plus Jakarta Sans"/>
          <w:b/>
          <w:bCs/>
        </w:rPr>
      </w:pPr>
      <w:r w:rsidRPr="00EF5ED1">
        <w:rPr>
          <w:rFonts w:ascii="Plus Jakarta Sans" w:hAnsi="Plus Jakarta Sans"/>
          <w:b/>
          <w:bCs/>
        </w:rPr>
        <w:t>Legal Professionals</w:t>
      </w:r>
    </w:p>
    <w:p w14:paraId="5403151B" w14:textId="77777777" w:rsidR="00EF5ED1" w:rsidRPr="00EF5ED1" w:rsidRDefault="00EF5ED1" w:rsidP="00EF5ED1">
      <w:p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Copilot in Word:</w:t>
      </w:r>
    </w:p>
    <w:p w14:paraId="154D9350" w14:textId="77777777" w:rsidR="00EF5ED1" w:rsidRPr="00EF5ED1" w:rsidRDefault="00EF5ED1" w:rsidP="00EF5ED1">
      <w:pPr>
        <w:numPr>
          <w:ilvl w:val="0"/>
          <w:numId w:val="18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Draft a legal opinion memo analyzing a recent regulatory change. Summarize key provisions, potential impacts, and compliance requirements. Recommend practical steps for the client.</w:t>
      </w:r>
    </w:p>
    <w:p w14:paraId="5C192A1E" w14:textId="77777777" w:rsidR="00EF5ED1" w:rsidRPr="00EF5ED1" w:rsidRDefault="00EF5ED1" w:rsidP="00EF5ED1">
      <w:pPr>
        <w:numPr>
          <w:ilvl w:val="0"/>
          <w:numId w:val="18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Write a template for board resolutions. Include sections for background, decision, and implementation steps. Ensure clarity and legal sufficiency in language and structure.</w:t>
      </w:r>
    </w:p>
    <w:p w14:paraId="4C71BABB" w14:textId="77777777" w:rsidR="00EF5ED1" w:rsidRPr="00EF5ED1" w:rsidRDefault="00EF5ED1" w:rsidP="00EF5ED1">
      <w:pPr>
        <w:numPr>
          <w:ilvl w:val="0"/>
          <w:numId w:val="18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Summarize the facts and holding of a recent court case. Focus on implications for ongoing or future matters. Present the summary for use in internal briefings.</w:t>
      </w:r>
    </w:p>
    <w:p w14:paraId="42157F1C" w14:textId="77777777" w:rsidR="00EF5ED1" w:rsidRPr="00EF5ED1" w:rsidRDefault="00EF5ED1" w:rsidP="00EF5ED1">
      <w:pPr>
        <w:numPr>
          <w:ilvl w:val="0"/>
          <w:numId w:val="18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Develop a due diligence checklist for M&amp;A transactions. List required documents, review steps, and responsible parties. Organize the checklist for easy tracking.</w:t>
      </w:r>
    </w:p>
    <w:p w14:paraId="4DBA3395" w14:textId="77777777" w:rsidR="00EF5ED1" w:rsidRPr="00EF5ED1" w:rsidRDefault="00EF5ED1" w:rsidP="00EF5ED1">
      <w:pPr>
        <w:numPr>
          <w:ilvl w:val="0"/>
          <w:numId w:val="18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Create a training module outline for new associates on legal research methods. Include objectives, recommended resources, and practice exercises. Make the outline adaptable for various areas of law.</w:t>
      </w:r>
    </w:p>
    <w:p w14:paraId="7B59AFDF" w14:textId="77777777" w:rsidR="00EF5ED1" w:rsidRPr="00EF5ED1" w:rsidRDefault="00EF5ED1" w:rsidP="00EF5ED1">
      <w:p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Copilot in Excel:</w:t>
      </w:r>
    </w:p>
    <w:p w14:paraId="3ABCE88F" w14:textId="77777777" w:rsidR="00EF5ED1" w:rsidRPr="00EF5ED1" w:rsidRDefault="00EF5ED1" w:rsidP="00EF5ED1">
      <w:pPr>
        <w:numPr>
          <w:ilvl w:val="0"/>
          <w:numId w:val="19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 xml:space="preserve">Build a case management spreadsheet. List case numbers, client names, deadlines, and </w:t>
      </w:r>
      <w:proofErr w:type="gramStart"/>
      <w:r w:rsidRPr="00EF5ED1">
        <w:rPr>
          <w:rFonts w:ascii="Plus Jakarta Sans" w:hAnsi="Plus Jakarta Sans"/>
        </w:rPr>
        <w:t>current status</w:t>
      </w:r>
      <w:proofErr w:type="gramEnd"/>
      <w:r w:rsidRPr="00EF5ED1">
        <w:rPr>
          <w:rFonts w:ascii="Plus Jakarta Sans" w:hAnsi="Plus Jakarta Sans"/>
        </w:rPr>
        <w:t>. Highlight upcoming deadlines using conditional formatting.</w:t>
      </w:r>
    </w:p>
    <w:p w14:paraId="7C329B2D" w14:textId="77777777" w:rsidR="00EF5ED1" w:rsidRPr="00EF5ED1" w:rsidRDefault="00EF5ED1" w:rsidP="00EF5ED1">
      <w:pPr>
        <w:numPr>
          <w:ilvl w:val="0"/>
          <w:numId w:val="19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 xml:space="preserve">Create a legal billing tracker to record billable hours and expenses. Input details by client, matter, and attorney. Summarize totals for monthly </w:t>
      </w:r>
      <w:proofErr w:type="gramStart"/>
      <w:r w:rsidRPr="00EF5ED1">
        <w:rPr>
          <w:rFonts w:ascii="Plus Jakarta Sans" w:hAnsi="Plus Jakarta Sans"/>
        </w:rPr>
        <w:t>invoicing</w:t>
      </w:r>
      <w:proofErr w:type="gramEnd"/>
      <w:r w:rsidRPr="00EF5ED1">
        <w:rPr>
          <w:rFonts w:ascii="Plus Jakarta Sans" w:hAnsi="Plus Jakarta Sans"/>
        </w:rPr>
        <w:t>.</w:t>
      </w:r>
    </w:p>
    <w:p w14:paraId="3C77F666" w14:textId="77777777" w:rsidR="00EF5ED1" w:rsidRPr="00EF5ED1" w:rsidRDefault="00EF5ED1" w:rsidP="00EF5ED1">
      <w:pPr>
        <w:numPr>
          <w:ilvl w:val="0"/>
          <w:numId w:val="19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Generate a Pivot Table to analyze case outcomes by jurisdiction and case type. Aggregate win, loss, and settlement rates. Present findings for quarterly performance reviews.</w:t>
      </w:r>
    </w:p>
    <w:p w14:paraId="61347401" w14:textId="77777777" w:rsidR="00EF5ED1" w:rsidRPr="00EF5ED1" w:rsidRDefault="00EF5ED1" w:rsidP="00EF5ED1">
      <w:pPr>
        <w:numPr>
          <w:ilvl w:val="0"/>
          <w:numId w:val="19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Use VLOOKUP to match client IDs to engagement letters in the records. Reference the Engagement Letters tab and flag missing documents for follow-up.</w:t>
      </w:r>
    </w:p>
    <w:p w14:paraId="3453391C" w14:textId="77777777" w:rsidR="00EF5ED1" w:rsidRPr="00EF5ED1" w:rsidRDefault="00EF5ED1" w:rsidP="00EF5ED1">
      <w:pPr>
        <w:numPr>
          <w:ilvl w:val="0"/>
          <w:numId w:val="19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lastRenderedPageBreak/>
        <w:t>Set up a contract review log. Track contract titles, review dates, responsible attorneys, and status. Highlight contracts pending review for more than 30 days.</w:t>
      </w:r>
    </w:p>
    <w:p w14:paraId="77C2AC7A" w14:textId="77777777" w:rsidR="00EF5ED1" w:rsidRPr="00EF5ED1" w:rsidRDefault="00EF5ED1" w:rsidP="00EF5ED1">
      <w:pPr>
        <w:rPr>
          <w:rFonts w:ascii="Plus Jakarta Sans" w:hAnsi="Plus Jakarta Sans"/>
          <w:b/>
          <w:bCs/>
        </w:rPr>
      </w:pPr>
      <w:r w:rsidRPr="00EF5ED1">
        <w:rPr>
          <w:rFonts w:ascii="Plus Jakarta Sans" w:hAnsi="Plus Jakarta Sans"/>
          <w:b/>
          <w:bCs/>
        </w:rPr>
        <w:t>Legal Support Roles</w:t>
      </w:r>
    </w:p>
    <w:p w14:paraId="025FC533" w14:textId="77777777" w:rsidR="00EF5ED1" w:rsidRPr="00EF5ED1" w:rsidRDefault="00EF5ED1" w:rsidP="00EF5ED1">
      <w:p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Copilot in Word:</w:t>
      </w:r>
    </w:p>
    <w:p w14:paraId="2F1CF930" w14:textId="77777777" w:rsidR="00EF5ED1" w:rsidRPr="00EF5ED1" w:rsidRDefault="00EF5ED1" w:rsidP="00EF5ED1">
      <w:pPr>
        <w:numPr>
          <w:ilvl w:val="0"/>
          <w:numId w:val="20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Write an intake form template for new legal matters. Include sections for client details, matter description, and urgency level. Make the form user-friendly for both clients and staff.</w:t>
      </w:r>
    </w:p>
    <w:p w14:paraId="0590811B" w14:textId="77777777" w:rsidR="00EF5ED1" w:rsidRPr="00EF5ED1" w:rsidRDefault="00EF5ED1" w:rsidP="00EF5ED1">
      <w:pPr>
        <w:numPr>
          <w:ilvl w:val="0"/>
          <w:numId w:val="20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Draft a summary of recent changes to filing procedures. Highlight new requirements, deadlines, and responsible team members. Organize the summary for quick reference.</w:t>
      </w:r>
    </w:p>
    <w:p w14:paraId="13B5AB0C" w14:textId="77777777" w:rsidR="00EF5ED1" w:rsidRPr="00EF5ED1" w:rsidRDefault="00EF5ED1" w:rsidP="00EF5ED1">
      <w:pPr>
        <w:numPr>
          <w:ilvl w:val="0"/>
          <w:numId w:val="20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Create a guide for managing legal document templates. List template types, storage locations, and version control steps. Provide best practices for keeping templates up to date.</w:t>
      </w:r>
    </w:p>
    <w:p w14:paraId="3B6FB4B7" w14:textId="77777777" w:rsidR="00EF5ED1" w:rsidRPr="00EF5ED1" w:rsidRDefault="00EF5ED1" w:rsidP="00EF5ED1">
      <w:pPr>
        <w:numPr>
          <w:ilvl w:val="0"/>
          <w:numId w:val="20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Summarize meeting notes from a legal team huddle. Capture decisions made, tasks assigned, and follow-up actions. Present the summary in a clear and concise format.</w:t>
      </w:r>
    </w:p>
    <w:p w14:paraId="4774A3A7" w14:textId="77777777" w:rsidR="00EF5ED1" w:rsidRPr="00EF5ED1" w:rsidRDefault="00EF5ED1" w:rsidP="00EF5ED1">
      <w:pPr>
        <w:numPr>
          <w:ilvl w:val="0"/>
          <w:numId w:val="20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Develop a protocol for responding to discovery requests. Outline required documents, timelines, and communication channels. Use checkboxes for task tracking.</w:t>
      </w:r>
    </w:p>
    <w:p w14:paraId="60B708F8" w14:textId="77777777" w:rsidR="00EF5ED1" w:rsidRPr="00EF5ED1" w:rsidRDefault="00EF5ED1" w:rsidP="00EF5ED1">
      <w:p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Copilot in Excel:</w:t>
      </w:r>
    </w:p>
    <w:p w14:paraId="68E000FC" w14:textId="77777777" w:rsidR="00EF5ED1" w:rsidRPr="00EF5ED1" w:rsidRDefault="00EF5ED1" w:rsidP="00EF5ED1">
      <w:pPr>
        <w:numPr>
          <w:ilvl w:val="0"/>
          <w:numId w:val="21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Set up a filing status tracker for court submissions. List all cases, submission due dates, and completion status. Highlight overdue filings in orange.</w:t>
      </w:r>
    </w:p>
    <w:p w14:paraId="7492BD27" w14:textId="77777777" w:rsidR="00EF5ED1" w:rsidRPr="00EF5ED1" w:rsidRDefault="00EF5ED1" w:rsidP="00EF5ED1">
      <w:pPr>
        <w:numPr>
          <w:ilvl w:val="0"/>
          <w:numId w:val="21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Build a contacts directory for outside counsel and expert witnesses. Include names, specialties, and contact information. Mark preferred contacts with a star symbol.</w:t>
      </w:r>
    </w:p>
    <w:p w14:paraId="3C6F79CE" w14:textId="77777777" w:rsidR="00EF5ED1" w:rsidRPr="00EF5ED1" w:rsidRDefault="00EF5ED1" w:rsidP="00EF5ED1">
      <w:pPr>
        <w:numPr>
          <w:ilvl w:val="0"/>
          <w:numId w:val="21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Create a Pivot Table to track document production by case and deadline. Summarize documents sent, received, and pending. Present data in an organized dashboard view.</w:t>
      </w:r>
    </w:p>
    <w:p w14:paraId="1BA09866" w14:textId="77777777" w:rsidR="00EF5ED1" w:rsidRPr="00EF5ED1" w:rsidRDefault="00EF5ED1" w:rsidP="00EF5ED1">
      <w:pPr>
        <w:numPr>
          <w:ilvl w:val="0"/>
          <w:numId w:val="21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lastRenderedPageBreak/>
        <w:t>Use VLOOKUP to match case numbers to corresponding court docket entries. Reference the Docket List tab and flag unmatched entries as “Review Needed.”</w:t>
      </w:r>
    </w:p>
    <w:p w14:paraId="7B033C3F" w14:textId="77777777" w:rsidR="00EF5ED1" w:rsidRPr="00EF5ED1" w:rsidRDefault="00EF5ED1" w:rsidP="00EF5ED1">
      <w:pPr>
        <w:numPr>
          <w:ilvl w:val="0"/>
          <w:numId w:val="21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 xml:space="preserve">Design a workflow tracker for legal support tasks. </w:t>
      </w:r>
      <w:proofErr w:type="gramStart"/>
      <w:r w:rsidRPr="00EF5ED1">
        <w:rPr>
          <w:rFonts w:ascii="Plus Jakarta Sans" w:hAnsi="Plus Jakarta Sans"/>
        </w:rPr>
        <w:t>List</w:t>
      </w:r>
      <w:proofErr w:type="gramEnd"/>
      <w:r w:rsidRPr="00EF5ED1">
        <w:rPr>
          <w:rFonts w:ascii="Plus Jakarta Sans" w:hAnsi="Plus Jakarta Sans"/>
        </w:rPr>
        <w:t xml:space="preserve"> task descriptions, assignees, and due dates. Use color coding to show task status (in progress, completed, overdue).</w:t>
      </w:r>
    </w:p>
    <w:p w14:paraId="462B29C2" w14:textId="77777777" w:rsidR="00EF5ED1" w:rsidRPr="00EF5ED1" w:rsidRDefault="00EF5ED1" w:rsidP="00EF5ED1">
      <w:pPr>
        <w:rPr>
          <w:rFonts w:ascii="Plus Jakarta Sans" w:hAnsi="Plus Jakarta Sans"/>
          <w:b/>
          <w:bCs/>
        </w:rPr>
      </w:pPr>
      <w:r w:rsidRPr="00EF5ED1">
        <w:rPr>
          <w:rFonts w:ascii="Plus Jakarta Sans" w:hAnsi="Plus Jakarta Sans"/>
          <w:b/>
          <w:bCs/>
        </w:rPr>
        <w:t>Cross-Functional Legal Collaboration</w:t>
      </w:r>
    </w:p>
    <w:p w14:paraId="00EDCE79" w14:textId="77777777" w:rsidR="00EF5ED1" w:rsidRPr="00EF5ED1" w:rsidRDefault="00EF5ED1" w:rsidP="00EF5ED1">
      <w:p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Copilot in Word:</w:t>
      </w:r>
    </w:p>
    <w:p w14:paraId="3E16A703" w14:textId="77777777" w:rsidR="00EF5ED1" w:rsidRPr="00EF5ED1" w:rsidRDefault="00EF5ED1" w:rsidP="00EF5ED1">
      <w:pPr>
        <w:numPr>
          <w:ilvl w:val="0"/>
          <w:numId w:val="22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Write a joint update on the status of compliance reviews across business units. Include completed reviews, pending areas, and next steps. Aim for clarity and collaboration in tone.</w:t>
      </w:r>
    </w:p>
    <w:p w14:paraId="0611FAA2" w14:textId="77777777" w:rsidR="00EF5ED1" w:rsidRPr="00EF5ED1" w:rsidRDefault="00EF5ED1" w:rsidP="00EF5ED1">
      <w:pPr>
        <w:numPr>
          <w:ilvl w:val="0"/>
          <w:numId w:val="22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Develop meeting notes capturing collaborative problem-solving between Legal and Compliance teams. List discussed issues, proposed solutions, and agreed actions. Format the notes for easy reference.</w:t>
      </w:r>
    </w:p>
    <w:p w14:paraId="7AC8BDF0" w14:textId="77777777" w:rsidR="00EF5ED1" w:rsidRPr="00EF5ED1" w:rsidRDefault="00EF5ED1" w:rsidP="00EF5ED1">
      <w:pPr>
        <w:numPr>
          <w:ilvl w:val="0"/>
          <w:numId w:val="22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Draft a cross-departmental training announcement on new legal requirements. Detail session topics, dates, and registration procedures. Ensure clear instructions for all invitees.</w:t>
      </w:r>
    </w:p>
    <w:p w14:paraId="022B9D06" w14:textId="77777777" w:rsidR="00EF5ED1" w:rsidRPr="00EF5ED1" w:rsidRDefault="00EF5ED1" w:rsidP="00EF5ED1">
      <w:pPr>
        <w:numPr>
          <w:ilvl w:val="0"/>
          <w:numId w:val="22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Summarize outcomes of a policy alignment review involving multiple departments. Highlight key agreements, unresolved issues, and follow-up actions. Present the summary for management review.</w:t>
      </w:r>
    </w:p>
    <w:p w14:paraId="5E3393F8" w14:textId="77777777" w:rsidR="00EF5ED1" w:rsidRPr="00EF5ED1" w:rsidRDefault="00EF5ED1" w:rsidP="00EF5ED1">
      <w:pPr>
        <w:numPr>
          <w:ilvl w:val="0"/>
          <w:numId w:val="22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Create a template for risk assessment reports that require input from Legal, Risk, and Compliance. Provide sections for each area and instructions for joint completion. Make the format collaborative and adaptable.</w:t>
      </w:r>
    </w:p>
    <w:p w14:paraId="7BC0720D" w14:textId="77777777" w:rsidR="00EF5ED1" w:rsidRPr="00EF5ED1" w:rsidRDefault="00EF5ED1" w:rsidP="00EF5ED1">
      <w:p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Copilot in Excel:</w:t>
      </w:r>
    </w:p>
    <w:p w14:paraId="20E44F37" w14:textId="77777777" w:rsidR="00EF5ED1" w:rsidRPr="00EF5ED1" w:rsidRDefault="00EF5ED1" w:rsidP="00EF5ED1">
      <w:pPr>
        <w:numPr>
          <w:ilvl w:val="0"/>
          <w:numId w:val="23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Build a compliance issue tracker monitored by Legal and other departments. List issue details, status, risk ratings, and assigned owners. Highlight critical issues automatically for escalation.</w:t>
      </w:r>
    </w:p>
    <w:p w14:paraId="71BFB96F" w14:textId="77777777" w:rsidR="00EF5ED1" w:rsidRPr="00EF5ED1" w:rsidRDefault="00EF5ED1" w:rsidP="00EF5ED1">
      <w:pPr>
        <w:numPr>
          <w:ilvl w:val="0"/>
          <w:numId w:val="23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Create a project timeline for joint legal and business initiatives. List milestones, responsible teams, and completion dates. Visualize progress with Gantt-style charts.</w:t>
      </w:r>
    </w:p>
    <w:p w14:paraId="6339C9F6" w14:textId="77777777" w:rsidR="00EF5ED1" w:rsidRPr="00EF5ED1" w:rsidRDefault="00EF5ED1" w:rsidP="00EF5ED1">
      <w:pPr>
        <w:numPr>
          <w:ilvl w:val="0"/>
          <w:numId w:val="23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lastRenderedPageBreak/>
        <w:t>Use a Pivot Table to summarize regulatory filings by department and deadline status. Identify bottlenecks and overdue items. Present results in an actionable summary sheet.</w:t>
      </w:r>
    </w:p>
    <w:p w14:paraId="3B05DF46" w14:textId="77777777" w:rsidR="00EF5ED1" w:rsidRPr="00EF5ED1" w:rsidRDefault="00EF5ED1" w:rsidP="00EF5ED1">
      <w:pPr>
        <w:numPr>
          <w:ilvl w:val="0"/>
          <w:numId w:val="23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Set up a VLOOKUP formula to merge legal and compliance ownership data by project code. Reference ownership lists from both teams and flag unmatched codes for review.</w:t>
      </w:r>
    </w:p>
    <w:p w14:paraId="6B535266" w14:textId="77777777" w:rsidR="00EF5ED1" w:rsidRPr="00EF5ED1" w:rsidRDefault="00EF5ED1" w:rsidP="00EF5ED1">
      <w:pPr>
        <w:numPr>
          <w:ilvl w:val="0"/>
          <w:numId w:val="23"/>
        </w:numPr>
        <w:rPr>
          <w:rFonts w:ascii="Plus Jakarta Sans" w:hAnsi="Plus Jakarta Sans"/>
        </w:rPr>
      </w:pPr>
      <w:r w:rsidRPr="00EF5ED1">
        <w:rPr>
          <w:rFonts w:ascii="Plus Jakarta Sans" w:hAnsi="Plus Jakarta Sans"/>
        </w:rPr>
        <w:t>Design a dashboard to display compliance training completion rates across departments. Use charts to compare rates and highlight areas needing improvement.</w:t>
      </w:r>
    </w:p>
    <w:p w14:paraId="223556AA" w14:textId="4AA300E5" w:rsidR="00E00B42" w:rsidRPr="009C43ED" w:rsidRDefault="00E00B42" w:rsidP="00496D20">
      <w:pPr>
        <w:rPr>
          <w:rFonts w:ascii="Plus Jakarta Sans" w:hAnsi="Plus Jakarta Sans"/>
        </w:rPr>
      </w:pPr>
    </w:p>
    <w:sectPr w:rsidR="00E00B42" w:rsidRPr="009C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47DA"/>
    <w:multiLevelType w:val="multilevel"/>
    <w:tmpl w:val="6DCC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A5BCA"/>
    <w:multiLevelType w:val="hybridMultilevel"/>
    <w:tmpl w:val="5414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0741B"/>
    <w:multiLevelType w:val="hybridMultilevel"/>
    <w:tmpl w:val="DFCE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357B0"/>
    <w:multiLevelType w:val="hybridMultilevel"/>
    <w:tmpl w:val="69C2D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C779B"/>
    <w:multiLevelType w:val="multilevel"/>
    <w:tmpl w:val="B150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444C7"/>
    <w:multiLevelType w:val="multilevel"/>
    <w:tmpl w:val="93B2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C6D7C"/>
    <w:multiLevelType w:val="multilevel"/>
    <w:tmpl w:val="EECC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276DD"/>
    <w:multiLevelType w:val="multilevel"/>
    <w:tmpl w:val="BDF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C7244"/>
    <w:multiLevelType w:val="multilevel"/>
    <w:tmpl w:val="C41E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97849"/>
    <w:multiLevelType w:val="hybridMultilevel"/>
    <w:tmpl w:val="C6B4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F288D"/>
    <w:multiLevelType w:val="multilevel"/>
    <w:tmpl w:val="ECA4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E0493"/>
    <w:multiLevelType w:val="hybridMultilevel"/>
    <w:tmpl w:val="719E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CC60D0"/>
    <w:multiLevelType w:val="hybridMultilevel"/>
    <w:tmpl w:val="CE54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FC477D"/>
    <w:multiLevelType w:val="multilevel"/>
    <w:tmpl w:val="B800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6620C0"/>
    <w:multiLevelType w:val="multilevel"/>
    <w:tmpl w:val="54DC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9F6349"/>
    <w:multiLevelType w:val="multilevel"/>
    <w:tmpl w:val="84E2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16"/>
  </w:num>
  <w:num w:numId="2" w16cid:durableId="1111634686">
    <w:abstractNumId w:val="9"/>
  </w:num>
  <w:num w:numId="3" w16cid:durableId="350302547">
    <w:abstractNumId w:val="10"/>
  </w:num>
  <w:num w:numId="4" w16cid:durableId="1487821489">
    <w:abstractNumId w:val="8"/>
  </w:num>
  <w:num w:numId="5" w16cid:durableId="747966106">
    <w:abstractNumId w:val="22"/>
  </w:num>
  <w:num w:numId="6" w16cid:durableId="1295715536">
    <w:abstractNumId w:val="18"/>
  </w:num>
  <w:num w:numId="7" w16cid:durableId="1124617884">
    <w:abstractNumId w:val="3"/>
  </w:num>
  <w:num w:numId="8" w16cid:durableId="1062487357">
    <w:abstractNumId w:val="14"/>
  </w:num>
  <w:num w:numId="9" w16cid:durableId="816148496">
    <w:abstractNumId w:val="11"/>
  </w:num>
  <w:num w:numId="10" w16cid:durableId="31618726">
    <w:abstractNumId w:val="5"/>
  </w:num>
  <w:num w:numId="11" w16cid:durableId="1615362449">
    <w:abstractNumId w:val="21"/>
  </w:num>
  <w:num w:numId="12" w16cid:durableId="1785881090">
    <w:abstractNumId w:val="0"/>
  </w:num>
  <w:num w:numId="13" w16cid:durableId="769617539">
    <w:abstractNumId w:val="6"/>
  </w:num>
  <w:num w:numId="14" w16cid:durableId="2027056976">
    <w:abstractNumId w:val="20"/>
  </w:num>
  <w:num w:numId="15" w16cid:durableId="1738240145">
    <w:abstractNumId w:val="7"/>
  </w:num>
  <w:num w:numId="16" w16cid:durableId="1414594962">
    <w:abstractNumId w:val="12"/>
  </w:num>
  <w:num w:numId="17" w16cid:durableId="177931311">
    <w:abstractNumId w:val="19"/>
  </w:num>
  <w:num w:numId="18" w16cid:durableId="1764763381">
    <w:abstractNumId w:val="13"/>
  </w:num>
  <w:num w:numId="19" w16cid:durableId="501818947">
    <w:abstractNumId w:val="1"/>
  </w:num>
  <w:num w:numId="20" w16cid:durableId="153647871">
    <w:abstractNumId w:val="17"/>
  </w:num>
  <w:num w:numId="21" w16cid:durableId="81610419">
    <w:abstractNumId w:val="2"/>
  </w:num>
  <w:num w:numId="22" w16cid:durableId="732390825">
    <w:abstractNumId w:val="15"/>
  </w:num>
  <w:num w:numId="23" w16cid:durableId="1677347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C4BB7"/>
    <w:rsid w:val="000D0159"/>
    <w:rsid w:val="000F22F7"/>
    <w:rsid w:val="00101273"/>
    <w:rsid w:val="002C06C7"/>
    <w:rsid w:val="00300C2E"/>
    <w:rsid w:val="00403997"/>
    <w:rsid w:val="00496D20"/>
    <w:rsid w:val="004D5EB8"/>
    <w:rsid w:val="004D61BC"/>
    <w:rsid w:val="00520B8B"/>
    <w:rsid w:val="005B11B2"/>
    <w:rsid w:val="005D7FBA"/>
    <w:rsid w:val="006767AA"/>
    <w:rsid w:val="007A728B"/>
    <w:rsid w:val="007C3819"/>
    <w:rsid w:val="00AA3220"/>
    <w:rsid w:val="00B05D69"/>
    <w:rsid w:val="00B74D2E"/>
    <w:rsid w:val="00BB71A9"/>
    <w:rsid w:val="00BC6ADE"/>
    <w:rsid w:val="00D73544"/>
    <w:rsid w:val="00E00B42"/>
    <w:rsid w:val="00EF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3</cp:revision>
  <dcterms:created xsi:type="dcterms:W3CDTF">2025-08-25T20:15:00Z</dcterms:created>
  <dcterms:modified xsi:type="dcterms:W3CDTF">2025-08-25T20:15:00Z</dcterms:modified>
</cp:coreProperties>
</file>