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706D1" w14:textId="77777777" w:rsidR="001270F0" w:rsidRDefault="001270F0" w:rsidP="001270F0">
      <w:pPr>
        <w:pStyle w:val="Title"/>
      </w:pPr>
      <w:r>
        <w:t>Product Roadmap Summary: Next Two Quarters</w:t>
      </w:r>
    </w:p>
    <w:p w14:paraId="173EA2FE" w14:textId="77777777" w:rsidR="001270F0" w:rsidRDefault="001270F0" w:rsidP="001270F0">
      <w:pPr>
        <w:pStyle w:val="Subtitle"/>
      </w:pPr>
      <w:r>
        <w:t>Planned Releases, Priority Features, and Key Milestones</w:t>
      </w:r>
    </w:p>
    <w:p w14:paraId="1B76FF25" w14:textId="77777777" w:rsidR="001270F0" w:rsidRDefault="001270F0" w:rsidP="001270F0">
      <w:pPr>
        <w:pStyle w:val="Heading1"/>
      </w:pPr>
      <w:r>
        <w:t>Introduction</w:t>
      </w:r>
    </w:p>
    <w:p w14:paraId="2A884DD8" w14:textId="77777777" w:rsidR="001270F0" w:rsidRDefault="001270F0" w:rsidP="001270F0">
      <w:r w:rsidRPr="001270F0">
        <w:t>The following roadmap outlines the strategic direction and development priorities for the upcoming two quarters. It is designed to provide clear visibility into our planned releases, feature priorities, and critical milestones that will shape our product's evolution. This roadmap serves as a guide for our teams, stakeholders, and partners, ensuring alignment and transparency across all initiatives.</w:t>
      </w:r>
    </w:p>
    <w:p w14:paraId="61C244EA" w14:textId="77777777" w:rsidR="001270F0" w:rsidRDefault="001270F0" w:rsidP="001270F0">
      <w:pPr>
        <w:pStyle w:val="Heading1"/>
      </w:pPr>
      <w:r>
        <w:t>Quarter 1: Strategic Focus and Deliverables</w:t>
      </w:r>
    </w:p>
    <w:p w14:paraId="79832C94" w14:textId="77777777" w:rsidR="001270F0" w:rsidRDefault="001270F0" w:rsidP="001270F0">
      <w:pPr>
        <w:pStyle w:val="Heading2"/>
      </w:pPr>
      <w:r>
        <w:t>Planned Releases</w:t>
      </w:r>
    </w:p>
    <w:p w14:paraId="61235984" w14:textId="77777777" w:rsidR="001270F0" w:rsidRDefault="001270F0" w:rsidP="001270F0">
      <w:pPr>
        <w:pStyle w:val="ListParagraph"/>
        <w:numPr>
          <w:ilvl w:val="0"/>
          <w:numId w:val="1"/>
        </w:numPr>
      </w:pPr>
      <w:r w:rsidRPr="001270F0">
        <w:t>Version 4.0 Launch: The next major version of our platform is scheduled for release in the first month of the quarter. Key highlights include a revamped user interface, increased stability, and enhanced mobile compatibility.</w:t>
      </w:r>
    </w:p>
    <w:p w14:paraId="5D8DB22D" w14:textId="77777777" w:rsidR="001270F0" w:rsidRDefault="001270F0" w:rsidP="001270F0">
      <w:pPr>
        <w:pStyle w:val="ListParagraph"/>
        <w:numPr>
          <w:ilvl w:val="0"/>
          <w:numId w:val="1"/>
        </w:numPr>
      </w:pPr>
      <w:r w:rsidRPr="001270F0">
        <w:t>Analytics Module Expansion: A significant update to our analytics suite with new visualization options, customizable dashboards, and deeper data integration.</w:t>
      </w:r>
    </w:p>
    <w:p w14:paraId="558EBC3B" w14:textId="77777777" w:rsidR="001270F0" w:rsidRDefault="001270F0" w:rsidP="001270F0">
      <w:pPr>
        <w:pStyle w:val="ListParagraph"/>
        <w:numPr>
          <w:ilvl w:val="0"/>
          <w:numId w:val="1"/>
        </w:numPr>
      </w:pPr>
      <w:r w:rsidRPr="001270F0">
        <w:t>API v2.0 Release: A new version of our API will be launched to support broader third-party integrations and improved security protocols.</w:t>
      </w:r>
    </w:p>
    <w:p w14:paraId="1563383D" w14:textId="77777777" w:rsidR="001270F0" w:rsidRDefault="001270F0" w:rsidP="001270F0">
      <w:pPr>
        <w:pStyle w:val="Heading2"/>
      </w:pPr>
      <w:r>
        <w:t>Priority Features</w:t>
      </w:r>
    </w:p>
    <w:p w14:paraId="2C1A7A73" w14:textId="77777777" w:rsidR="001270F0" w:rsidRDefault="001270F0" w:rsidP="001270F0">
      <w:pPr>
        <w:pStyle w:val="ListParagraph"/>
        <w:numPr>
          <w:ilvl w:val="0"/>
          <w:numId w:val="2"/>
        </w:numPr>
      </w:pPr>
      <w:r w:rsidRPr="001270F0">
        <w:t>Advanced Personalization: Leveraging machine learning algorithms to deliver tailored experiences for users based on their activity and preferences.</w:t>
      </w:r>
    </w:p>
    <w:p w14:paraId="7F15A460" w14:textId="77777777" w:rsidR="001270F0" w:rsidRDefault="001270F0" w:rsidP="001270F0">
      <w:pPr>
        <w:pStyle w:val="ListParagraph"/>
        <w:numPr>
          <w:ilvl w:val="0"/>
          <w:numId w:val="2"/>
        </w:numPr>
      </w:pPr>
      <w:r w:rsidRPr="001270F0">
        <w:t>Real-Time Collaboration Tools: Introduction of collaboration features allowing multiple users to edit, comment, and manage projects simultaneously.</w:t>
      </w:r>
    </w:p>
    <w:p w14:paraId="2215D5B4" w14:textId="77777777" w:rsidR="001270F0" w:rsidRDefault="001270F0" w:rsidP="001270F0">
      <w:pPr>
        <w:pStyle w:val="ListParagraph"/>
        <w:numPr>
          <w:ilvl w:val="0"/>
          <w:numId w:val="2"/>
        </w:numPr>
      </w:pPr>
      <w:r w:rsidRPr="001270F0">
        <w:t>Enhanced Security Layer: Implementation of multi-factor authentication, improved encryption standards, and granular access controls.</w:t>
      </w:r>
    </w:p>
    <w:p w14:paraId="4B214EF2" w14:textId="77777777" w:rsidR="001270F0" w:rsidRDefault="001270F0" w:rsidP="001270F0">
      <w:pPr>
        <w:pStyle w:val="ListParagraph"/>
        <w:numPr>
          <w:ilvl w:val="0"/>
          <w:numId w:val="2"/>
        </w:numPr>
      </w:pPr>
      <w:r w:rsidRPr="001270F0">
        <w:t>Mobile Performance Optimization: Refactoring mobile codebase for faster load times, offline capabilities, and improved battery efficiency.</w:t>
      </w:r>
    </w:p>
    <w:p w14:paraId="7D551A1C" w14:textId="77777777" w:rsidR="001270F0" w:rsidRDefault="001270F0" w:rsidP="001270F0">
      <w:pPr>
        <w:pStyle w:val="Heading2"/>
      </w:pPr>
      <w:r>
        <w:lastRenderedPageBreak/>
        <w:t>Key Milestones</w:t>
      </w:r>
    </w:p>
    <w:p w14:paraId="0727FA57" w14:textId="77777777" w:rsidR="001270F0" w:rsidRDefault="001270F0" w:rsidP="001270F0">
      <w:pPr>
        <w:pStyle w:val="ListParagraph"/>
        <w:numPr>
          <w:ilvl w:val="0"/>
          <w:numId w:val="3"/>
        </w:numPr>
      </w:pPr>
      <w:r w:rsidRPr="001270F0">
        <w:t>Design Freeze (Month 1, Week 2): Completion of all UI/UX designs for the quarter’s releases, enabling engineering to progress without changes in scope.</w:t>
      </w:r>
    </w:p>
    <w:p w14:paraId="0C47C799" w14:textId="77777777" w:rsidR="001270F0" w:rsidRDefault="001270F0" w:rsidP="001270F0">
      <w:pPr>
        <w:pStyle w:val="ListParagraph"/>
        <w:numPr>
          <w:ilvl w:val="0"/>
          <w:numId w:val="3"/>
        </w:numPr>
      </w:pPr>
      <w:r w:rsidRPr="001270F0">
        <w:t>Beta Testing Window (Month 1, Week 4 - Month 2, Week 2): Early access for select customers and internal teams to provide feedback on new features, performance, and stability.</w:t>
      </w:r>
    </w:p>
    <w:p w14:paraId="0395BAE6" w14:textId="77777777" w:rsidR="001270F0" w:rsidRDefault="001270F0" w:rsidP="001270F0">
      <w:pPr>
        <w:pStyle w:val="ListParagraph"/>
        <w:numPr>
          <w:ilvl w:val="0"/>
          <w:numId w:val="3"/>
        </w:numPr>
      </w:pPr>
      <w:r w:rsidRPr="001270F0">
        <w:t>Training &amp; Documentation Sprint (Month 2, Week 3): Finalization and circulation of training materials for customer support, onboarding, and technical teams.</w:t>
      </w:r>
    </w:p>
    <w:p w14:paraId="068A6D01" w14:textId="77777777" w:rsidR="001270F0" w:rsidRDefault="001270F0" w:rsidP="001270F0">
      <w:pPr>
        <w:pStyle w:val="ListParagraph"/>
        <w:numPr>
          <w:ilvl w:val="0"/>
          <w:numId w:val="3"/>
        </w:numPr>
      </w:pPr>
      <w:r w:rsidRPr="001270F0">
        <w:t>Go-Live Date (Month 3, Week 1): Official release of Version 4.0 and associated modules to all users.</w:t>
      </w:r>
    </w:p>
    <w:p w14:paraId="32251BFF" w14:textId="77777777" w:rsidR="001270F0" w:rsidRDefault="001270F0" w:rsidP="001270F0">
      <w:pPr>
        <w:pStyle w:val="ListParagraph"/>
        <w:numPr>
          <w:ilvl w:val="0"/>
          <w:numId w:val="3"/>
        </w:numPr>
      </w:pPr>
      <w:r w:rsidRPr="001270F0">
        <w:t>Post-Launch Review (Month 3, Week 2): Cross-functional retrospective to assess release metrics, user adoption, and gather lessons learned.</w:t>
      </w:r>
    </w:p>
    <w:p w14:paraId="07D65230" w14:textId="77777777" w:rsidR="001270F0" w:rsidRDefault="001270F0" w:rsidP="001270F0">
      <w:pPr>
        <w:pStyle w:val="Heading1"/>
      </w:pPr>
      <w:r>
        <w:t>Quarter 2: Building Momentum and Scaling</w:t>
      </w:r>
    </w:p>
    <w:p w14:paraId="0D7649CA" w14:textId="77777777" w:rsidR="001270F0" w:rsidRDefault="001270F0" w:rsidP="001270F0">
      <w:pPr>
        <w:pStyle w:val="Heading2"/>
      </w:pPr>
      <w:r>
        <w:t>Planned Releases</w:t>
      </w:r>
    </w:p>
    <w:p w14:paraId="5FE2C155" w14:textId="77777777" w:rsidR="001270F0" w:rsidRDefault="001270F0" w:rsidP="001270F0">
      <w:pPr>
        <w:pStyle w:val="ListParagraph"/>
        <w:numPr>
          <w:ilvl w:val="0"/>
          <w:numId w:val="4"/>
        </w:numPr>
      </w:pPr>
      <w:r w:rsidRPr="001270F0">
        <w:t>Marketplace Integration: Launch of our new marketplace, enabling users to discover and install third-party add-ons and extensions for the platform.</w:t>
      </w:r>
    </w:p>
    <w:p w14:paraId="40D6E2CD" w14:textId="77777777" w:rsidR="001270F0" w:rsidRDefault="001270F0" w:rsidP="001270F0">
      <w:pPr>
        <w:pStyle w:val="ListParagraph"/>
        <w:numPr>
          <w:ilvl w:val="0"/>
          <w:numId w:val="4"/>
        </w:numPr>
      </w:pPr>
      <w:r w:rsidRPr="001270F0">
        <w:t>AI-Driven Insights Engine: Introduction of an AI-powered analytics engine that provides actionable insights, trend predictions, and automated suggestions.</w:t>
      </w:r>
    </w:p>
    <w:p w14:paraId="78B9BCB0" w14:textId="77777777" w:rsidR="001270F0" w:rsidRDefault="001270F0" w:rsidP="001270F0">
      <w:pPr>
        <w:pStyle w:val="ListParagraph"/>
        <w:numPr>
          <w:ilvl w:val="0"/>
          <w:numId w:val="4"/>
        </w:numPr>
      </w:pPr>
      <w:r w:rsidRPr="001270F0">
        <w:t>Localization Expansion: Rollout of language support for French, Spanish, and German markets, including translated content and regional compliance features.</w:t>
      </w:r>
    </w:p>
    <w:p w14:paraId="1DA561CA" w14:textId="77777777" w:rsidR="001270F0" w:rsidRDefault="001270F0" w:rsidP="001270F0">
      <w:pPr>
        <w:pStyle w:val="ListParagraph"/>
        <w:numPr>
          <w:ilvl w:val="0"/>
          <w:numId w:val="4"/>
        </w:numPr>
      </w:pPr>
      <w:r w:rsidRPr="001270F0">
        <w:t>Mobile App 2.0: Release of a major update to our mobile app, including redesigned navigation, push notification enhancements, and native integration for iOS and Android.</w:t>
      </w:r>
    </w:p>
    <w:p w14:paraId="0CB83609" w14:textId="77777777" w:rsidR="001270F0" w:rsidRDefault="001270F0" w:rsidP="001270F0">
      <w:pPr>
        <w:pStyle w:val="Heading2"/>
      </w:pPr>
      <w:r>
        <w:t>Priority Features</w:t>
      </w:r>
    </w:p>
    <w:p w14:paraId="6D43BB8F" w14:textId="77777777" w:rsidR="001270F0" w:rsidRDefault="001270F0" w:rsidP="001270F0">
      <w:pPr>
        <w:pStyle w:val="ListParagraph"/>
        <w:numPr>
          <w:ilvl w:val="0"/>
          <w:numId w:val="5"/>
        </w:numPr>
      </w:pPr>
      <w:r w:rsidRPr="001270F0">
        <w:t>Marketplace Ecosystem Support: Tools for developers to create, market, and support their own extensions within our platform.</w:t>
      </w:r>
    </w:p>
    <w:p w14:paraId="6B1940D7" w14:textId="77777777" w:rsidR="001270F0" w:rsidRDefault="001270F0" w:rsidP="001270F0">
      <w:pPr>
        <w:pStyle w:val="ListParagraph"/>
        <w:numPr>
          <w:ilvl w:val="0"/>
          <w:numId w:val="5"/>
        </w:numPr>
      </w:pPr>
      <w:r w:rsidRPr="001270F0">
        <w:t>Automated Workflow Builder: Drag-and-drop interface for users to automate repetitive tasks, streamline processes, and integrate across multiple services.</w:t>
      </w:r>
    </w:p>
    <w:p w14:paraId="5AEB7CEC" w14:textId="77777777" w:rsidR="001270F0" w:rsidRDefault="001270F0" w:rsidP="001270F0">
      <w:pPr>
        <w:pStyle w:val="ListParagraph"/>
        <w:numPr>
          <w:ilvl w:val="0"/>
          <w:numId w:val="5"/>
        </w:numPr>
      </w:pPr>
      <w:r w:rsidRPr="001270F0">
        <w:t xml:space="preserve">Accessibility Improvements: Enhanced adherence to WCAG guidelines, improved screen reader support, and customizable user settings for better </w:t>
      </w:r>
      <w:proofErr w:type="gramStart"/>
      <w:r w:rsidRPr="001270F0">
        <w:t>inclusivity</w:t>
      </w:r>
      <w:proofErr w:type="gramEnd"/>
      <w:r w:rsidRPr="001270F0">
        <w:t>.</w:t>
      </w:r>
    </w:p>
    <w:p w14:paraId="6F1116FF" w14:textId="77777777" w:rsidR="001270F0" w:rsidRDefault="001270F0" w:rsidP="001270F0">
      <w:pPr>
        <w:pStyle w:val="ListParagraph"/>
        <w:numPr>
          <w:ilvl w:val="0"/>
          <w:numId w:val="5"/>
        </w:numPr>
      </w:pPr>
      <w:r w:rsidRPr="001270F0">
        <w:t>Data Privacy Controls: User-facing features for managing consent, data retention preferences, and transparency reports.</w:t>
      </w:r>
    </w:p>
    <w:p w14:paraId="61E4717E" w14:textId="77777777" w:rsidR="001270F0" w:rsidRDefault="001270F0" w:rsidP="001270F0">
      <w:pPr>
        <w:pStyle w:val="Heading2"/>
      </w:pPr>
      <w:r>
        <w:lastRenderedPageBreak/>
        <w:t>Key Milestones</w:t>
      </w:r>
    </w:p>
    <w:p w14:paraId="191D7055" w14:textId="77777777" w:rsidR="001270F0" w:rsidRDefault="001270F0" w:rsidP="001270F0">
      <w:pPr>
        <w:pStyle w:val="ListParagraph"/>
        <w:numPr>
          <w:ilvl w:val="0"/>
          <w:numId w:val="6"/>
        </w:numPr>
      </w:pPr>
      <w:r w:rsidRPr="001270F0">
        <w:t>Developer Sandbox Release (Month 4, Week 1): Early access environment for third-party developers to build and test marketplace integrations.</w:t>
      </w:r>
    </w:p>
    <w:p w14:paraId="0D0D7E2D" w14:textId="77777777" w:rsidR="001270F0" w:rsidRDefault="001270F0" w:rsidP="001270F0">
      <w:pPr>
        <w:pStyle w:val="ListParagraph"/>
        <w:numPr>
          <w:ilvl w:val="0"/>
          <w:numId w:val="6"/>
        </w:numPr>
      </w:pPr>
      <w:r w:rsidRPr="001270F0">
        <w:t>User Feedback Collection (Month 4, Week 3): Comprehensive survey and interview process to inform product improvements and feature prioritization.</w:t>
      </w:r>
    </w:p>
    <w:p w14:paraId="449E2B5D" w14:textId="77777777" w:rsidR="001270F0" w:rsidRDefault="001270F0" w:rsidP="001270F0">
      <w:pPr>
        <w:pStyle w:val="ListParagraph"/>
        <w:numPr>
          <w:ilvl w:val="0"/>
          <w:numId w:val="6"/>
        </w:numPr>
      </w:pPr>
      <w:r w:rsidRPr="001270F0">
        <w:t>Pilot Program Launch (Month 5, Week 2): Invitation-only program for select clients to trial the Insights Engine and Workflow Builder.</w:t>
      </w:r>
    </w:p>
    <w:p w14:paraId="2D0112C1" w14:textId="77777777" w:rsidR="001270F0" w:rsidRDefault="001270F0" w:rsidP="001270F0">
      <w:pPr>
        <w:pStyle w:val="ListParagraph"/>
        <w:numPr>
          <w:ilvl w:val="0"/>
          <w:numId w:val="6"/>
        </w:numPr>
      </w:pPr>
      <w:r w:rsidRPr="001270F0">
        <w:t>Global Launch Event (Month 5, Week 4): Virtual event showcasing new releases, product demos, and Q&amp;A sessions with the core team.</w:t>
      </w:r>
    </w:p>
    <w:p w14:paraId="1FADE234" w14:textId="77777777" w:rsidR="001270F0" w:rsidRDefault="001270F0" w:rsidP="001270F0">
      <w:pPr>
        <w:pStyle w:val="ListParagraph"/>
        <w:numPr>
          <w:ilvl w:val="0"/>
          <w:numId w:val="6"/>
        </w:numPr>
      </w:pPr>
      <w:r w:rsidRPr="001270F0">
        <w:t>Localization Milestone (Month 6, Week 2): Completion of translation and compliance for target markets, supporting expansion into Europe and Latin America.</w:t>
      </w:r>
    </w:p>
    <w:p w14:paraId="394533C4" w14:textId="77777777" w:rsidR="001270F0" w:rsidRDefault="001270F0" w:rsidP="001270F0">
      <w:pPr>
        <w:pStyle w:val="ListParagraph"/>
        <w:numPr>
          <w:ilvl w:val="0"/>
          <w:numId w:val="6"/>
        </w:numPr>
      </w:pPr>
      <w:r w:rsidRPr="001270F0">
        <w:t>Quarterly Retrospective (Month 6, Week 4): Review of all initiatives, evaluating outcomes, documenting successes, and identifying areas for improvement in the next cycle.</w:t>
      </w:r>
    </w:p>
    <w:p w14:paraId="7A53283C" w14:textId="77777777" w:rsidR="001270F0" w:rsidRDefault="001270F0" w:rsidP="001270F0">
      <w:pPr>
        <w:pStyle w:val="Heading1"/>
      </w:pPr>
      <w:r>
        <w:t>Supporting Initiatives</w:t>
      </w:r>
    </w:p>
    <w:p w14:paraId="663764D2" w14:textId="77777777" w:rsidR="001270F0" w:rsidRDefault="001270F0" w:rsidP="001270F0">
      <w:pPr>
        <w:pStyle w:val="Heading2"/>
      </w:pPr>
      <w:r>
        <w:t>Cross-Quarter Activities</w:t>
      </w:r>
    </w:p>
    <w:p w14:paraId="6DF75764" w14:textId="77777777" w:rsidR="001270F0" w:rsidRDefault="001270F0" w:rsidP="001270F0">
      <w:pPr>
        <w:pStyle w:val="ListParagraph"/>
        <w:numPr>
          <w:ilvl w:val="0"/>
          <w:numId w:val="7"/>
        </w:numPr>
      </w:pPr>
      <w:r w:rsidRPr="001270F0">
        <w:t>Customer Advisory Board Meetings: Bi-monthly sessions with key customers to gather strategic feedback and share product vision updates.</w:t>
      </w:r>
    </w:p>
    <w:p w14:paraId="5CA7079F" w14:textId="77777777" w:rsidR="001270F0" w:rsidRDefault="001270F0" w:rsidP="001270F0">
      <w:pPr>
        <w:pStyle w:val="ListParagraph"/>
        <w:numPr>
          <w:ilvl w:val="0"/>
          <w:numId w:val="7"/>
        </w:numPr>
      </w:pPr>
      <w:r w:rsidRPr="001270F0">
        <w:t>Continuous Integration &amp; Deployment: Ongoing efforts to automate testing, reduce time-to-release, and maintain high product quality standards.</w:t>
      </w:r>
    </w:p>
    <w:p w14:paraId="579776D6" w14:textId="77777777" w:rsidR="001270F0" w:rsidRDefault="001270F0" w:rsidP="001270F0">
      <w:pPr>
        <w:pStyle w:val="ListParagraph"/>
        <w:numPr>
          <w:ilvl w:val="0"/>
          <w:numId w:val="7"/>
        </w:numPr>
      </w:pPr>
      <w:r w:rsidRPr="001270F0">
        <w:t>Staff Training &amp; Upskilling: Regular workshops, certification programs, and mentorship to ensure teams are equipped for evolving technologies and workflows.</w:t>
      </w:r>
    </w:p>
    <w:p w14:paraId="6423EF1A" w14:textId="77777777" w:rsidR="001270F0" w:rsidRDefault="001270F0" w:rsidP="001270F0">
      <w:pPr>
        <w:pStyle w:val="ListParagraph"/>
        <w:numPr>
          <w:ilvl w:val="0"/>
          <w:numId w:val="7"/>
        </w:numPr>
      </w:pPr>
      <w:r w:rsidRPr="001270F0">
        <w:t>Operational Efficiency Review: Process audits and resource optimization throughout both quarters, aimed at maximizing productivity and minimizing bottlenecks.</w:t>
      </w:r>
    </w:p>
    <w:p w14:paraId="545F067B" w14:textId="77777777" w:rsidR="001270F0" w:rsidRDefault="001270F0" w:rsidP="001270F0">
      <w:pPr>
        <w:pStyle w:val="Heading1"/>
      </w:pPr>
      <w:r>
        <w:t>Risk Assessment &amp; Mitigation</w:t>
      </w:r>
    </w:p>
    <w:p w14:paraId="475B024A" w14:textId="77777777" w:rsidR="001270F0" w:rsidRDefault="001270F0" w:rsidP="001270F0">
      <w:pPr>
        <w:pStyle w:val="ListParagraph"/>
        <w:numPr>
          <w:ilvl w:val="0"/>
          <w:numId w:val="8"/>
        </w:numPr>
      </w:pPr>
      <w:r w:rsidRPr="001270F0">
        <w:t>Dependency Management: Proactive identification of external dependencies (vendors, APIs, compliance changes) with mitigation plans for potential delays.</w:t>
      </w:r>
    </w:p>
    <w:p w14:paraId="3163C5D6" w14:textId="77777777" w:rsidR="001270F0" w:rsidRDefault="001270F0" w:rsidP="001270F0">
      <w:pPr>
        <w:pStyle w:val="ListParagraph"/>
        <w:numPr>
          <w:ilvl w:val="0"/>
          <w:numId w:val="8"/>
        </w:numPr>
      </w:pPr>
      <w:r w:rsidRPr="001270F0">
        <w:t>Resource Allocation: Periodic review of project staffing and budgets to adapt to shifting priorities and ensure delivery of critical milestones.</w:t>
      </w:r>
    </w:p>
    <w:p w14:paraId="16C65910" w14:textId="77777777" w:rsidR="001270F0" w:rsidRDefault="001270F0" w:rsidP="001270F0">
      <w:pPr>
        <w:pStyle w:val="ListParagraph"/>
        <w:numPr>
          <w:ilvl w:val="0"/>
          <w:numId w:val="8"/>
        </w:numPr>
      </w:pPr>
      <w:r w:rsidRPr="001270F0">
        <w:lastRenderedPageBreak/>
        <w:t>Quality Assurance: Expanded QA cycles and automated regression testing to ensure stability and minimize post-release issues.</w:t>
      </w:r>
    </w:p>
    <w:p w14:paraId="3482A9E7" w14:textId="77777777" w:rsidR="001270F0" w:rsidRDefault="001270F0" w:rsidP="001270F0">
      <w:pPr>
        <w:pStyle w:val="ListParagraph"/>
        <w:numPr>
          <w:ilvl w:val="0"/>
          <w:numId w:val="8"/>
        </w:numPr>
      </w:pPr>
      <w:r w:rsidRPr="001270F0">
        <w:t>Stakeholder Communication: Regular updates via newsletters, dashboards, and town halls to keep all parties informed and engaged.</w:t>
      </w:r>
    </w:p>
    <w:p w14:paraId="1565A131" w14:textId="77777777" w:rsidR="001270F0" w:rsidRDefault="001270F0" w:rsidP="001270F0">
      <w:pPr>
        <w:pStyle w:val="Heading1"/>
      </w:pPr>
      <w:r>
        <w:t>Conclusion</w:t>
      </w:r>
    </w:p>
    <w:p w14:paraId="554DD36B" w14:textId="14517E44" w:rsidR="001270F0" w:rsidRPr="001270F0" w:rsidRDefault="001270F0" w:rsidP="001270F0">
      <w:r w:rsidRPr="001270F0">
        <w:t>Through a focused blend of innovation, user-driven development, and robust operational planning, the next two quarters promise to deliver meaningful progress across our platform. By tracking planned releases, prioritizing high-value features, and meeting key milestones, we position ourselves for sustained growth and a stronger competitive edge. This roadmap will be revisited iteratively to remain responsive to market needs and stakeholder feedback, ensuring our vision remains clear and our execution agile.</w:t>
      </w:r>
    </w:p>
    <w:p w14:paraId="0C22AA5D" w14:textId="750B8081" w:rsidR="006767AA" w:rsidRPr="001270F0" w:rsidRDefault="006767AA" w:rsidP="001270F0"/>
    <w:sectPr w:rsidR="006767AA" w:rsidRPr="00127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55769"/>
    <w:multiLevelType w:val="hybridMultilevel"/>
    <w:tmpl w:val="5ADE4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70876"/>
    <w:multiLevelType w:val="hybridMultilevel"/>
    <w:tmpl w:val="8AC29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111EAC"/>
    <w:multiLevelType w:val="hybridMultilevel"/>
    <w:tmpl w:val="B218F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E17F6A"/>
    <w:multiLevelType w:val="hybridMultilevel"/>
    <w:tmpl w:val="ADD0B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4E4DDF"/>
    <w:multiLevelType w:val="hybridMultilevel"/>
    <w:tmpl w:val="5FB4E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606E52"/>
    <w:multiLevelType w:val="hybridMultilevel"/>
    <w:tmpl w:val="12580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9C4542"/>
    <w:multiLevelType w:val="hybridMultilevel"/>
    <w:tmpl w:val="68A04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CA728C"/>
    <w:multiLevelType w:val="hybridMultilevel"/>
    <w:tmpl w:val="50928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4849661">
    <w:abstractNumId w:val="2"/>
  </w:num>
  <w:num w:numId="2" w16cid:durableId="1677347230">
    <w:abstractNumId w:val="6"/>
  </w:num>
  <w:num w:numId="3" w16cid:durableId="338503405">
    <w:abstractNumId w:val="7"/>
  </w:num>
  <w:num w:numId="4" w16cid:durableId="1958371154">
    <w:abstractNumId w:val="0"/>
  </w:num>
  <w:num w:numId="5" w16cid:durableId="1829394348">
    <w:abstractNumId w:val="1"/>
  </w:num>
  <w:num w:numId="6" w16cid:durableId="394551134">
    <w:abstractNumId w:val="5"/>
  </w:num>
  <w:num w:numId="7" w16cid:durableId="133454865">
    <w:abstractNumId w:val="4"/>
  </w:num>
  <w:num w:numId="8" w16cid:durableId="16359810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0F0"/>
    <w:rsid w:val="000D0159"/>
    <w:rsid w:val="000F22F7"/>
    <w:rsid w:val="001270F0"/>
    <w:rsid w:val="004D5EB8"/>
    <w:rsid w:val="006767AA"/>
    <w:rsid w:val="007A6492"/>
    <w:rsid w:val="00BB71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EAAF8"/>
  <w15:chartTrackingRefBased/>
  <w15:docId w15:val="{EED8196D-073E-416B-8F47-1E1A3737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0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70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70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70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70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70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70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70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70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0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70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70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70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70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70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70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70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70F0"/>
    <w:rPr>
      <w:rFonts w:eastAsiaTheme="majorEastAsia" w:cstheme="majorBidi"/>
      <w:color w:val="272727" w:themeColor="text1" w:themeTint="D8"/>
    </w:rPr>
  </w:style>
  <w:style w:type="paragraph" w:styleId="Title">
    <w:name w:val="Title"/>
    <w:basedOn w:val="Normal"/>
    <w:next w:val="Normal"/>
    <w:link w:val="TitleChar"/>
    <w:uiPriority w:val="10"/>
    <w:qFormat/>
    <w:rsid w:val="001270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0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70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70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70F0"/>
    <w:pPr>
      <w:spacing w:before="160"/>
      <w:jc w:val="center"/>
    </w:pPr>
    <w:rPr>
      <w:i/>
      <w:iCs/>
      <w:color w:val="404040" w:themeColor="text1" w:themeTint="BF"/>
    </w:rPr>
  </w:style>
  <w:style w:type="character" w:customStyle="1" w:styleId="QuoteChar">
    <w:name w:val="Quote Char"/>
    <w:basedOn w:val="DefaultParagraphFont"/>
    <w:link w:val="Quote"/>
    <w:uiPriority w:val="29"/>
    <w:rsid w:val="001270F0"/>
    <w:rPr>
      <w:i/>
      <w:iCs/>
      <w:color w:val="404040" w:themeColor="text1" w:themeTint="BF"/>
    </w:rPr>
  </w:style>
  <w:style w:type="paragraph" w:styleId="ListParagraph">
    <w:name w:val="List Paragraph"/>
    <w:basedOn w:val="Normal"/>
    <w:uiPriority w:val="34"/>
    <w:qFormat/>
    <w:rsid w:val="001270F0"/>
    <w:pPr>
      <w:ind w:left="720"/>
      <w:contextualSpacing/>
    </w:pPr>
  </w:style>
  <w:style w:type="character" w:styleId="IntenseEmphasis">
    <w:name w:val="Intense Emphasis"/>
    <w:basedOn w:val="DefaultParagraphFont"/>
    <w:uiPriority w:val="21"/>
    <w:qFormat/>
    <w:rsid w:val="001270F0"/>
    <w:rPr>
      <w:i/>
      <w:iCs/>
      <w:color w:val="0F4761" w:themeColor="accent1" w:themeShade="BF"/>
    </w:rPr>
  </w:style>
  <w:style w:type="paragraph" w:styleId="IntenseQuote">
    <w:name w:val="Intense Quote"/>
    <w:basedOn w:val="Normal"/>
    <w:next w:val="Normal"/>
    <w:link w:val="IntenseQuoteChar"/>
    <w:uiPriority w:val="30"/>
    <w:qFormat/>
    <w:rsid w:val="001270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70F0"/>
    <w:rPr>
      <w:i/>
      <w:iCs/>
      <w:color w:val="0F4761" w:themeColor="accent1" w:themeShade="BF"/>
    </w:rPr>
  </w:style>
  <w:style w:type="character" w:styleId="IntenseReference">
    <w:name w:val="Intense Reference"/>
    <w:basedOn w:val="DefaultParagraphFont"/>
    <w:uiPriority w:val="32"/>
    <w:qFormat/>
    <w:rsid w:val="001270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942</Words>
  <Characters>5376</Characters>
  <Application>Microsoft Office Word</Application>
  <DocSecurity>0</DocSecurity>
  <Lines>44</Lines>
  <Paragraphs>12</Paragraphs>
  <ScaleCrop>false</ScaleCrop>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Khalaf Haddad</dc:creator>
  <cp:keywords/>
  <dc:description/>
  <cp:lastModifiedBy>Khalaf Haddad</cp:lastModifiedBy>
  <cp:revision>1</cp:revision>
  <dcterms:created xsi:type="dcterms:W3CDTF">2025-09-02T09:45:00Z</dcterms:created>
  <dcterms:modified xsi:type="dcterms:W3CDTF">2025-09-02T09:45:00Z</dcterms:modified>
</cp:coreProperties>
</file>