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26"/>
        <w:gridCol w:w="1945"/>
        <w:gridCol w:w="655"/>
        <w:gridCol w:w="2379"/>
        <w:gridCol w:w="655"/>
        <w:gridCol w:w="1805"/>
        <w:gridCol w:w="655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spoken to bilinguals in Experiment 1 (7-month-olds)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Tagalog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2020-08-13T18:06:19Z</dcterms:modified>
  <cp:category/>
</cp:coreProperties>
</file>