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r>
        <w:t xml:space="preserve"> </w:t>
      </w:r>
      <w:r>
        <w:t xml:space="preserve">for</w:t>
      </w:r>
      <w:r>
        <w:t xml:space="preserve"> </w:t>
      </w:r>
      <w:r>
        <w:t xml:space="preserve">Bilingual</w:t>
      </w:r>
      <w:r>
        <w:t xml:space="preserve"> </w:t>
      </w:r>
      <w:r>
        <w:t xml:space="preserve">children’s</w:t>
      </w:r>
      <w:r>
        <w:t xml:space="preserve"> </w:t>
      </w:r>
      <w:r>
        <w:t xml:space="preserve">comprehension</w:t>
      </w:r>
      <w:r>
        <w:t xml:space="preserve"> </w:t>
      </w:r>
      <w:r>
        <w:t xml:space="preserve">of</w:t>
      </w:r>
      <w:r>
        <w:t xml:space="preserve"> </w:t>
      </w:r>
      <w:r>
        <w:t xml:space="preserve">code-switching</w:t>
      </w:r>
      <w:r>
        <w:t xml:space="preserve"> </w:t>
      </w:r>
      <w:r>
        <w:t xml:space="preserve">at</w:t>
      </w:r>
      <w:r>
        <w:t xml:space="preserve"> </w:t>
      </w:r>
      <w:r>
        <w:t xml:space="preserve">an</w:t>
      </w:r>
      <w:r>
        <w:t xml:space="preserve"> </w:t>
      </w:r>
      <w:r>
        <w:t xml:space="preserve">uninformative</w:t>
      </w:r>
      <w:r>
        <w:t xml:space="preserve"> </w:t>
      </w:r>
      <w:r>
        <w:t xml:space="preserve">adjective</w:t>
      </w:r>
    </w:p>
    <w:p>
      <w:pPr>
        <w:pStyle w:val="Author"/>
      </w:pPr>
      <w:r>
        <w:t xml:space="preserve">Lena V. Kremin</w:t>
      </w:r>
      <w:r>
        <w:rPr>
          <w:vertAlign w:val="superscript"/>
        </w:rPr>
        <w:t xml:space="preserve">a</w:t>
      </w:r>
      <w:r>
        <w:t xml:space="preserve">, Amel Jardak</w:t>
      </w:r>
      <w:r>
        <w:rPr>
          <w:vertAlign w:val="superscript"/>
        </w:rPr>
        <w:t xml:space="preserve">a</w:t>
      </w:r>
      <w:r>
        <w:t xml:space="preserve">, Casey Lew-Williams</w:t>
      </w:r>
      <w:r>
        <w:rPr>
          <w:vertAlign w:val="superscript"/>
        </w:rPr>
        <w:t xml:space="preserve">b</w:t>
      </w:r>
      <w:r>
        <w:t xml:space="preserve">, &amp; Krista Byers-Heinlein</w:t>
      </w:r>
      <w:r>
        <w:rPr>
          <w:vertAlign w:val="superscript"/>
        </w:rPr>
        <w:t xml:space="preserve">a</w:t>
      </w:r>
    </w:p>
    <w:p>
      <w:pPr>
        <w:pStyle w:val="Author"/>
      </w:pPr>
      <w:r>
        <w:rPr>
          <w:vertAlign w:val="superscript"/>
        </w:rPr>
        <w:t xml:space="preserve">a</w:t>
      </w:r>
      <w:r>
        <w:t xml:space="preserve"> </w:t>
      </w:r>
      <w:r>
        <w:t xml:space="preserve">Concordia University</w:t>
      </w:r>
    </w:p>
    <w:p>
      <w:pPr>
        <w:pStyle w:val="Author"/>
      </w:pPr>
      <w:r>
        <w:rPr>
          <w:vertAlign w:val="superscript"/>
        </w:rPr>
        <w:t xml:space="preserve">b</w:t>
      </w:r>
      <w:r>
        <w:t xml:space="preserve"> </w:t>
      </w:r>
      <w:r>
        <w:t xml:space="preserve">Princeton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Krista Byers-Heinlein, 7141 Sherbrooke St. West, PY-033, Montréal, QC, H4B 1R6. E-mail:</w:t>
      </w:r>
      <w:r>
        <w:t xml:space="preserve"> </w:t>
      </w:r>
      <w:hyperlink r:id="rId20">
        <w:r>
          <w:rPr>
            <w:rStyle w:val="Hyperlink"/>
          </w:rPr>
          <w:t xml:space="preserve">k.byers@concordia.ca</w:t>
        </w:r>
      </w:hyperlink>
    </w:p>
    <w:p>
      <w:pPr>
        <w:pStyle w:val="h1-pagebreak"/>
      </w:pPr>
      <w:r>
        <w:t xml:space="preserve">Supplementary Materials for Bilingual children’s comprehension of code-switching at an uninformative adjective</w:t>
      </w:r>
    </w:p>
    <w:bookmarkStart w:id="21" w:name="growth-curve-analysis"/>
    <w:p>
      <w:pPr>
        <w:pStyle w:val="berschrift2"/>
      </w:pPr>
      <w:r>
        <w:t xml:space="preserve">Growth Curve Analysis</w:t>
      </w:r>
    </w:p>
    <w:p>
      <w:pPr>
        <w:pStyle w:val="FirstParagraph"/>
      </w:pPr>
      <w:r>
        <w:t xml:space="preserve">As described in the main text, we conducted a growth curve analysis using the time window of 400 – 2000ms after the noun onset, with looking time data binned in 100ms blocks. The final model was built and selected through an iterative process</w:t>
      </w:r>
      <w:r>
        <w:t xml:space="preserve"> </w:t>
      </w:r>
      <w:r>
        <w:t xml:space="preserve">(See Table</w:t>
      </w:r>
      <w:r>
        <w:t xml:space="preserve"> </w:t>
      </w:r>
      <w:r>
        <w:t xml:space="preserve">1</w:t>
      </w:r>
      <w:r>
        <w:t xml:space="preserve"> </w:t>
      </w:r>
      <w:r>
        <w:t xml:space="preserve">for terms in each model; Mirman, 2017)</w:t>
      </w:r>
      <w:r>
        <w:t xml:space="preserve">. First, we constructed a baseline model which contained only linear and quadratic time terms as fixed effects and random slopes on the random effect of participant (See Table</w:t>
      </w:r>
      <w:r>
        <w:t xml:space="preserve"> </w:t>
      </w:r>
      <w:r>
        <w:t xml:space="preserve">2</w:t>
      </w:r>
      <w:r>
        <w:t xml:space="preserve">). For Model 1, we added the fixed effect of trial type, which was coded using a simple contrast coding scheme. The results of Model 1 are presented in Table</w:t>
      </w:r>
      <w:r>
        <w:t xml:space="preserve"> </w:t>
      </w:r>
      <w:r>
        <w:t xml:space="preserve">3</w:t>
      </w:r>
      <w:r>
        <w:t xml:space="preserve">. Compared to baseline, the addition of trial type significantly improved the model (see Table</w:t>
      </w:r>
      <w:r>
        <w:t xml:space="preserve"> </w:t>
      </w:r>
      <w:r>
        <w:t xml:space="preserve">4</w:t>
      </w:r>
      <w:r>
        <w:t xml:space="preserve">), thus this variable was retained for subsequent models. For Model 2, we next added the interaction between trial type and the linear time term (See Table</w:t>
      </w:r>
      <w:r>
        <w:t xml:space="preserve"> </w:t>
      </w:r>
      <w:r>
        <w:t xml:space="preserve">5</w:t>
      </w:r>
      <w:r>
        <w:t xml:space="preserve">). Compared to Model 1, the addition of this interaction did not statistically significantly improve the model (see Table</w:t>
      </w:r>
      <w:r>
        <w:t xml:space="preserve"> </w:t>
      </w:r>
      <w:r>
        <w:t xml:space="preserve">6</w:t>
      </w:r>
      <w:r>
        <w:t xml:space="preserve">) and was removed for subsequent models. Model 1 served as the final model for our analysis on the effect of trial type and the baseline model for our analyses on the effects of language dominance, testing location, socioeconomic status, and vocabulary.</w:t>
      </w:r>
    </w:p>
    <w:p>
      <w:pPr>
        <w:pStyle w:val="Textkrper"/>
      </w:pPr>
      <w:r>
        <w:t xml:space="preserve">For each subsequent model, the variable of interest was added as a main effect and in an interaction with trial type. In Model 3, we investigated the effect of language dominance (See Table</w:t>
      </w:r>
      <w:r>
        <w:t xml:space="preserve"> </w:t>
      </w:r>
      <w:r>
        <w:t xml:space="preserve">7</w:t>
      </w:r>
      <w:r>
        <w:t xml:space="preserve">. Compared to Model 1, the addition of language dominance did not significantly improve the model (See Table</w:t>
      </w:r>
      <w:r>
        <w:t xml:space="preserve"> </w:t>
      </w:r>
      <w:r>
        <w:t xml:space="preserve">8</w:t>
      </w:r>
      <w:r>
        <w:t xml:space="preserve">). In Model 4, we investigated the effect of testing location (See Table</w:t>
      </w:r>
      <w:r>
        <w:t xml:space="preserve"> </w:t>
      </w:r>
      <w:r>
        <w:t xml:space="preserve">9</w:t>
      </w:r>
      <w:r>
        <w:t xml:space="preserve">). Compared to Model 1, the addition of testing location statistically significantly improved the model (See Table</w:t>
      </w:r>
      <w:r>
        <w:t xml:space="preserve"> </w:t>
      </w:r>
      <w:r>
        <w:t xml:space="preserve">10</w:t>
      </w:r>
      <w:r>
        <w:t xml:space="preserve">). In Model 5, we investigated the effect of socioeconomic status (See Table</w:t>
      </w:r>
      <w:r>
        <w:t xml:space="preserve"> </w:t>
      </w:r>
      <w:r>
        <w:t xml:space="preserve">11</w:t>
      </w:r>
      <w:r>
        <w:t xml:space="preserve">. Compared to Model 1, the addition of socioeconomic status statustically significantly improved the model (See Table</w:t>
      </w:r>
      <w:r>
        <w:t xml:space="preserve"> </w:t>
      </w:r>
      <w:r>
        <w:t xml:space="preserve">12</w:t>
      </w:r>
      <w:r>
        <w:t xml:space="preserve">). In Model 6, we investigated the effect of vocabulary (See Table</w:t>
      </w:r>
      <w:r>
        <w:t xml:space="preserve"> </w:t>
      </w:r>
      <w:r>
        <w:t xml:space="preserve">13</w:t>
      </w:r>
      <w:r>
        <w:t xml:space="preserve">). Compared to Model 1, the addition of vocabulary statistically significantly improved the model (See Table</w:t>
      </w:r>
      <w:r>
        <w:t xml:space="preserve"> </w:t>
      </w:r>
      <w:r>
        <w:t xml:space="preserve">14</w:t>
      </w:r>
      <w:r>
        <w:t xml:space="preserve">).</w:t>
      </w:r>
    </w:p>
    <w:p>
      <w:pPr>
        <w:pStyle w:val="Textkrper"/>
      </w:pPr>
      <w:r>
        <w:t xml:space="preserve">Table 1:</w:t>
      </w:r>
    </w:p>
    <w:p>
      <w:pPr>
        <w:pStyle w:val="TableCaption"/>
      </w:pPr>
      <w:r>
        <w:rPr>
          <w:iCs/>
          <w:i/>
        </w:rPr>
        <w:t xml:space="preserve">Fixed effects in each model in the iterative process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Model</w:t>
            </w:r>
          </w:p>
        </w:tc>
        <w:tc>
          <w:tcPr/>
          <w:p>
            <w:pPr>
              <w:pStyle w:val="Compact"/>
              <w:jc w:val="left"/>
            </w:pPr>
            <w:r>
              <w:t xml:space="preserve">Fixed effects</w:t>
            </w:r>
          </w:p>
        </w:tc>
      </w:tr>
      <w:tr>
        <w:tc>
          <w:tcPr/>
          <w:p>
            <w:pPr>
              <w:pStyle w:val="Compact"/>
              <w:jc w:val="left"/>
            </w:pPr>
            <w:r>
              <w:t xml:space="preserve">Base model</w:t>
            </w:r>
          </w:p>
        </w:tc>
        <w:tc>
          <w:tcPr/>
          <w:p>
            <w:pPr>
              <w:pStyle w:val="Compact"/>
              <w:jc w:val="left"/>
            </w:pPr>
            <w:r>
              <w:t xml:space="preserve">Linear time + quadratic time</w:t>
            </w:r>
          </w:p>
        </w:tc>
      </w:tr>
      <w:tr>
        <w:tc>
          <w:tcPr/>
          <w:p>
            <w:pPr>
              <w:pStyle w:val="Compact"/>
              <w:jc w:val="left"/>
            </w:pPr>
            <w:r>
              <w:t xml:space="preserve">Model 1</w:t>
            </w:r>
          </w:p>
        </w:tc>
        <w:tc>
          <w:tcPr/>
          <w:p>
            <w:pPr>
              <w:pStyle w:val="Compact"/>
              <w:jc w:val="left"/>
            </w:pPr>
            <w:r>
              <w:t xml:space="preserve">Linear time + quadratic time + trial type</w:t>
            </w:r>
          </w:p>
        </w:tc>
      </w:tr>
      <w:tr>
        <w:tc>
          <w:tcPr/>
          <w:p>
            <w:pPr>
              <w:pStyle w:val="Compact"/>
              <w:jc w:val="left"/>
            </w:pPr>
            <w:r>
              <w:t xml:space="preserve">Model 2</w:t>
            </w:r>
          </w:p>
        </w:tc>
        <w:tc>
          <w:tcPr/>
          <w:p>
            <w:pPr>
              <w:pStyle w:val="Compact"/>
              <w:jc w:val="left"/>
            </w:pPr>
            <w:r>
              <w:t xml:space="preserve">Linear time + quadratic time + trial type + trial type x linear time</w:t>
            </w:r>
          </w:p>
        </w:tc>
      </w:tr>
      <w:tr>
        <w:tc>
          <w:tcPr/>
          <w:p>
            <w:pPr>
              <w:pStyle w:val="Compact"/>
              <w:jc w:val="left"/>
            </w:pPr>
            <w:r>
              <w:t xml:space="preserve">Model 3</w:t>
            </w:r>
          </w:p>
        </w:tc>
        <w:tc>
          <w:tcPr/>
          <w:p>
            <w:pPr>
              <w:pStyle w:val="Compact"/>
              <w:jc w:val="left"/>
            </w:pPr>
            <w:r>
              <w:t xml:space="preserve">Linear time + quadratic time + trial type + language dominance + trial type x language dominance</w:t>
            </w:r>
          </w:p>
        </w:tc>
      </w:tr>
      <w:tr>
        <w:tc>
          <w:tcPr/>
          <w:p>
            <w:pPr>
              <w:pStyle w:val="Compact"/>
              <w:jc w:val="left"/>
            </w:pPr>
            <w:r>
              <w:t xml:space="preserve">Model 4</w:t>
            </w:r>
          </w:p>
        </w:tc>
        <w:tc>
          <w:tcPr/>
          <w:p>
            <w:pPr>
              <w:pStyle w:val="Compact"/>
              <w:jc w:val="left"/>
            </w:pPr>
            <w:r>
              <w:t xml:space="preserve">Linear time + quadratic time + trial type + testing location + trial type x testing location</w:t>
            </w:r>
          </w:p>
        </w:tc>
      </w:tr>
      <w:tr>
        <w:tc>
          <w:tcPr/>
          <w:p>
            <w:pPr>
              <w:pStyle w:val="Compact"/>
              <w:jc w:val="left"/>
            </w:pPr>
            <w:r>
              <w:t xml:space="preserve">Model 5</w:t>
            </w:r>
          </w:p>
        </w:tc>
        <w:tc>
          <w:tcPr/>
          <w:p>
            <w:pPr>
              <w:pStyle w:val="Compact"/>
              <w:jc w:val="left"/>
            </w:pPr>
            <w:r>
              <w:t xml:space="preserve">Linear time + quadratic time + trial type + socioeconomic status + trial type x socioeconomic status</w:t>
            </w:r>
          </w:p>
        </w:tc>
      </w:tr>
      <w:tr>
        <w:tc>
          <w:tcPr/>
          <w:p>
            <w:pPr>
              <w:pStyle w:val="Compact"/>
              <w:jc w:val="left"/>
            </w:pPr>
            <w:r>
              <w:t xml:space="preserve">Model 6</w:t>
            </w:r>
          </w:p>
        </w:tc>
        <w:tc>
          <w:tcPr/>
          <w:p>
            <w:pPr>
              <w:pStyle w:val="Compact"/>
              <w:jc w:val="left"/>
            </w:pPr>
            <w:r>
              <w:t xml:space="preserve">Linear time + quadratic time + trial type + vocabulary + trial type x vocabulary</w:t>
            </w:r>
          </w:p>
        </w:tc>
      </w:tr>
    </w:tbl>
    <w:p>
      <w:pPr>
        <w:pStyle w:val="Compact"/>
      </w:pPr>
      <w:r>
        <w:rPr>
          <w:iCs/>
          <w:i/>
        </w:rPr>
        <w:t xml:space="preserve">Note.</w:t>
      </w:r>
      <w:r>
        <w:t xml:space="preserve"> </w:t>
      </w:r>
      <w:r>
        <w:t xml:space="preserve">Each model had the same random effect structure including linear and quadratic time as random slope for participants</w:t>
      </w:r>
    </w:p>
    <w:p>
      <w:pPr>
        <w:pStyle w:val="Textkrper"/>
      </w:pPr>
      <w:r>
        <w:t xml:space="preserve"> </w:t>
      </w:r>
    </w:p>
    <w:p>
      <w:pPr>
        <w:pStyle w:val="Textkrper"/>
      </w:pPr>
      <w:r>
        <w:t xml:space="preserve">Table 2:</w:t>
      </w:r>
    </w:p>
    <w:p>
      <w:pPr>
        <w:pStyle w:val="TableCaption"/>
      </w:pPr>
      <w:r>
        <w:rPr>
          <w:iCs/>
          <w:i/>
        </w:rPr>
        <w:t xml:space="preserve">Baseline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0.76</w:t>
            </w:r>
          </w:p>
        </w:tc>
        <w:tc>
          <w:tcPr/>
          <w:p>
            <w:pPr>
              <w:pStyle w:val="Compact"/>
              <w:jc w:val="left"/>
            </w:pPr>
            <w:r>
              <w:t xml:space="preserve">[0.72, 0.79]</w:t>
            </w:r>
          </w:p>
        </w:tc>
        <w:tc>
          <w:tcPr/>
          <w:p>
            <w:pPr>
              <w:pStyle w:val="Compact"/>
              <w:jc w:val="left"/>
            </w:pPr>
            <w:r>
              <w:t xml:space="preserve">43.06</w:t>
            </w:r>
          </w:p>
        </w:tc>
        <w:tc>
          <w:tcPr/>
          <w:p>
            <w:pPr>
              <w:pStyle w:val="Compact"/>
              <w:jc w:val="left"/>
            </w:pPr>
            <w:r>
              <w:t xml:space="preserve">29.43</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0.43]</w:t>
            </w:r>
          </w:p>
        </w:tc>
        <w:tc>
          <w:tcPr/>
          <w:p>
            <w:pPr>
              <w:pStyle w:val="Compact"/>
              <w:jc w:val="left"/>
            </w:pPr>
            <w:r>
              <w:t xml:space="preserve">3.86</w:t>
            </w:r>
          </w:p>
        </w:tc>
        <w:tc>
          <w:tcPr/>
          <w:p>
            <w:pPr>
              <w:pStyle w:val="Compact"/>
              <w:jc w:val="left"/>
            </w:pPr>
            <w:r>
              <w:t xml:space="preserve">29.45</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[-0.32, -0.23]</w:t>
            </w:r>
          </w:p>
        </w:tc>
        <w:tc>
          <w:tcPr/>
          <w:p>
            <w:pPr>
              <w:pStyle w:val="Compact"/>
              <w:jc w:val="left"/>
            </w:pPr>
            <w:r>
              <w:t xml:space="preserve">-12.36</w:t>
            </w:r>
          </w:p>
        </w:tc>
        <w:tc>
          <w:tcPr/>
          <w:p>
            <w:pPr>
              <w:pStyle w:val="Compact"/>
              <w:jc w:val="left"/>
            </w:pPr>
            <w:r>
              <w:t xml:space="preserve">29.12</w:t>
            </w:r>
          </w:p>
        </w:tc>
        <w:tc>
          <w:tcPr/>
          <w:p>
            <w:pPr>
              <w:pStyle w:val="Compact"/>
              <w:jc w:val="left"/>
            </w:pPr>
            <w:r>
              <w:t xml:space="preserve">&lt; .001</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0.155</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([time (linear) + time (quadratic)] || participant)</w:t>
      </w:r>
    </w:p>
    <w:p>
      <w:pPr>
        <w:pStyle w:val="Textkrper"/>
      </w:pPr>
      <w:r>
        <w:t xml:space="preserve"> </w:t>
      </w:r>
    </w:p>
    <w:p>
      <w:pPr>
        <w:pStyle w:val="Textkrper"/>
      </w:pPr>
      <w:r>
        <w:t xml:space="preserve">Table 3:</w:t>
      </w:r>
    </w:p>
    <w:p>
      <w:pPr>
        <w:pStyle w:val="TableCaption"/>
      </w:pPr>
      <w:r>
        <w:rPr>
          <w:iCs/>
          <w:i/>
        </w:rPr>
        <w:t xml:space="preserve">Model 1, addition of trial type as fixed factor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0.76</w:t>
            </w:r>
          </w:p>
        </w:tc>
        <w:tc>
          <w:tcPr/>
          <w:p>
            <w:pPr>
              <w:pStyle w:val="Compact"/>
              <w:jc w:val="left"/>
            </w:pPr>
            <w:r>
              <w:t xml:space="preserve">[0.72, 0.79]</w:t>
            </w:r>
          </w:p>
        </w:tc>
        <w:tc>
          <w:tcPr/>
          <w:p>
            <w:pPr>
              <w:pStyle w:val="Compact"/>
              <w:jc w:val="left"/>
            </w:pPr>
            <w:r>
              <w:t xml:space="preserve">43.05</w:t>
            </w:r>
          </w:p>
        </w:tc>
        <w:tc>
          <w:tcPr/>
          <w:p>
            <w:pPr>
              <w:pStyle w:val="Compact"/>
              <w:jc w:val="left"/>
            </w:pPr>
            <w:r>
              <w:t xml:space="preserve">29.42</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0.43]</w:t>
            </w:r>
          </w:p>
        </w:tc>
        <w:tc>
          <w:tcPr/>
          <w:p>
            <w:pPr>
              <w:pStyle w:val="Compact"/>
              <w:jc w:val="left"/>
            </w:pPr>
            <w:r>
              <w:t xml:space="preserve">3.86</w:t>
            </w:r>
          </w:p>
        </w:tc>
        <w:tc>
          <w:tcPr/>
          <w:p>
            <w:pPr>
              <w:pStyle w:val="Compact"/>
              <w:jc w:val="left"/>
            </w:pPr>
            <w:r>
              <w:t xml:space="preserve">29.46</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[-0.32, -0.23]</w:t>
            </w:r>
          </w:p>
        </w:tc>
        <w:tc>
          <w:tcPr/>
          <w:p>
            <w:pPr>
              <w:pStyle w:val="Compact"/>
              <w:jc w:val="left"/>
            </w:pPr>
            <w:r>
              <w:t xml:space="preserve">-12.36</w:t>
            </w:r>
          </w:p>
        </w:tc>
        <w:tc>
          <w:tcPr/>
          <w:p>
            <w:pPr>
              <w:pStyle w:val="Compact"/>
              <w:jc w:val="left"/>
            </w:pPr>
            <w:r>
              <w:t xml:space="preserve">29.09</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-0.03</w:t>
            </w:r>
          </w:p>
        </w:tc>
        <w:tc>
          <w:tcPr/>
          <w:p>
            <w:pPr>
              <w:pStyle w:val="Compact"/>
              <w:jc w:val="left"/>
            </w:pPr>
            <w:r>
              <w:t xml:space="preserve">[-0.05, -0.01]</w:t>
            </w:r>
          </w:p>
        </w:tc>
        <w:tc>
          <w:tcPr/>
          <w:p>
            <w:pPr>
              <w:pStyle w:val="Compact"/>
              <w:jc w:val="left"/>
            </w:pPr>
            <w:r>
              <w:t xml:space="preserve">-3.43</w:t>
            </w:r>
          </w:p>
        </w:tc>
        <w:tc>
          <w:tcPr/>
          <w:p>
            <w:pPr>
              <w:pStyle w:val="Compact"/>
              <w:jc w:val="left"/>
            </w:pPr>
            <w:r>
              <w:t xml:space="preserve">6,100.82</w:t>
            </w:r>
          </w:p>
        </w:tc>
        <w:tc>
          <w:tcPr/>
          <w:p>
            <w:pPr>
              <w:pStyle w:val="Compact"/>
              <w:jc w:val="left"/>
            </w:pPr>
            <w:r>
              <w:t xml:space="preserve">.001</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0.154</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trial type + ([time (linear) + time (quadratic)] || participant)</w:t>
      </w:r>
    </w:p>
    <w:p>
      <w:pPr>
        <w:pStyle w:val="Textkrper"/>
      </w:pPr>
      <w:r>
        <w:t xml:space="preserve"> </w:t>
      </w:r>
    </w:p>
    <w:p>
      <w:pPr>
        <w:pStyle w:val="Textkrper"/>
      </w:pPr>
      <w:r>
        <w:t xml:space="preserve">Table 4:</w:t>
      </w:r>
    </w:p>
    <w:p>
      <w:pPr>
        <w:pStyle w:val="TableCaption"/>
      </w:pPr>
      <w:r>
        <w:rPr>
          <w:iCs/>
          <w:i/>
        </w:rPr>
        <w:t xml:space="preserve">ANOVA comparison of Model 1 to the baseline model</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parameters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Base model</w:t>
            </w:r>
          </w:p>
        </w:tc>
        <w:tc>
          <w:tcPr/>
          <w:p>
            <w:pPr>
              <w:pStyle w:val="Compact"/>
              <w:jc w:val="left"/>
            </w:pPr>
            <w:r>
              <w:t xml:space="preserve">7.00</w:t>
            </w:r>
          </w:p>
        </w:tc>
        <w:tc>
          <w:tcPr/>
          <w:p>
            <w:pPr>
              <w:pStyle w:val="Compact"/>
              <w:jc w:val="left"/>
            </w:pPr>
            <w:r>
              <w:t xml:space="preserve">6,043.90</w:t>
            </w:r>
          </w:p>
        </w:tc>
        <w:tc>
          <w:tcPr/>
          <w:p>
            <w:pPr>
              <w:pStyle w:val="Compact"/>
              <w:jc w:val="left"/>
            </w:pPr>
            <w:r>
              <w:t xml:space="preserve">6,090.99</w:t>
            </w:r>
          </w:p>
        </w:tc>
        <w:tc>
          <w:tcPr/>
          <w:p>
            <w:pPr>
              <w:pStyle w:val="Compact"/>
              <w:jc w:val="left"/>
            </w:pPr>
            <w:r>
              <w:t xml:space="preserve">-3,014.95</w:t>
            </w:r>
          </w:p>
        </w:tc>
        <w:tc>
          <w:tcPr/>
          <w:p>
            <w:pPr>
              <w:pStyle w:val="Compact"/>
              <w:jc w:val="left"/>
            </w:pPr>
            <w:r>
              <w:t xml:space="preserve">6,029.90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6,034.12</w:t>
            </w:r>
          </w:p>
        </w:tc>
        <w:tc>
          <w:tcPr/>
          <w:p>
            <w:pPr>
              <w:pStyle w:val="Compact"/>
              <w:jc w:val="left"/>
            </w:pPr>
            <w:r>
              <w:t xml:space="preserve">6,087.95</w:t>
            </w:r>
          </w:p>
        </w:tc>
        <w:tc>
          <w:tcPr/>
          <w:p>
            <w:pPr>
              <w:pStyle w:val="Compact"/>
              <w:jc w:val="left"/>
            </w:pPr>
            <w:r>
              <w:t xml:space="preserve">-3,009.06</w:t>
            </w:r>
          </w:p>
        </w:tc>
        <w:tc>
          <w:tcPr/>
          <w:p>
            <w:pPr>
              <w:pStyle w:val="Compact"/>
              <w:jc w:val="left"/>
            </w:pPr>
            <w:r>
              <w:t xml:space="preserve">6,018.12</w:t>
            </w:r>
          </w:p>
        </w:tc>
        <w:tc>
          <w:tcPr/>
          <w:p>
            <w:pPr>
              <w:pStyle w:val="Compact"/>
              <w:jc w:val="left"/>
            </w:pPr>
            <w:r>
              <w:t xml:space="preserve">11.78</w:t>
            </w:r>
          </w:p>
        </w:tc>
        <w:tc>
          <w:tcPr/>
          <w:p>
            <w:pPr>
              <w:pStyle w:val="Compact"/>
              <w:jc w:val="left"/>
            </w:pPr>
            <w:r>
              <w:t xml:space="preserve">1.00</w:t>
            </w:r>
          </w:p>
        </w:tc>
        <w:tc>
          <w:tcPr/>
          <w:p>
            <w:pPr>
              <w:pStyle w:val="Compact"/>
              <w:jc w:val="left"/>
            </w:pPr>
            <w:r>
              <w:t xml:space="preserve">0.00</w:t>
            </w:r>
          </w:p>
        </w:tc>
      </w:tr>
    </w:tbl>
    <w:p>
      <w:pPr>
        <w:pStyle w:val="Textkrper"/>
      </w:pPr>
      <w:r>
        <w:t xml:space="preserve">Table 5:</w:t>
      </w:r>
    </w:p>
    <w:p>
      <w:pPr>
        <w:pStyle w:val="TableCaption"/>
      </w:pPr>
      <w:r>
        <w:rPr>
          <w:iCs/>
          <w:i/>
        </w:rPr>
        <w:t xml:space="preserve">Model 2, addition of interaction between trial type and time (linear)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0.76</w:t>
            </w:r>
          </w:p>
        </w:tc>
        <w:tc>
          <w:tcPr/>
          <w:p>
            <w:pPr>
              <w:pStyle w:val="Compact"/>
              <w:jc w:val="left"/>
            </w:pPr>
            <w:r>
              <w:t xml:space="preserve">[0.72, 0.79]</w:t>
            </w:r>
          </w:p>
        </w:tc>
        <w:tc>
          <w:tcPr/>
          <w:p>
            <w:pPr>
              <w:pStyle w:val="Compact"/>
              <w:jc w:val="left"/>
            </w:pPr>
            <w:r>
              <w:t xml:space="preserve">43.09</w:t>
            </w:r>
          </w:p>
        </w:tc>
        <w:tc>
          <w:tcPr/>
          <w:p>
            <w:pPr>
              <w:pStyle w:val="Compact"/>
              <w:jc w:val="left"/>
            </w:pPr>
            <w:r>
              <w:t xml:space="preserve">29.42</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0.44]</w:t>
            </w:r>
          </w:p>
        </w:tc>
        <w:tc>
          <w:tcPr/>
          <w:p>
            <w:pPr>
              <w:pStyle w:val="Compact"/>
              <w:jc w:val="left"/>
            </w:pPr>
            <w:r>
              <w:t xml:space="preserve">3.85</w:t>
            </w:r>
          </w:p>
        </w:tc>
        <w:tc>
          <w:tcPr/>
          <w:p>
            <w:pPr>
              <w:pStyle w:val="Compact"/>
              <w:jc w:val="left"/>
            </w:pPr>
            <w:r>
              <w:t xml:space="preserve">29.44</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[-0.32, -0.23]</w:t>
            </w:r>
          </w:p>
        </w:tc>
        <w:tc>
          <w:tcPr/>
          <w:p>
            <w:pPr>
              <w:pStyle w:val="Compact"/>
              <w:jc w:val="left"/>
            </w:pPr>
            <w:r>
              <w:t xml:space="preserve">-12.37</w:t>
            </w:r>
          </w:p>
        </w:tc>
        <w:tc>
          <w:tcPr/>
          <w:p>
            <w:pPr>
              <w:pStyle w:val="Compact"/>
              <w:jc w:val="left"/>
            </w:pPr>
            <w:r>
              <w:t xml:space="preserve">29.07</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-0.03</w:t>
            </w:r>
          </w:p>
        </w:tc>
        <w:tc>
          <w:tcPr/>
          <w:p>
            <w:pPr>
              <w:pStyle w:val="Compact"/>
              <w:jc w:val="left"/>
            </w:pPr>
            <w:r>
              <w:t xml:space="preserve">[-0.05, -0.02]</w:t>
            </w:r>
          </w:p>
        </w:tc>
        <w:tc>
          <w:tcPr/>
          <w:p>
            <w:pPr>
              <w:pStyle w:val="Compact"/>
              <w:jc w:val="left"/>
            </w:pPr>
            <w:r>
              <w:t xml:space="preserve">-3.49</w:t>
            </w:r>
          </w:p>
        </w:tc>
        <w:tc>
          <w:tcPr/>
          <w:p>
            <w:pPr>
              <w:pStyle w:val="Compact"/>
              <w:jc w:val="left"/>
            </w:pPr>
            <w:r>
              <w:t xml:space="preserve">6,100.99</w:t>
            </w:r>
          </w:p>
        </w:tc>
        <w:tc>
          <w:tcPr/>
          <w:p>
            <w:pPr>
              <w:pStyle w:val="Compact"/>
              <w:jc w:val="left"/>
            </w:pPr>
            <w:r>
              <w:t xml:space="preserve">&lt; .001</w:t>
            </w:r>
          </w:p>
        </w:tc>
      </w:tr>
      <w:tr>
        <w:tc>
          <w:tcPr/>
          <w:p>
            <w:pPr>
              <w:pStyle w:val="Compact"/>
              <w:jc w:val="left"/>
            </w:pPr>
            <w:r>
              <w:t xml:space="preserve">   Trial type x Time (Linear)</w:t>
            </w:r>
          </w:p>
        </w:tc>
        <w:tc>
          <w:tcPr/>
          <w:p>
            <w:pPr>
              <w:pStyle w:val="Compact"/>
              <w:jc w:val="left"/>
            </w:pPr>
            <w:r>
              <w:t xml:space="preserve">-0.06</w:t>
            </w:r>
          </w:p>
        </w:tc>
        <w:tc>
          <w:tcPr/>
          <w:p>
            <w:pPr>
              <w:pStyle w:val="Compact"/>
              <w:jc w:val="left"/>
            </w:pPr>
            <w:r>
              <w:t xml:space="preserve">[-0.14, 0.02]</w:t>
            </w:r>
          </w:p>
        </w:tc>
        <w:tc>
          <w:tcPr/>
          <w:p>
            <w:pPr>
              <w:pStyle w:val="Compact"/>
              <w:jc w:val="left"/>
            </w:pPr>
            <w:r>
              <w:t xml:space="preserve">-1.46</w:t>
            </w:r>
          </w:p>
        </w:tc>
        <w:tc>
          <w:tcPr/>
          <w:p>
            <w:pPr>
              <w:pStyle w:val="Compact"/>
              <w:jc w:val="left"/>
            </w:pPr>
            <w:r>
              <w:t xml:space="preserve">6,103.57</w:t>
            </w:r>
          </w:p>
        </w:tc>
        <w:tc>
          <w:tcPr/>
          <w:p>
            <w:pPr>
              <w:pStyle w:val="Compact"/>
              <w:jc w:val="left"/>
            </w:pPr>
            <w:r>
              <w:t xml:space="preserve">.144</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0.156</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trial type + trial type:time (linear) + ([time (linear) + time (quadratic)] || participant)</w:t>
      </w:r>
    </w:p>
    <w:p>
      <w:pPr>
        <w:pStyle w:val="Textkrper"/>
      </w:pPr>
      <w:r>
        <w:t xml:space="preserve"> </w:t>
      </w:r>
    </w:p>
    <w:p>
      <w:pPr>
        <w:pStyle w:val="Textkrper"/>
      </w:pPr>
      <w:r>
        <w:t xml:space="preserve">Table 6:</w:t>
      </w:r>
    </w:p>
    <w:p>
      <w:pPr>
        <w:pStyle w:val="TableCaption"/>
      </w:pPr>
      <w:r>
        <w:rPr>
          <w:iCs/>
          <w:i/>
        </w:rPr>
        <w:t xml:space="preserve">ANOVA comparison of Model 2 to Model 1</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parameters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6,034.12</w:t>
            </w:r>
          </w:p>
        </w:tc>
        <w:tc>
          <w:tcPr/>
          <w:p>
            <w:pPr>
              <w:pStyle w:val="Compact"/>
              <w:jc w:val="left"/>
            </w:pPr>
            <w:r>
              <w:t xml:space="preserve">6,087.95</w:t>
            </w:r>
          </w:p>
        </w:tc>
        <w:tc>
          <w:tcPr/>
          <w:p>
            <w:pPr>
              <w:pStyle w:val="Compact"/>
              <w:jc w:val="left"/>
            </w:pPr>
            <w:r>
              <w:t xml:space="preserve">-3,009.06</w:t>
            </w:r>
          </w:p>
        </w:tc>
        <w:tc>
          <w:tcPr/>
          <w:p>
            <w:pPr>
              <w:pStyle w:val="Compact"/>
              <w:jc w:val="left"/>
            </w:pPr>
            <w:r>
              <w:t xml:space="preserve">6,018.12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2</w:t>
            </w:r>
          </w:p>
        </w:tc>
        <w:tc>
          <w:tcPr/>
          <w:p>
            <w:pPr>
              <w:pStyle w:val="Compact"/>
              <w:jc w:val="left"/>
            </w:pPr>
            <w:r>
              <w:t xml:space="preserve">9.00</w:t>
            </w:r>
          </w:p>
        </w:tc>
        <w:tc>
          <w:tcPr/>
          <w:p>
            <w:pPr>
              <w:pStyle w:val="Compact"/>
              <w:jc w:val="left"/>
            </w:pPr>
            <w:r>
              <w:t xml:space="preserve">6,033.98</w:t>
            </w:r>
          </w:p>
        </w:tc>
        <w:tc>
          <w:tcPr/>
          <w:p>
            <w:pPr>
              <w:pStyle w:val="Compact"/>
              <w:jc w:val="left"/>
            </w:pPr>
            <w:r>
              <w:t xml:space="preserve">6,094.54</w:t>
            </w:r>
          </w:p>
        </w:tc>
        <w:tc>
          <w:tcPr/>
          <w:p>
            <w:pPr>
              <w:pStyle w:val="Compact"/>
              <w:jc w:val="left"/>
            </w:pPr>
            <w:r>
              <w:t xml:space="preserve">-3,007.99</w:t>
            </w:r>
          </w:p>
        </w:tc>
        <w:tc>
          <w:tcPr/>
          <w:p>
            <w:pPr>
              <w:pStyle w:val="Compact"/>
              <w:jc w:val="left"/>
            </w:pPr>
            <w:r>
              <w:t xml:space="preserve">6,015.98</w:t>
            </w:r>
          </w:p>
        </w:tc>
        <w:tc>
          <w:tcPr/>
          <w:p>
            <w:pPr>
              <w:pStyle w:val="Compact"/>
              <w:jc w:val="left"/>
            </w:pPr>
            <w:r>
              <w:t xml:space="preserve">2.14</w:t>
            </w:r>
          </w:p>
        </w:tc>
        <w:tc>
          <w:tcPr/>
          <w:p>
            <w:pPr>
              <w:pStyle w:val="Compact"/>
              <w:jc w:val="left"/>
            </w:pPr>
            <w:r>
              <w:t xml:space="preserve">1.00</w:t>
            </w:r>
          </w:p>
        </w:tc>
        <w:tc>
          <w:tcPr/>
          <w:p>
            <w:pPr>
              <w:pStyle w:val="Compact"/>
              <w:jc w:val="left"/>
            </w:pPr>
            <w:r>
              <w:t xml:space="preserve">0.14</w:t>
            </w:r>
          </w:p>
        </w:tc>
      </w:tr>
    </w:tbl>
    <w:p>
      <w:pPr>
        <w:pStyle w:val="Textkrper"/>
      </w:pPr>
      <w:r>
        <w:t xml:space="preserve">Table 7:</w:t>
      </w:r>
    </w:p>
    <w:p>
      <w:pPr>
        <w:pStyle w:val="TableCaption"/>
      </w:pPr>
      <w:r>
        <w:rPr>
          <w:iCs/>
          <w:i/>
        </w:rPr>
        <w:t xml:space="preserve">Model 3, addition of language dominance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0.76</w:t>
            </w:r>
          </w:p>
        </w:tc>
        <w:tc>
          <w:tcPr/>
          <w:p>
            <w:pPr>
              <w:pStyle w:val="Compact"/>
              <w:jc w:val="left"/>
            </w:pPr>
            <w:r>
              <w:t xml:space="preserve">[0.72, 0.79]</w:t>
            </w:r>
          </w:p>
        </w:tc>
        <w:tc>
          <w:tcPr/>
          <w:p>
            <w:pPr>
              <w:pStyle w:val="Compact"/>
              <w:jc w:val="left"/>
            </w:pPr>
            <w:r>
              <w:t xml:space="preserve">44.35</w:t>
            </w:r>
          </w:p>
        </w:tc>
        <w:tc>
          <w:tcPr/>
          <w:p>
            <w:pPr>
              <w:pStyle w:val="Compact"/>
              <w:jc w:val="left"/>
            </w:pPr>
            <w:r>
              <w:t xml:space="preserve">29.44</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0.43]</w:t>
            </w:r>
          </w:p>
        </w:tc>
        <w:tc>
          <w:tcPr/>
          <w:p>
            <w:pPr>
              <w:pStyle w:val="Compact"/>
              <w:jc w:val="left"/>
            </w:pPr>
            <w:r>
              <w:t xml:space="preserve">3.86</w:t>
            </w:r>
          </w:p>
        </w:tc>
        <w:tc>
          <w:tcPr/>
          <w:p>
            <w:pPr>
              <w:pStyle w:val="Compact"/>
              <w:jc w:val="left"/>
            </w:pPr>
            <w:r>
              <w:t xml:space="preserve">29.46</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[-0.32, -0.23]</w:t>
            </w:r>
          </w:p>
        </w:tc>
        <w:tc>
          <w:tcPr/>
          <w:p>
            <w:pPr>
              <w:pStyle w:val="Compact"/>
              <w:jc w:val="left"/>
            </w:pPr>
            <w:r>
              <w:t xml:space="preserve">-12.37</w:t>
            </w:r>
          </w:p>
        </w:tc>
        <w:tc>
          <w:tcPr/>
          <w:p>
            <w:pPr>
              <w:pStyle w:val="Compact"/>
              <w:jc w:val="left"/>
            </w:pPr>
            <w:r>
              <w:t xml:space="preserve">29.08</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-0.03</w:t>
            </w:r>
          </w:p>
        </w:tc>
        <w:tc>
          <w:tcPr/>
          <w:p>
            <w:pPr>
              <w:pStyle w:val="Compact"/>
              <w:jc w:val="left"/>
            </w:pPr>
            <w:r>
              <w:t xml:space="preserve">[-0.05, -0.01]</w:t>
            </w:r>
          </w:p>
        </w:tc>
        <w:tc>
          <w:tcPr/>
          <w:p>
            <w:pPr>
              <w:pStyle w:val="Compact"/>
              <w:jc w:val="left"/>
            </w:pPr>
            <w:r>
              <w:t xml:space="preserve">-3.39</w:t>
            </w:r>
          </w:p>
        </w:tc>
        <w:tc>
          <w:tcPr/>
          <w:p>
            <w:pPr>
              <w:pStyle w:val="Compact"/>
              <w:jc w:val="left"/>
            </w:pPr>
            <w:r>
              <w:t xml:space="preserve">6,101.58</w:t>
            </w:r>
          </w:p>
        </w:tc>
        <w:tc>
          <w:tcPr/>
          <w:p>
            <w:pPr>
              <w:pStyle w:val="Compact"/>
              <w:jc w:val="left"/>
            </w:pPr>
            <w:r>
              <w:t xml:space="preserve">.001</w:t>
            </w:r>
          </w:p>
        </w:tc>
      </w:tr>
      <w:tr>
        <w:tc>
          <w:tcPr/>
          <w:p>
            <w:pPr>
              <w:pStyle w:val="Compact"/>
              <w:jc w:val="left"/>
            </w:pPr>
            <w:r>
              <w:t xml:space="preserve">   Language dominance</w:t>
            </w:r>
          </w:p>
        </w:tc>
        <w:tc>
          <w:tcPr/>
          <w:p>
            <w:pPr>
              <w:pStyle w:val="Compact"/>
              <w:jc w:val="left"/>
            </w:pPr>
            <w:r>
              <w:t xml:space="preserve">-0.05</w:t>
            </w:r>
          </w:p>
        </w:tc>
        <w:tc>
          <w:tcPr/>
          <w:p>
            <w:pPr>
              <w:pStyle w:val="Compact"/>
              <w:jc w:val="left"/>
            </w:pPr>
            <w:r>
              <w:t xml:space="preserve">[-0.11, 0.02]</w:t>
            </w:r>
          </w:p>
        </w:tc>
        <w:tc>
          <w:tcPr/>
          <w:p>
            <w:pPr>
              <w:pStyle w:val="Compact"/>
              <w:jc w:val="left"/>
            </w:pPr>
            <w:r>
              <w:t xml:space="preserve">-1.36</w:t>
            </w:r>
          </w:p>
        </w:tc>
        <w:tc>
          <w:tcPr/>
          <w:p>
            <w:pPr>
              <w:pStyle w:val="Compact"/>
              <w:jc w:val="left"/>
            </w:pPr>
            <w:r>
              <w:t xml:space="preserve">29.44</w:t>
            </w:r>
          </w:p>
        </w:tc>
        <w:tc>
          <w:tcPr/>
          <w:p>
            <w:pPr>
              <w:pStyle w:val="Compact"/>
              <w:jc w:val="left"/>
            </w:pPr>
            <w:r>
              <w:t xml:space="preserve">.183</w:t>
            </w:r>
          </w:p>
        </w:tc>
      </w:tr>
      <w:tr>
        <w:tc>
          <w:tcPr/>
          <w:p>
            <w:pPr>
              <w:pStyle w:val="Compact"/>
              <w:jc w:val="left"/>
            </w:pPr>
            <w:r>
              <w:t xml:space="preserve">   Trial type x Language dominance</w:t>
            </w:r>
          </w:p>
        </w:tc>
        <w:tc>
          <w:tcPr/>
          <w:p>
            <w:pPr>
              <w:pStyle w:val="Compact"/>
              <w:jc w:val="left"/>
            </w:pPr>
            <w:r>
              <w:t xml:space="preserve">0.01</w:t>
            </w:r>
          </w:p>
        </w:tc>
        <w:tc>
          <w:tcPr/>
          <w:p>
            <w:pPr>
              <w:pStyle w:val="Compact"/>
              <w:jc w:val="left"/>
            </w:pPr>
            <w:r>
              <w:t xml:space="preserve">[-0.03, 0.05]</w:t>
            </w:r>
          </w:p>
        </w:tc>
        <w:tc>
          <w:tcPr/>
          <w:p>
            <w:pPr>
              <w:pStyle w:val="Compact"/>
              <w:jc w:val="left"/>
            </w:pPr>
            <w:r>
              <w:t xml:space="preserve">0.35</w:t>
            </w:r>
          </w:p>
        </w:tc>
        <w:tc>
          <w:tcPr/>
          <w:p>
            <w:pPr>
              <w:pStyle w:val="Compact"/>
              <w:jc w:val="left"/>
            </w:pPr>
            <w:r>
              <w:t xml:space="preserve">6,101.58</w:t>
            </w:r>
          </w:p>
        </w:tc>
        <w:tc>
          <w:tcPr/>
          <w:p>
            <w:pPr>
              <w:pStyle w:val="Compact"/>
              <w:jc w:val="left"/>
            </w:pPr>
            <w:r>
              <w:t xml:space="preserve">.727</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0.154</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trial type + language dominance + trial type x language dominance ([time (linear) + time (quadratic)] || participant)</w:t>
      </w:r>
    </w:p>
    <w:p>
      <w:pPr>
        <w:pStyle w:val="Textkrper"/>
      </w:pPr>
      <w:r>
        <w:t xml:space="preserve"> </w:t>
      </w:r>
    </w:p>
    <w:p>
      <w:pPr>
        <w:pStyle w:val="Textkrper"/>
      </w:pPr>
      <w:r>
        <w:t xml:space="preserve">Table 8:</w:t>
      </w:r>
    </w:p>
    <w:p>
      <w:pPr>
        <w:pStyle w:val="TableCaption"/>
      </w:pPr>
      <w:r>
        <w:rPr>
          <w:iCs/>
          <w:i/>
        </w:rPr>
        <w:t xml:space="preserve">ANOVA comparison of Model 3 to Model 1</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parameters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6,034.12</w:t>
            </w:r>
          </w:p>
        </w:tc>
        <w:tc>
          <w:tcPr/>
          <w:p>
            <w:pPr>
              <w:pStyle w:val="Compact"/>
              <w:jc w:val="left"/>
            </w:pPr>
            <w:r>
              <w:t xml:space="preserve">6,087.95</w:t>
            </w:r>
          </w:p>
        </w:tc>
        <w:tc>
          <w:tcPr/>
          <w:p>
            <w:pPr>
              <w:pStyle w:val="Compact"/>
              <w:jc w:val="left"/>
            </w:pPr>
            <w:r>
              <w:t xml:space="preserve">-3,009.06</w:t>
            </w:r>
          </w:p>
        </w:tc>
        <w:tc>
          <w:tcPr/>
          <w:p>
            <w:pPr>
              <w:pStyle w:val="Compact"/>
              <w:jc w:val="left"/>
            </w:pPr>
            <w:r>
              <w:t xml:space="preserve">6,018.12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3</w:t>
            </w:r>
          </w:p>
        </w:tc>
        <w:tc>
          <w:tcPr/>
          <w:p>
            <w:pPr>
              <w:pStyle w:val="Compact"/>
              <w:jc w:val="left"/>
            </w:pPr>
            <w:r>
              <w:t xml:space="preserve">10.00</w:t>
            </w:r>
          </w:p>
        </w:tc>
        <w:tc>
          <w:tcPr/>
          <w:p>
            <w:pPr>
              <w:pStyle w:val="Compact"/>
              <w:jc w:val="left"/>
            </w:pPr>
            <w:r>
              <w:t xml:space="preserve">6,036.19</w:t>
            </w:r>
          </w:p>
        </w:tc>
        <w:tc>
          <w:tcPr/>
          <w:p>
            <w:pPr>
              <w:pStyle w:val="Compact"/>
              <w:jc w:val="left"/>
            </w:pPr>
            <w:r>
              <w:t xml:space="preserve">6,103.48</w:t>
            </w:r>
          </w:p>
        </w:tc>
        <w:tc>
          <w:tcPr/>
          <w:p>
            <w:pPr>
              <w:pStyle w:val="Compact"/>
              <w:jc w:val="left"/>
            </w:pPr>
            <w:r>
              <w:t xml:space="preserve">-3,008.10</w:t>
            </w:r>
          </w:p>
        </w:tc>
        <w:tc>
          <w:tcPr/>
          <w:p>
            <w:pPr>
              <w:pStyle w:val="Compact"/>
              <w:jc w:val="left"/>
            </w:pPr>
            <w:r>
              <w:t xml:space="preserve">6,016.19</w:t>
            </w:r>
          </w:p>
        </w:tc>
        <w:tc>
          <w:tcPr/>
          <w:p>
            <w:pPr>
              <w:pStyle w:val="Compact"/>
              <w:jc w:val="left"/>
            </w:pPr>
            <w:r>
              <w:t xml:space="preserve">1.93</w:t>
            </w:r>
          </w:p>
        </w:tc>
        <w:tc>
          <w:tcPr/>
          <w:p>
            <w:pPr>
              <w:pStyle w:val="Compact"/>
              <w:jc w:val="left"/>
            </w:pPr>
            <w:r>
              <w:t xml:space="preserve">2.00</w:t>
            </w:r>
          </w:p>
        </w:tc>
        <w:tc>
          <w:tcPr/>
          <w:p>
            <w:pPr>
              <w:pStyle w:val="Compact"/>
              <w:jc w:val="left"/>
            </w:pPr>
            <w:r>
              <w:t xml:space="preserve">0.38</w:t>
            </w:r>
          </w:p>
        </w:tc>
      </w:tr>
    </w:tbl>
    <w:p>
      <w:pPr>
        <w:pStyle w:val="Textkrper"/>
      </w:pPr>
      <w:r>
        <w:t xml:space="preserve">Table 9:</w:t>
      </w:r>
    </w:p>
    <w:p>
      <w:pPr>
        <w:pStyle w:val="TableCaption"/>
      </w:pPr>
      <w:r>
        <w:rPr>
          <w:iCs/>
          <w:i/>
        </w:rPr>
        <w:t xml:space="preserve">Model 4, addition of testing location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0.75</w:t>
            </w:r>
          </w:p>
        </w:tc>
        <w:tc>
          <w:tcPr/>
          <w:p>
            <w:pPr>
              <w:pStyle w:val="Compact"/>
              <w:jc w:val="left"/>
            </w:pPr>
            <w:r>
              <w:t xml:space="preserve">[0.71, 0.78]</w:t>
            </w:r>
          </w:p>
        </w:tc>
        <w:tc>
          <w:tcPr/>
          <w:p>
            <w:pPr>
              <w:pStyle w:val="Compact"/>
              <w:jc w:val="left"/>
            </w:pPr>
            <w:r>
              <w:t xml:space="preserve">43.20</w:t>
            </w:r>
          </w:p>
        </w:tc>
        <w:tc>
          <w:tcPr/>
          <w:p>
            <w:pPr>
              <w:pStyle w:val="Compact"/>
              <w:jc w:val="left"/>
            </w:pPr>
            <w:r>
              <w:t xml:space="preserve">29.72</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0.43]</w:t>
            </w:r>
          </w:p>
        </w:tc>
        <w:tc>
          <w:tcPr/>
          <w:p>
            <w:pPr>
              <w:pStyle w:val="Compact"/>
              <w:jc w:val="left"/>
            </w:pPr>
            <w:r>
              <w:t xml:space="preserve">3.87</w:t>
            </w:r>
          </w:p>
        </w:tc>
        <w:tc>
          <w:tcPr/>
          <w:p>
            <w:pPr>
              <w:pStyle w:val="Compact"/>
              <w:jc w:val="left"/>
            </w:pPr>
            <w:r>
              <w:t xml:space="preserve">29.47</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[-0.31, -0.23]</w:t>
            </w:r>
          </w:p>
        </w:tc>
        <w:tc>
          <w:tcPr/>
          <w:p>
            <w:pPr>
              <w:pStyle w:val="Compact"/>
              <w:jc w:val="left"/>
            </w:pPr>
            <w:r>
              <w:t xml:space="preserve">-12.44</w:t>
            </w:r>
          </w:p>
        </w:tc>
        <w:tc>
          <w:tcPr/>
          <w:p>
            <w:pPr>
              <w:pStyle w:val="Compact"/>
              <w:jc w:val="left"/>
            </w:pPr>
            <w:r>
              <w:t xml:space="preserve">29.05</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-0.05</w:t>
            </w:r>
          </w:p>
        </w:tc>
        <w:tc>
          <w:tcPr/>
          <w:p>
            <w:pPr>
              <w:pStyle w:val="Compact"/>
              <w:jc w:val="left"/>
            </w:pPr>
            <w:r>
              <w:t xml:space="preserve">[-0.07, -0.03]</w:t>
            </w:r>
          </w:p>
        </w:tc>
        <w:tc>
          <w:tcPr/>
          <w:p>
            <w:pPr>
              <w:pStyle w:val="Compact"/>
              <w:jc w:val="left"/>
            </w:pPr>
            <w:r>
              <w:t xml:space="preserve">-4.67</w:t>
            </w:r>
          </w:p>
        </w:tc>
        <w:tc>
          <w:tcPr/>
          <w:p>
            <w:pPr>
              <w:pStyle w:val="Compact"/>
              <w:jc w:val="left"/>
            </w:pPr>
            <w:r>
              <w:t xml:space="preserve">6,103.15</w:t>
            </w:r>
          </w:p>
        </w:tc>
        <w:tc>
          <w:tcPr/>
          <w:p>
            <w:pPr>
              <w:pStyle w:val="Compact"/>
              <w:jc w:val="left"/>
            </w:pPr>
            <w:r>
              <w:t xml:space="preserve">&lt; .001</w:t>
            </w:r>
          </w:p>
        </w:tc>
      </w:tr>
      <w:tr>
        <w:tc>
          <w:tcPr/>
          <w:p>
            <w:pPr>
              <w:pStyle w:val="Compact"/>
              <w:jc w:val="left"/>
            </w:pPr>
            <w:r>
              <w:t xml:space="preserve">   Testing location</w:t>
            </w:r>
          </w:p>
        </w:tc>
        <w:tc>
          <w:tcPr/>
          <w:p>
            <w:pPr>
              <w:pStyle w:val="Compact"/>
              <w:jc w:val="left"/>
            </w:pPr>
            <w:r>
              <w:t xml:space="preserve">-0.07</w:t>
            </w:r>
          </w:p>
        </w:tc>
        <w:tc>
          <w:tcPr/>
          <w:p>
            <w:pPr>
              <w:pStyle w:val="Compact"/>
              <w:jc w:val="left"/>
            </w:pPr>
            <w:r>
              <w:t xml:space="preserve">[-0.14, 0.00]</w:t>
            </w:r>
          </w:p>
        </w:tc>
        <w:tc>
          <w:tcPr/>
          <w:p>
            <w:pPr>
              <w:pStyle w:val="Compact"/>
              <w:jc w:val="left"/>
            </w:pPr>
            <w:r>
              <w:t xml:space="preserve">-1.98</w:t>
            </w:r>
          </w:p>
        </w:tc>
        <w:tc>
          <w:tcPr/>
          <w:p>
            <w:pPr>
              <w:pStyle w:val="Compact"/>
              <w:jc w:val="left"/>
            </w:pPr>
            <w:r>
              <w:t xml:space="preserve">29.71</w:t>
            </w:r>
          </w:p>
        </w:tc>
        <w:tc>
          <w:tcPr/>
          <w:p>
            <w:pPr>
              <w:pStyle w:val="Compact"/>
              <w:jc w:val="left"/>
            </w:pPr>
            <w:r>
              <w:t xml:space="preserve">.057</w:t>
            </w:r>
          </w:p>
        </w:tc>
      </w:tr>
      <w:tr>
        <w:tc>
          <w:tcPr/>
          <w:p>
            <w:pPr>
              <w:pStyle w:val="Compact"/>
              <w:jc w:val="left"/>
            </w:pPr>
            <w:r>
              <w:t xml:space="preserve">   Testing location x Trial type</w:t>
            </w:r>
          </w:p>
        </w:tc>
        <w:tc>
          <w:tcPr/>
          <w:p>
            <w:pPr>
              <w:pStyle w:val="Compact"/>
              <w:jc w:val="left"/>
            </w:pPr>
            <w:r>
              <w:t xml:space="preserve">-0.09</w:t>
            </w:r>
          </w:p>
        </w:tc>
        <w:tc>
          <w:tcPr/>
          <w:p>
            <w:pPr>
              <w:pStyle w:val="Compact"/>
              <w:jc w:val="left"/>
            </w:pPr>
            <w:r>
              <w:t xml:space="preserve">[-0.13, -0.05]</w:t>
            </w:r>
          </w:p>
        </w:tc>
        <w:tc>
          <w:tcPr/>
          <w:p>
            <w:pPr>
              <w:pStyle w:val="Compact"/>
              <w:jc w:val="left"/>
            </w:pPr>
            <w:r>
              <w:t xml:space="preserve">-4.16</w:t>
            </w:r>
          </w:p>
        </w:tc>
        <w:tc>
          <w:tcPr/>
          <w:p>
            <w:pPr>
              <w:pStyle w:val="Compact"/>
              <w:jc w:val="left"/>
            </w:pPr>
            <w:r>
              <w:t xml:space="preserve">6,103.14</w:t>
            </w:r>
          </w:p>
        </w:tc>
        <w:tc>
          <w:tcPr/>
          <w:p>
            <w:pPr>
              <w:pStyle w:val="Compact"/>
              <w:jc w:val="left"/>
            </w:pPr>
            <w:r>
              <w:t xml:space="preserve">&lt; .001</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0.007</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0.154</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trial type + testing location + testing location x trial type + ([time (linear) + time (quadratic)] || participant)</w:t>
      </w:r>
    </w:p>
    <w:p>
      <w:pPr>
        <w:pStyle w:val="Textkrper"/>
      </w:pPr>
      <w:r>
        <w:t xml:space="preserve"> </w:t>
      </w:r>
    </w:p>
    <w:p>
      <w:pPr>
        <w:pStyle w:val="Textkrper"/>
      </w:pPr>
      <w:r>
        <w:t xml:space="preserve">Table 10:</w:t>
      </w:r>
    </w:p>
    <w:p>
      <w:pPr>
        <w:pStyle w:val="TableCaption"/>
      </w:pPr>
      <w:r>
        <w:rPr>
          <w:iCs/>
          <w:i/>
        </w:rPr>
        <w:t xml:space="preserve">ANOVA comparison of Model 4 to Model 1</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parameters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6,034.12</w:t>
            </w:r>
          </w:p>
        </w:tc>
        <w:tc>
          <w:tcPr/>
          <w:p>
            <w:pPr>
              <w:pStyle w:val="Compact"/>
              <w:jc w:val="left"/>
            </w:pPr>
            <w:r>
              <w:t xml:space="preserve">6,087.95</w:t>
            </w:r>
          </w:p>
        </w:tc>
        <w:tc>
          <w:tcPr/>
          <w:p>
            <w:pPr>
              <w:pStyle w:val="Compact"/>
              <w:jc w:val="left"/>
            </w:pPr>
            <w:r>
              <w:t xml:space="preserve">-3,009.06</w:t>
            </w:r>
          </w:p>
        </w:tc>
        <w:tc>
          <w:tcPr/>
          <w:p>
            <w:pPr>
              <w:pStyle w:val="Compact"/>
              <w:jc w:val="left"/>
            </w:pPr>
            <w:r>
              <w:t xml:space="preserve">6,018.12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4</w:t>
            </w:r>
          </w:p>
        </w:tc>
        <w:tc>
          <w:tcPr/>
          <w:p>
            <w:pPr>
              <w:pStyle w:val="Compact"/>
              <w:jc w:val="left"/>
            </w:pPr>
            <w:r>
              <w:t xml:space="preserve">10.00</w:t>
            </w:r>
          </w:p>
        </w:tc>
        <w:tc>
          <w:tcPr/>
          <w:p>
            <w:pPr>
              <w:pStyle w:val="Compact"/>
              <w:jc w:val="left"/>
            </w:pPr>
            <w:r>
              <w:t xml:space="preserve">6,017.25</w:t>
            </w:r>
          </w:p>
        </w:tc>
        <w:tc>
          <w:tcPr/>
          <w:p>
            <w:pPr>
              <w:pStyle w:val="Compact"/>
              <w:jc w:val="left"/>
            </w:pPr>
            <w:r>
              <w:t xml:space="preserve">6,084.53</w:t>
            </w:r>
          </w:p>
        </w:tc>
        <w:tc>
          <w:tcPr/>
          <w:p>
            <w:pPr>
              <w:pStyle w:val="Compact"/>
              <w:jc w:val="left"/>
            </w:pPr>
            <w:r>
              <w:t xml:space="preserve">-2,998.63</w:t>
            </w:r>
          </w:p>
        </w:tc>
        <w:tc>
          <w:tcPr/>
          <w:p>
            <w:pPr>
              <w:pStyle w:val="Compact"/>
              <w:jc w:val="left"/>
            </w:pPr>
            <w:r>
              <w:t xml:space="preserve">5,997.25</w:t>
            </w:r>
          </w:p>
        </w:tc>
        <w:tc>
          <w:tcPr/>
          <w:p>
            <w:pPr>
              <w:pStyle w:val="Compact"/>
              <w:jc w:val="left"/>
            </w:pPr>
            <w:r>
              <w:t xml:space="preserve">20.87</w:t>
            </w:r>
          </w:p>
        </w:tc>
        <w:tc>
          <w:tcPr/>
          <w:p>
            <w:pPr>
              <w:pStyle w:val="Compact"/>
              <w:jc w:val="left"/>
            </w:pPr>
            <w:r>
              <w:t xml:space="preserve">2.00</w:t>
            </w:r>
          </w:p>
        </w:tc>
        <w:tc>
          <w:tcPr/>
          <w:p>
            <w:pPr>
              <w:pStyle w:val="Compact"/>
              <w:jc w:val="left"/>
            </w:pPr>
            <w:r>
              <w:t xml:space="preserve">0.00</w:t>
            </w:r>
          </w:p>
        </w:tc>
      </w:tr>
    </w:tbl>
    <w:p>
      <w:pPr>
        <w:pStyle w:val="Textkrper"/>
      </w:pPr>
      <w:r>
        <w:t xml:space="preserve">Table 11:</w:t>
      </w:r>
    </w:p>
    <w:p>
      <w:pPr>
        <w:pStyle w:val="TableCaption"/>
      </w:pPr>
      <w:r>
        <w:rPr>
          <w:iCs/>
          <w:i/>
        </w:rPr>
        <w:t xml:space="preserve">Model 5, addition of parental education (SES)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0.69</w:t>
            </w:r>
          </w:p>
        </w:tc>
        <w:tc>
          <w:tcPr/>
          <w:p>
            <w:pPr>
              <w:pStyle w:val="Compact"/>
              <w:jc w:val="left"/>
            </w:pPr>
            <w:r>
              <w:t xml:space="preserve">[0.55, 0.83]</w:t>
            </w:r>
          </w:p>
        </w:tc>
        <w:tc>
          <w:tcPr/>
          <w:p>
            <w:pPr>
              <w:pStyle w:val="Compact"/>
              <w:jc w:val="left"/>
            </w:pPr>
            <w:r>
              <w:t xml:space="preserve">9.73</w:t>
            </w:r>
          </w:p>
        </w:tc>
        <w:tc>
          <w:tcPr/>
          <w:p>
            <w:pPr>
              <w:pStyle w:val="Compact"/>
              <w:jc w:val="left"/>
            </w:pPr>
            <w:r>
              <w:t xml:space="preserve">29.56</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0.43]</w:t>
            </w:r>
          </w:p>
        </w:tc>
        <w:tc>
          <w:tcPr/>
          <w:p>
            <w:pPr>
              <w:pStyle w:val="Compact"/>
              <w:jc w:val="left"/>
            </w:pPr>
            <w:r>
              <w:t xml:space="preserve">3.85</w:t>
            </w:r>
          </w:p>
        </w:tc>
        <w:tc>
          <w:tcPr/>
          <w:p>
            <w:pPr>
              <w:pStyle w:val="Compact"/>
              <w:jc w:val="left"/>
            </w:pPr>
            <w:r>
              <w:t xml:space="preserve">29.47</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[-0.31, -0.23]</w:t>
            </w:r>
          </w:p>
        </w:tc>
        <w:tc>
          <w:tcPr/>
          <w:p>
            <w:pPr>
              <w:pStyle w:val="Compact"/>
              <w:jc w:val="left"/>
            </w:pPr>
            <w:r>
              <w:t xml:space="preserve">-12.41</w:t>
            </w:r>
          </w:p>
        </w:tc>
        <w:tc>
          <w:tcPr/>
          <w:p>
            <w:pPr>
              <w:pStyle w:val="Compact"/>
              <w:jc w:val="left"/>
            </w:pPr>
            <w:r>
              <w:t xml:space="preserve">29.06</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-0.20</w:t>
            </w:r>
          </w:p>
        </w:tc>
        <w:tc>
          <w:tcPr/>
          <w:p>
            <w:pPr>
              <w:pStyle w:val="Compact"/>
              <w:jc w:val="left"/>
            </w:pPr>
            <w:r>
              <w:t xml:space="preserve">[-0.28, -0.12]</w:t>
            </w:r>
          </w:p>
        </w:tc>
        <w:tc>
          <w:tcPr/>
          <w:p>
            <w:pPr>
              <w:pStyle w:val="Compact"/>
              <w:jc w:val="left"/>
            </w:pPr>
            <w:r>
              <w:t xml:space="preserve">-4.75</w:t>
            </w:r>
          </w:p>
        </w:tc>
        <w:tc>
          <w:tcPr/>
          <w:p>
            <w:pPr>
              <w:pStyle w:val="Compact"/>
              <w:jc w:val="left"/>
            </w:pPr>
            <w:r>
              <w:t xml:space="preserve">6,106.01</w:t>
            </w:r>
          </w:p>
        </w:tc>
        <w:tc>
          <w:tcPr/>
          <w:p>
            <w:pPr>
              <w:pStyle w:val="Compact"/>
              <w:jc w:val="left"/>
            </w:pPr>
            <w:r>
              <w:t xml:space="preserve">&lt; .001</w:t>
            </w:r>
          </w:p>
        </w:tc>
      </w:tr>
      <w:tr>
        <w:tc>
          <w:tcPr/>
          <w:p>
            <w:pPr>
              <w:pStyle w:val="Compact"/>
              <w:jc w:val="left"/>
            </w:pPr>
            <w:r>
              <w:t xml:space="preserve">   Parental education</w:t>
            </w:r>
          </w:p>
        </w:tc>
        <w:tc>
          <w:tcPr/>
          <w:p>
            <w:pPr>
              <w:pStyle w:val="Compact"/>
              <w:jc w:val="left"/>
            </w:pPr>
            <w:r>
              <w:t xml:space="preserve">0.00</w:t>
            </w:r>
          </w:p>
        </w:tc>
        <w:tc>
          <w:tcPr/>
          <w:p>
            <w:pPr>
              <w:pStyle w:val="Compact"/>
              <w:jc w:val="left"/>
            </w:pPr>
            <w:r>
              <w:t xml:space="preserve">[0.00, 0.01]</w:t>
            </w:r>
          </w:p>
        </w:tc>
        <w:tc>
          <w:tcPr/>
          <w:p>
            <w:pPr>
              <w:pStyle w:val="Compact"/>
              <w:jc w:val="left"/>
            </w:pPr>
            <w:r>
              <w:t xml:space="preserve">0.94</w:t>
            </w:r>
          </w:p>
        </w:tc>
        <w:tc>
          <w:tcPr/>
          <w:p>
            <w:pPr>
              <w:pStyle w:val="Compact"/>
              <w:jc w:val="left"/>
            </w:pPr>
            <w:r>
              <w:t xml:space="preserve">29.48</w:t>
            </w:r>
          </w:p>
        </w:tc>
        <w:tc>
          <w:tcPr/>
          <w:p>
            <w:pPr>
              <w:pStyle w:val="Compact"/>
              <w:jc w:val="left"/>
            </w:pPr>
            <w:r>
              <w:t xml:space="preserve">.355</w:t>
            </w:r>
          </w:p>
        </w:tc>
      </w:tr>
      <w:tr>
        <w:tc>
          <w:tcPr/>
          <w:p>
            <w:pPr>
              <w:pStyle w:val="Compact"/>
              <w:jc w:val="left"/>
            </w:pPr>
            <w:r>
              <w:t xml:space="preserve">   Testing location x Parental education</w:t>
            </w:r>
          </w:p>
        </w:tc>
        <w:tc>
          <w:tcPr/>
          <w:p>
            <w:pPr>
              <w:pStyle w:val="Compact"/>
              <w:jc w:val="left"/>
            </w:pPr>
            <w:r>
              <w:t xml:space="preserve">0.01</w:t>
            </w:r>
          </w:p>
        </w:tc>
        <w:tc>
          <w:tcPr/>
          <w:p>
            <w:pPr>
              <w:pStyle w:val="Compact"/>
              <w:jc w:val="left"/>
            </w:pPr>
            <w:r>
              <w:t xml:space="preserve">[0.01, 0.02]</w:t>
            </w:r>
          </w:p>
        </w:tc>
        <w:tc>
          <w:tcPr/>
          <w:p>
            <w:pPr>
              <w:pStyle w:val="Compact"/>
              <w:jc w:val="left"/>
            </w:pPr>
            <w:r>
              <w:t xml:space="preserve">4.04</w:t>
            </w:r>
          </w:p>
        </w:tc>
        <w:tc>
          <w:tcPr/>
          <w:p>
            <w:pPr>
              <w:pStyle w:val="Compact"/>
              <w:jc w:val="left"/>
            </w:pPr>
            <w:r>
              <w:t xml:space="preserve">6,103.72</w:t>
            </w:r>
          </w:p>
        </w:tc>
        <w:tc>
          <w:tcPr/>
          <w:p>
            <w:pPr>
              <w:pStyle w:val="Compact"/>
              <w:jc w:val="left"/>
            </w:pPr>
            <w:r>
              <w:t xml:space="preserve">&lt; .001</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0.155</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trial type + parental education + testing location x parental education + ([time (linear) + time (quadratic)] || participant)</w:t>
      </w:r>
    </w:p>
    <w:p>
      <w:pPr>
        <w:pStyle w:val="Textkrper"/>
      </w:pPr>
      <w:r>
        <w:t xml:space="preserve"> </w:t>
      </w:r>
    </w:p>
    <w:p>
      <w:pPr>
        <w:pStyle w:val="Textkrper"/>
      </w:pPr>
      <w:r>
        <w:t xml:space="preserve">Table 12:</w:t>
      </w:r>
    </w:p>
    <w:p>
      <w:pPr>
        <w:pStyle w:val="TableCaption"/>
      </w:pPr>
      <w:r>
        <w:rPr>
          <w:iCs/>
          <w:i/>
        </w:rPr>
        <w:t xml:space="preserve">ANOVA comparison of Model 5 to Model 1</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parameters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6,034.12</w:t>
            </w:r>
          </w:p>
        </w:tc>
        <w:tc>
          <w:tcPr/>
          <w:p>
            <w:pPr>
              <w:pStyle w:val="Compact"/>
              <w:jc w:val="left"/>
            </w:pPr>
            <w:r>
              <w:t xml:space="preserve">6,087.95</w:t>
            </w:r>
          </w:p>
        </w:tc>
        <w:tc>
          <w:tcPr/>
          <w:p>
            <w:pPr>
              <w:pStyle w:val="Compact"/>
              <w:jc w:val="left"/>
            </w:pPr>
            <w:r>
              <w:t xml:space="preserve">-3,009.06</w:t>
            </w:r>
          </w:p>
        </w:tc>
        <w:tc>
          <w:tcPr/>
          <w:p>
            <w:pPr>
              <w:pStyle w:val="Compact"/>
              <w:jc w:val="left"/>
            </w:pPr>
            <w:r>
              <w:t xml:space="preserve">6,018.12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5</w:t>
            </w:r>
          </w:p>
        </w:tc>
        <w:tc>
          <w:tcPr/>
          <w:p>
            <w:pPr>
              <w:pStyle w:val="Compact"/>
              <w:jc w:val="left"/>
            </w:pPr>
            <w:r>
              <w:t xml:space="preserve">10.00</w:t>
            </w:r>
          </w:p>
        </w:tc>
        <w:tc>
          <w:tcPr/>
          <w:p>
            <w:pPr>
              <w:pStyle w:val="Compact"/>
              <w:jc w:val="left"/>
            </w:pPr>
            <w:r>
              <w:t xml:space="preserve">6,021.09</w:t>
            </w:r>
          </w:p>
        </w:tc>
        <w:tc>
          <w:tcPr/>
          <w:p>
            <w:pPr>
              <w:pStyle w:val="Compact"/>
              <w:jc w:val="left"/>
            </w:pPr>
            <w:r>
              <w:t xml:space="preserve">6,088.37</w:t>
            </w:r>
          </w:p>
        </w:tc>
        <w:tc>
          <w:tcPr/>
          <w:p>
            <w:pPr>
              <w:pStyle w:val="Compact"/>
              <w:jc w:val="left"/>
            </w:pPr>
            <w:r>
              <w:t xml:space="preserve">-3,000.54</w:t>
            </w:r>
          </w:p>
        </w:tc>
        <w:tc>
          <w:tcPr/>
          <w:p>
            <w:pPr>
              <w:pStyle w:val="Compact"/>
              <w:jc w:val="left"/>
            </w:pPr>
            <w:r>
              <w:t xml:space="preserve">6,001.09</w:t>
            </w:r>
          </w:p>
        </w:tc>
        <w:tc>
          <w:tcPr/>
          <w:p>
            <w:pPr>
              <w:pStyle w:val="Compact"/>
              <w:jc w:val="left"/>
            </w:pPr>
            <w:r>
              <w:t xml:space="preserve">17.03</w:t>
            </w:r>
          </w:p>
        </w:tc>
        <w:tc>
          <w:tcPr/>
          <w:p>
            <w:pPr>
              <w:pStyle w:val="Compact"/>
              <w:jc w:val="left"/>
            </w:pPr>
            <w:r>
              <w:t xml:space="preserve">2.00</w:t>
            </w:r>
          </w:p>
        </w:tc>
        <w:tc>
          <w:tcPr/>
          <w:p>
            <w:pPr>
              <w:pStyle w:val="Compact"/>
              <w:jc w:val="left"/>
            </w:pPr>
            <w:r>
              <w:t xml:space="preserve">0.00</w:t>
            </w:r>
          </w:p>
        </w:tc>
      </w:tr>
    </w:tbl>
    <w:p>
      <w:pPr>
        <w:pStyle w:val="Textkrper"/>
      </w:pPr>
      <w:r>
        <w:t xml:space="preserve">Table 13:</w:t>
      </w:r>
    </w:p>
    <w:p>
      <w:pPr>
        <w:pStyle w:val="TableCaption"/>
      </w:pPr>
      <w:r>
        <w:rPr>
          <w:iCs/>
          <w:i/>
        </w:rPr>
        <w:t xml:space="preserve">Model 6, addition of vocabulary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0.676</w:t>
            </w:r>
          </w:p>
        </w:tc>
        <w:tc>
          <w:tcPr/>
          <w:p>
            <w:pPr>
              <w:pStyle w:val="Compact"/>
              <w:jc w:val="left"/>
            </w:pPr>
            <w:r>
              <w:t xml:space="preserve">[0.6023,0.7497]</w:t>
            </w:r>
          </w:p>
        </w:tc>
        <w:tc>
          <w:tcPr/>
          <w:p>
            <w:pPr>
              <w:pStyle w:val="Compact"/>
              <w:jc w:val="left"/>
            </w:pPr>
            <w:r>
              <w:t xml:space="preserve">17.98</w:t>
            </w:r>
          </w:p>
        </w:tc>
        <w:tc>
          <w:tcPr/>
          <w:p>
            <w:pPr>
              <w:pStyle w:val="Compact"/>
              <w:jc w:val="left"/>
            </w:pPr>
            <w:r>
              <w:t xml:space="preserve">28.68</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0.2619</w:t>
            </w:r>
          </w:p>
        </w:tc>
        <w:tc>
          <w:tcPr/>
          <w:p>
            <w:pPr>
              <w:pStyle w:val="Compact"/>
              <w:jc w:val="left"/>
            </w:pPr>
            <w:r>
              <w:t xml:space="preserve">[0.1208,0.4031]</w:t>
            </w:r>
          </w:p>
        </w:tc>
        <w:tc>
          <w:tcPr/>
          <w:p>
            <w:pPr>
              <w:pStyle w:val="Compact"/>
              <w:jc w:val="left"/>
            </w:pPr>
            <w:r>
              <w:t xml:space="preserve">3.64</w:t>
            </w:r>
          </w:p>
        </w:tc>
        <w:tc>
          <w:tcPr/>
          <w:p>
            <w:pPr>
              <w:pStyle w:val="Compact"/>
              <w:jc w:val="left"/>
            </w:pPr>
            <w:r>
              <w:t xml:space="preserve">28.35</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-0.2636</w:t>
            </w:r>
          </w:p>
        </w:tc>
        <w:tc>
          <w:tcPr/>
          <w:p>
            <w:pPr>
              <w:pStyle w:val="Compact"/>
              <w:jc w:val="left"/>
            </w:pPr>
            <w:r>
              <w:t xml:space="preserve">[-0.3050,-0.2222]</w:t>
            </w:r>
          </w:p>
        </w:tc>
        <w:tc>
          <w:tcPr/>
          <w:p>
            <w:pPr>
              <w:pStyle w:val="Compact"/>
              <w:jc w:val="left"/>
            </w:pPr>
            <w:r>
              <w:t xml:space="preserve">-12.48</w:t>
            </w:r>
          </w:p>
        </w:tc>
        <w:tc>
          <w:tcPr/>
          <w:p>
            <w:pPr>
              <w:pStyle w:val="Compact"/>
              <w:jc w:val="left"/>
            </w:pPr>
            <w:r>
              <w:t xml:space="preserve">28.16</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-0.0497</w:t>
            </w:r>
          </w:p>
        </w:tc>
        <w:tc>
          <w:tcPr/>
          <w:p>
            <w:pPr>
              <w:pStyle w:val="Compact"/>
              <w:jc w:val="left"/>
            </w:pPr>
            <w:r>
              <w:t xml:space="preserve">[-0.0960,-0.0034]</w:t>
            </w:r>
          </w:p>
        </w:tc>
        <w:tc>
          <w:tcPr/>
          <w:p>
            <w:pPr>
              <w:pStyle w:val="Compact"/>
              <w:jc w:val="left"/>
            </w:pPr>
            <w:r>
              <w:t xml:space="preserve">-2.1</w:t>
            </w:r>
          </w:p>
        </w:tc>
        <w:tc>
          <w:tcPr/>
          <w:p>
            <w:pPr>
              <w:pStyle w:val="Compact"/>
              <w:jc w:val="left"/>
            </w:pPr>
            <w:r>
              <w:t xml:space="preserve">5899.58</w:t>
            </w:r>
          </w:p>
        </w:tc>
        <w:tc>
          <w:tcPr/>
          <w:p>
            <w:pPr>
              <w:pStyle w:val="Compact"/>
              <w:jc w:val="left"/>
            </w:pPr>
            <w:r>
              <w:t xml:space="preserve">.035</w:t>
            </w:r>
          </w:p>
        </w:tc>
      </w:tr>
      <w:tr>
        <w:tc>
          <w:tcPr/>
          <w:p>
            <w:pPr>
              <w:pStyle w:val="Compact"/>
              <w:jc w:val="left"/>
            </w:pPr>
            <w:r>
              <w:t xml:space="preserve">   Vocabulary</w:t>
            </w:r>
          </w:p>
        </w:tc>
        <w:tc>
          <w:tcPr/>
          <w:p>
            <w:pPr>
              <w:pStyle w:val="Compact"/>
              <w:jc w:val="left"/>
            </w:pPr>
            <w:r>
              <w:t xml:space="preserve">0.0007</w:t>
            </w:r>
          </w:p>
        </w:tc>
        <w:tc>
          <w:tcPr/>
          <w:p>
            <w:pPr>
              <w:pStyle w:val="Compact"/>
              <w:jc w:val="left"/>
            </w:pPr>
            <w:r>
              <w:t xml:space="preserve">[0.0001,0.0013]</w:t>
            </w:r>
          </w:p>
        </w:tc>
        <w:tc>
          <w:tcPr/>
          <w:p>
            <w:pPr>
              <w:pStyle w:val="Compact"/>
              <w:jc w:val="left"/>
            </w:pPr>
            <w:r>
              <w:t xml:space="preserve">2.42</w:t>
            </w:r>
          </w:p>
        </w:tc>
        <w:tc>
          <w:tcPr/>
          <w:p>
            <w:pPr>
              <w:pStyle w:val="Compact"/>
              <w:jc w:val="left"/>
            </w:pPr>
            <w:r>
              <w:t xml:space="preserve">28.38</w:t>
            </w:r>
          </w:p>
        </w:tc>
        <w:tc>
          <w:tcPr/>
          <w:p>
            <w:pPr>
              <w:pStyle w:val="Compact"/>
              <w:jc w:val="left"/>
            </w:pPr>
            <w:r>
              <w:t xml:space="preserve">.022</w:t>
            </w:r>
          </w:p>
        </w:tc>
      </w:tr>
      <w:tr>
        <w:tc>
          <w:tcPr/>
          <w:p>
            <w:pPr>
              <w:pStyle w:val="Compact"/>
              <w:jc w:val="left"/>
            </w:pPr>
            <w:r>
              <w:t xml:space="preserve">   Trial type x Vocabulary</w:t>
            </w:r>
          </w:p>
        </w:tc>
        <w:tc>
          <w:tcPr/>
          <w:p>
            <w:pPr>
              <w:pStyle w:val="Compact"/>
              <w:jc w:val="left"/>
            </w:pPr>
            <w:r>
              <w:t xml:space="preserve">0.0002</w:t>
            </w:r>
          </w:p>
        </w:tc>
        <w:tc>
          <w:tcPr/>
          <w:p>
            <w:pPr>
              <w:pStyle w:val="Compact"/>
              <w:jc w:val="left"/>
            </w:pPr>
            <w:r>
              <w:t xml:space="preserve">[-0.0002,0.0005]</w:t>
            </w:r>
          </w:p>
        </w:tc>
        <w:tc>
          <w:tcPr/>
          <w:p>
            <w:pPr>
              <w:pStyle w:val="Compact"/>
              <w:jc w:val="left"/>
            </w:pPr>
            <w:r>
              <w:t xml:space="preserve">0.85</w:t>
            </w:r>
          </w:p>
        </w:tc>
        <w:tc>
          <w:tcPr/>
          <w:p>
            <w:pPr>
              <w:pStyle w:val="Compact"/>
              <w:jc w:val="left"/>
            </w:pPr>
            <w:r>
              <w:t xml:space="preserve">5896.3</w:t>
            </w:r>
          </w:p>
        </w:tc>
        <w:tc>
          <w:tcPr/>
          <w:p>
            <w:pPr>
              <w:pStyle w:val="Compact"/>
              <w:jc w:val="left"/>
            </w:pPr>
            <w:r>
              <w:t xml:space="preserve">.396</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0.007</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0.138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0.001</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w:t>
      </w:r>
      <w:r>
        <w:rPr>
          <w:iCs/>
          <w:i/>
        </w:rPr>
        <w:t xml:space="preserve"> </w:t>
      </w:r>
      <w:r>
        <w:rPr>
          <w:iCs/>
          <w:i/>
        </w:rPr>
        <w:t xml:space="preserve"> </w:t>
      </w:r>
      <w:r>
        <w:rPr>
          <w:iCs/>
          <w:i/>
        </w:rPr>
        <w:t xml:space="preserve">[time (linear) + time (quadratic)] + trial type + vocabulary + testing location x vocabulary + ([time (linear) + time (quadratic)] || participant)</w:t>
      </w:r>
    </w:p>
    <w:p>
      <w:pPr>
        <w:pStyle w:val="Textkrper"/>
      </w:pPr>
      <w:r>
        <w:t xml:space="preserve"> </w:t>
      </w:r>
    </w:p>
    <w:p>
      <w:pPr>
        <w:pStyle w:val="Textkrper"/>
      </w:pPr>
      <w:r>
        <w:t xml:space="preserve">Table 14:</w:t>
      </w:r>
    </w:p>
    <w:p>
      <w:pPr>
        <w:pStyle w:val="TableCaption"/>
      </w:pPr>
      <w:r>
        <w:rPr>
          <w:iCs/>
          <w:i/>
        </w:rPr>
        <w:t xml:space="preserve">ANOVA comparison of Model 6 to Model 1</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parameters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5,863.09</w:t>
            </w:r>
          </w:p>
        </w:tc>
        <w:tc>
          <w:tcPr/>
          <w:p>
            <w:pPr>
              <w:pStyle w:val="Compact"/>
              <w:jc w:val="left"/>
            </w:pPr>
            <w:r>
              <w:t xml:space="preserve">5,916.64</w:t>
            </w:r>
          </w:p>
        </w:tc>
        <w:tc>
          <w:tcPr/>
          <w:p>
            <w:pPr>
              <w:pStyle w:val="Compact"/>
              <w:jc w:val="left"/>
            </w:pPr>
            <w:r>
              <w:t xml:space="preserve">-2,923.55</w:t>
            </w:r>
          </w:p>
        </w:tc>
        <w:tc>
          <w:tcPr/>
          <w:p>
            <w:pPr>
              <w:pStyle w:val="Compact"/>
              <w:jc w:val="left"/>
            </w:pPr>
            <w:r>
              <w:t xml:space="preserve">5,847.09</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6</w:t>
            </w:r>
          </w:p>
        </w:tc>
        <w:tc>
          <w:tcPr/>
          <w:p>
            <w:pPr>
              <w:pStyle w:val="Compact"/>
              <w:jc w:val="left"/>
            </w:pPr>
            <w:r>
              <w:t xml:space="preserve">10.00</w:t>
            </w:r>
          </w:p>
        </w:tc>
        <w:tc>
          <w:tcPr/>
          <w:p>
            <w:pPr>
              <w:pStyle w:val="Compact"/>
              <w:jc w:val="left"/>
            </w:pPr>
            <w:r>
              <w:t xml:space="preserve">5,860.94</w:t>
            </w:r>
          </w:p>
        </w:tc>
        <w:tc>
          <w:tcPr/>
          <w:p>
            <w:pPr>
              <w:pStyle w:val="Compact"/>
              <w:jc w:val="left"/>
            </w:pPr>
            <w:r>
              <w:t xml:space="preserve">5,927.88</w:t>
            </w:r>
          </w:p>
        </w:tc>
        <w:tc>
          <w:tcPr/>
          <w:p>
            <w:pPr>
              <w:pStyle w:val="Compact"/>
              <w:jc w:val="left"/>
            </w:pPr>
            <w:r>
              <w:t xml:space="preserve">-2,920.47</w:t>
            </w:r>
          </w:p>
        </w:tc>
        <w:tc>
          <w:tcPr/>
          <w:p>
            <w:pPr>
              <w:pStyle w:val="Compact"/>
              <w:jc w:val="left"/>
            </w:pPr>
            <w:r>
              <w:t xml:space="preserve">5,840.94</w:t>
            </w:r>
          </w:p>
        </w:tc>
        <w:tc>
          <w:tcPr/>
          <w:p>
            <w:pPr>
              <w:pStyle w:val="Compact"/>
              <w:jc w:val="left"/>
            </w:pPr>
            <w:r>
              <w:t xml:space="preserve">6.15</w:t>
            </w:r>
          </w:p>
        </w:tc>
        <w:tc>
          <w:tcPr/>
          <w:p>
            <w:pPr>
              <w:pStyle w:val="Compact"/>
              <w:jc w:val="left"/>
            </w:pPr>
            <w:r>
              <w:t xml:space="preserve">2.00</w:t>
            </w:r>
          </w:p>
        </w:tc>
        <w:tc>
          <w:tcPr/>
          <w:p>
            <w:pPr>
              <w:pStyle w:val="Compact"/>
              <w:jc w:val="left"/>
            </w:pPr>
            <w:r>
              <w:t xml:space="preserve">0.05</w:t>
            </w:r>
          </w:p>
        </w:tc>
      </w:tr>
    </w:tbl>
    <w:bookmarkEnd w:id="21"/>
    <w:bookmarkStart w:id="25" w:name="pupillometry"/>
    <w:p>
      <w:pPr>
        <w:pStyle w:val="berschrift2"/>
      </w:pPr>
      <w:r>
        <w:t xml:space="preserve">Pupillometry</w:t>
      </w:r>
    </w:p>
    <w:p>
      <w:pPr>
        <w:pStyle w:val="FirstParagraph"/>
      </w:pPr>
      <w:r>
        <w:t xml:space="preserve">For the sample collected in Montreal, we were able to examine whether hearing a code-switched sentence elicits a processing cost via pupillometry, as the Tobii T60-XL eyetracker automatically records pupil size. Following the guidelines from</w:t>
      </w:r>
      <w:r>
        <w:t xml:space="preserve"> </w:t>
      </w:r>
      <w:r>
        <w:t xml:space="preserve">Jackson and Sirois (2009)</w:t>
      </w:r>
      <w:r>
        <w:t xml:space="preserve">, the data were pre-processed using the PupillometryR package</w:t>
      </w:r>
      <w:r>
        <w:t xml:space="preserve"> </w:t>
      </w:r>
      <w:r>
        <w:t xml:space="preserve">(Forbes, 2020)</w:t>
      </w:r>
      <w:r>
        <w:t xml:space="preserve"> </w:t>
      </w:r>
      <w:r>
        <w:t xml:space="preserve">in order to facilitate the analysis. The pre-processing began with regressing one pupil against the other. Because pupils often change size at a similar rate</w:t>
      </w:r>
      <w:r>
        <w:t xml:space="preserve"> </w:t>
      </w:r>
      <w:r>
        <w:t xml:space="preserve">(Jackson &amp; Sirois, 2009)</w:t>
      </w:r>
      <w:r>
        <w:t xml:space="preserve">, this step allows data from one pupil to approximate the other when there is missing data. Then, the mean pupil size across both eyes was calculated in order to have a single pupil measure for each time sample. Data were then filtered with a moving hanning filter. The hanning filter calculates the pupil size through a weighted moving average to remove extreme values but keep the relevant effects</w:t>
      </w:r>
      <w:r>
        <w:t xml:space="preserve"> </w:t>
      </w:r>
      <w:r>
        <w:t xml:space="preserve">(Kosie, 2019)</w:t>
      </w:r>
      <w:r>
        <w:t xml:space="preserve">. Next, the data were baseline corrected by subtracting the average size of the pupil during the last 200ms of the carrier phrase before the first code-switch (e.g., 200ms before</w:t>
      </w:r>
      <w:r>
        <w:t xml:space="preserve"> </w:t>
      </w:r>
      <w:r>
        <w:t xml:space="preserve">“</w:t>
      </w:r>
      <w:r>
        <w:rPr>
          <w:iCs/>
          <w:i/>
        </w:rPr>
        <w:t xml:space="preserve">le bon</w:t>
      </w:r>
      <w:r>
        <w:t xml:space="preserve">”</w:t>
      </w:r>
      <w:r>
        <w:t xml:space="preserve"> </w:t>
      </w:r>
      <w:r>
        <w:t xml:space="preserve">in the sentence</w:t>
      </w:r>
      <w:r>
        <w:t xml:space="preserve"> </w:t>
      </w:r>
      <w:r>
        <w:t xml:space="preserve">“</w:t>
      </w:r>
      <w:r>
        <w:t xml:space="preserve">Can you see</w:t>
      </w:r>
      <w:r>
        <w:t xml:space="preserve"> </w:t>
      </w:r>
      <w:r>
        <w:rPr>
          <w:iCs/>
          <w:i/>
        </w:rPr>
        <w:t xml:space="preserve">le bon</w:t>
      </w:r>
      <w:r>
        <w:t xml:space="preserve"> </w:t>
      </w:r>
      <w:r>
        <w:t xml:space="preserve">[fr. the good] duck?</w:t>
      </w:r>
      <w:r>
        <w:t xml:space="preserve">”</w:t>
      </w:r>
      <w:r>
        <w:t xml:space="preserve">). Baselining allows the change in pupil dilation within a window to be analyzed, as opposed to analyzing the raw pupil size which can drift over time. Trials were excluded from the pupillometry analyses if they were not analyzed in the looking time analysis (i.e., the child looked less than 750ms of the analysis window) or if they had no data during the baselining period or analysis windows. A total of 137 single-language trials and 120 code-switched trials were included in the following analyses (97% and 94% of single-language and code-switched trials included in the looking time analysis, respectively).</w:t>
      </w:r>
    </w:p>
    <w:p>
      <w:pPr>
        <w:pStyle w:val="Textkrper"/>
      </w:pPr>
      <w:r>
        <w:t xml:space="preserve">In order to isolate the effect of the code-switch from the carrier phrase to the article (e.g., Can you find</w:t>
      </w:r>
      <w:r>
        <w:t xml:space="preserve"> </w:t>
      </w:r>
      <w:r>
        <w:rPr>
          <w:iCs/>
          <w:i/>
        </w:rPr>
        <w:t xml:space="preserve">le bon</w:t>
      </w:r>
      <w:r>
        <w:t xml:space="preserve"> </w:t>
      </w:r>
      <w:r>
        <w:t xml:space="preserve">[fr. the good] …) and from the adjective to the noun (e.g., …</w:t>
      </w:r>
      <w:r>
        <w:t xml:space="preserve"> </w:t>
      </w:r>
      <w:r>
        <w:rPr>
          <w:iCs/>
          <w:i/>
        </w:rPr>
        <w:t xml:space="preserve">le bon</w:t>
      </w:r>
      <w:r>
        <w:t xml:space="preserve"> </w:t>
      </w:r>
      <w:r>
        <w:t xml:space="preserve">[fr. the good] duck?), we conducted separate analyses timelocking the data at the location of each code-switch. First, we examined pupil dilation for single-language and code-switched trials for 2000ms from the onset of the article. Across this time window, pupil dilation was similar between the two trial types,</w:t>
      </w:r>
      <w:r>
        <w:t xml:space="preserve"> </w:t>
      </w:r>
      <m:oMath>
        <m:r>
          <m:t>t</m:t>
        </m:r>
        <m:d>
          <m:dPr>
            <m:begChr m:val="("/>
            <m:endChr m:val=")"/>
            <m:sepChr m:val=""/>
            <m:grow/>
          </m:dPr>
          <m:e>
            <m:r>
              <m:t>18</m:t>
            </m:r>
          </m:e>
        </m:d>
        <m:r>
          <m:rPr>
            <m:sty m:val="p"/>
          </m:rPr>
          <m:t>=</m:t>
        </m:r>
        <m:r>
          <m:t>1.34</m:t>
        </m:r>
      </m:oMath>
      <w:r>
        <w:t xml:space="preserve">,</w:t>
      </w:r>
      <w:r>
        <w:t xml:space="preserve"> </w:t>
      </w:r>
      <m:oMath>
        <m:r>
          <m:t>p</m:t>
        </m:r>
        <m:r>
          <m:rPr>
            <m:sty m:val="p"/>
          </m:rPr>
          <m:t>=</m:t>
        </m:r>
        <m:r>
          <m:t>.198</m:t>
        </m:r>
      </m:oMath>
      <w:r>
        <w:t xml:space="preserve">,</w:t>
      </w:r>
      <w:r>
        <w:t xml:space="preserve"> </w:t>
      </w:r>
      <m:oMath>
        <m:sSub>
          <m:e>
            <m:r>
              <m:t>M</m:t>
            </m:r>
          </m:e>
          <m:sub>
            <m:r>
              <m:t>D</m:t>
            </m:r>
          </m:sub>
        </m:sSub>
        <m:r>
          <m:rPr>
            <m:sty m:val="p"/>
          </m:rPr>
          <m:t>=</m:t>
        </m:r>
        <m:r>
          <m:t>0.01</m:t>
        </m:r>
      </m:oMath>
      <w:r>
        <w:t xml:space="preserve">, 95% CI</w:t>
      </w:r>
      <w:r>
        <w:t xml:space="preserve"> </w:t>
      </w:r>
      <m:oMath>
        <m:d>
          <m:dPr>
            <m:begChr m:val="["/>
            <m:endChr m:val="]"/>
            <m:sepChr m:val=""/>
            <m:grow/>
          </m:dPr>
          <m:e>
            <m:r>
              <m:rPr>
                <m:sty m:val="p"/>
              </m:rPr>
              <m:t>−</m:t>
            </m:r>
            <m:r>
              <m:t>0.01</m:t>
            </m:r>
            <m:r>
              <m:rPr>
                <m:sty m:val="p"/>
              </m:rPr>
              <m:t>,</m:t>
            </m:r>
            <m:r>
              <m:t>0.03</m:t>
            </m:r>
          </m:e>
        </m:d>
      </m:oMath>
      <w:r>
        <w:t xml:space="preserve">, indicating no differences in processing effort for the code-switched trials immediately after the first switch (See Figure</w:t>
      </w:r>
      <w:r>
        <w:t xml:space="preserve"> </w:t>
      </w:r>
      <w:r>
        <w:t xml:space="preserve">1</w:t>
      </w:r>
      <w:r>
        <w:t xml:space="preserve">a). Next, we examined pupil dilation for single- and code-switched trials for 2000ms after the onset of the noun in the stimulus. Across this time window, pupil dilation was similar between the two trial types,</w:t>
      </w:r>
      <w:r>
        <w:t xml:space="preserve"> </w:t>
      </w:r>
      <m:oMath>
        <m:r>
          <m:t>t</m:t>
        </m:r>
        <m:d>
          <m:dPr>
            <m:begChr m:val="("/>
            <m:endChr m:val=")"/>
            <m:sepChr m:val=""/>
            <m:grow/>
          </m:dPr>
          <m:e>
            <m:r>
              <m:t>18</m:t>
            </m:r>
          </m:e>
        </m:d>
        <m:r>
          <m:rPr>
            <m:sty m:val="p"/>
          </m:rPr>
          <m:t>=</m:t>
        </m:r>
        <m:r>
          <m:t>0.39</m:t>
        </m:r>
      </m:oMath>
      <w:r>
        <w:t xml:space="preserve">,</w:t>
      </w:r>
      <w:r>
        <w:t xml:space="preserve"> </w:t>
      </w:r>
      <m:oMath>
        <m:r>
          <m:t>p</m:t>
        </m:r>
        <m:r>
          <m:rPr>
            <m:sty m:val="p"/>
          </m:rPr>
          <m:t>=</m:t>
        </m:r>
        <m:r>
          <m:t>.700</m:t>
        </m:r>
      </m:oMath>
      <w:r>
        <w:t xml:space="preserve">,</w:t>
      </w:r>
      <w:r>
        <w:t xml:space="preserve"> </w:t>
      </w:r>
      <m:oMath>
        <m:sSub>
          <m:e>
            <m:r>
              <m:t>M</m:t>
            </m:r>
          </m:e>
          <m:sub>
            <m:r>
              <m:t>D</m:t>
            </m:r>
          </m:sub>
        </m:sSub>
        <m:r>
          <m:rPr>
            <m:sty m:val="p"/>
          </m:rPr>
          <m:t>=</m:t>
        </m:r>
        <m:r>
          <m:t>0.01</m:t>
        </m:r>
      </m:oMath>
      <w:r>
        <w:t xml:space="preserve">, 95% CI</w:t>
      </w:r>
      <w:r>
        <w:t xml:space="preserve"> </w:t>
      </w:r>
      <m:oMath>
        <m:d>
          <m:dPr>
            <m:begChr m:val="["/>
            <m:endChr m:val="]"/>
            <m:sepChr m:val=""/>
            <m:grow/>
          </m:dPr>
          <m:e>
            <m:r>
              <m:rPr>
                <m:sty m:val="p"/>
              </m:rPr>
              <m:t>−</m:t>
            </m:r>
            <m:r>
              <m:t>0.04</m:t>
            </m:r>
            <m:r>
              <m:rPr>
                <m:sty m:val="p"/>
              </m:rPr>
              <m:t>,</m:t>
            </m:r>
            <m:r>
              <m:t>0.05</m:t>
            </m:r>
          </m:e>
        </m:d>
      </m:oMath>
      <w:r>
        <w:t xml:space="preserve">, suggesting no difference in processing effort for the code-switched trials when the language switched again at the noun (See Figure</w:t>
      </w:r>
      <w:r>
        <w:t xml:space="preserve"> </w:t>
      </w:r>
      <w:r>
        <w:t xml:space="preserve">1</w:t>
      </w:r>
      <w:r>
        <w:t xml:space="preserve">b).</w:t>
      </w:r>
    </w:p>
    <w:p>
      <w:pPr>
        <w:pStyle w:val="Textkrper"/>
      </w:pPr>
      <w:r>
        <w:t xml:space="preserve">Because articles began at different times across trials relative to the onset of the noun due to natural variation in speaking rate and length of the adjective (e.g., beautiful vs. old;</w:t>
      </w:r>
      <w:r>
        <w:t xml:space="preserve"> </w:t>
      </w:r>
      <w:r>
        <w:rPr>
          <w:iCs/>
          <w:i/>
        </w:rPr>
        <w:t xml:space="preserve">M</w:t>
      </w:r>
      <w:r>
        <w:t xml:space="preserve"> </w:t>
      </w:r>
      <w:r>
        <w:t xml:space="preserve">= 507ms,</w:t>
      </w:r>
      <w:r>
        <w:t xml:space="preserve"> </w:t>
      </w:r>
      <w:r>
        <w:rPr>
          <w:iCs/>
          <w:i/>
        </w:rPr>
        <w:t xml:space="preserve">Range</w:t>
      </w:r>
      <w:r>
        <w:t xml:space="preserve">: 311 – 705ms), we extended the time window visualized in Figure</w:t>
      </w:r>
      <w:r>
        <w:t xml:space="preserve"> </w:t>
      </w:r>
      <w:r>
        <w:t xml:space="preserve">1</w:t>
      </w:r>
      <w:r>
        <w:t xml:space="preserve">a to match the analysis window of the switch to the noun, which lasted until approximately 500ms after the analysis window for the first switch. Similarly, in Figure</w:t>
      </w:r>
      <w:r>
        <w:t xml:space="preserve"> </w:t>
      </w:r>
      <w:r>
        <w:t xml:space="preserve">1</w:t>
      </w:r>
      <w:r>
        <w:t xml:space="preserve">b, we extended the window visualized to 500ms before the noun onset to approximately match the analysis window of the switch to the article.</w:t>
      </w:r>
    </w:p>
    <w:p>
      <w:pPr>
        <w:pStyle w:val="CaptionedFigure"/>
      </w:pPr>
      <w:r>
        <w:drawing>
          <wp:inline>
            <wp:extent cx="5969000" cy="3410857"/>
            <wp:effectExtent b="0" l="0" r="0" t="0"/>
            <wp:docPr descr="Figure 1.  Mean change in pupil dilation by trial type from (a) article onset and (b) noun onset. We encourage the reader to interpret this figure with caution as the onsets of the nouns (in a) and onsets of articles (in b) do not all occur at the same time on this visualization." title="" id="23" name="Picture"/>
            <a:graphic>
              <a:graphicData uri="http://schemas.openxmlformats.org/drawingml/2006/picture">
                <pic:pic>
                  <pic:nvPicPr>
                    <pic:cNvPr descr="CompMix_supplementary-materials_files/figure-docx/pupil-1.png" id="24" name="Picture"/>
                    <pic:cNvPicPr>
                      <a:picLocks noChangeArrowheads="1" noChangeAspect="1"/>
                    </pic:cNvPicPr>
                  </pic:nvPicPr>
                  <pic:blipFill>
                    <a:blip r:embed="rId22"/>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Mean change in pupil dilation by trial type from (a) article onset and (b) noun onset. We encourage the reader to interpret this figure with caution as the onsets of the nouns (in a) and onsets of articles (in b) do not all occur at the same time on this visualization.</w:t>
      </w:r>
    </w:p>
    <w:p>
      <w:r>
        <w:br w:type="page"/>
      </w:r>
    </w:p>
    <w:bookmarkEnd w:id="25"/>
    <w:bookmarkStart w:id="33" w:name="references"/>
    <w:p>
      <w:pPr>
        <w:pStyle w:val="berschrift1"/>
      </w:pPr>
      <w:r>
        <w:t xml:space="preserve">References</w:t>
      </w:r>
    </w:p>
    <w:bookmarkStart w:id="32" w:name="refs"/>
    <w:bookmarkStart w:id="27" w:name="ref-forbes2020"/>
    <w:p>
      <w:pPr>
        <w:pStyle w:val="Literaturverzeichnis"/>
      </w:pPr>
      <w:r>
        <w:t xml:space="preserve">Forbes, S. H. (2020).</w:t>
      </w:r>
      <w:r>
        <w:t xml:space="preserve"> </w:t>
      </w:r>
      <w:r>
        <w:t xml:space="preserve">PupillometryR</w:t>
      </w:r>
      <w:r>
        <w:t xml:space="preserve">:</w:t>
      </w:r>
      <w:r>
        <w:t xml:space="preserve"> </w:t>
      </w:r>
      <w:r>
        <w:t xml:space="preserve">An R</w:t>
      </w:r>
      <w:r>
        <w:t xml:space="preserve"> </w:t>
      </w:r>
      <w:r>
        <w:t xml:space="preserve">package for preparing and analysing pupillometry data.</w:t>
      </w:r>
      <w:r>
        <w:t xml:space="preserve"> </w:t>
      </w:r>
      <w:r>
        <w:rPr>
          <w:iCs/>
          <w:i/>
        </w:rPr>
        <w:t xml:space="preserve">Journal of Open Source Software</w:t>
      </w:r>
      <w:r>
        <w:t xml:space="preserve">,</w:t>
      </w:r>
      <w:r>
        <w:t xml:space="preserve"> </w:t>
      </w:r>
      <w:r>
        <w:rPr>
          <w:iCs/>
          <w:i/>
        </w:rPr>
        <w:t xml:space="preserve">5</w:t>
      </w:r>
      <w:r>
        <w:t xml:space="preserve">(50), 2285.</w:t>
      </w:r>
      <w:r>
        <w:t xml:space="preserve"> </w:t>
      </w:r>
      <w:hyperlink r:id="rId26">
        <w:r>
          <w:rPr>
            <w:rStyle w:val="Hyperlink"/>
          </w:rPr>
          <w:t xml:space="preserve">https://doi.org/10.21105/joss.02285</w:t>
        </w:r>
      </w:hyperlink>
    </w:p>
    <w:bookmarkEnd w:id="27"/>
    <w:bookmarkStart w:id="29" w:name="ref-jackson_sirois2009"/>
    <w:p>
      <w:pPr>
        <w:pStyle w:val="Literaturverzeichnis"/>
      </w:pPr>
      <w:r>
        <w:t xml:space="preserve">Jackson, I., &amp; Sirois, S. (2009). Infant cognition: Going full factorial with pupil dilation.</w:t>
      </w:r>
      <w:r>
        <w:t xml:space="preserve"> </w:t>
      </w:r>
      <w:r>
        <w:rPr>
          <w:iCs/>
          <w:i/>
        </w:rPr>
        <w:t xml:space="preserve">Developmental Science</w:t>
      </w:r>
      <w:r>
        <w:t xml:space="preserve">,</w:t>
      </w:r>
      <w:r>
        <w:t xml:space="preserve"> </w:t>
      </w:r>
      <w:r>
        <w:rPr>
          <w:iCs/>
          <w:i/>
        </w:rPr>
        <w:t xml:space="preserve">12</w:t>
      </w:r>
      <w:r>
        <w:t xml:space="preserve">(4), 670–679.</w:t>
      </w:r>
      <w:r>
        <w:t xml:space="preserve"> </w:t>
      </w:r>
      <w:hyperlink r:id="rId28">
        <w:r>
          <w:rPr>
            <w:rStyle w:val="Hyperlink"/>
          </w:rPr>
          <w:t xml:space="preserve">https://doi.org/10.1111/j.1467-7687.2008.00805.x</w:t>
        </w:r>
      </w:hyperlink>
    </w:p>
    <w:bookmarkEnd w:id="29"/>
    <w:bookmarkStart w:id="30" w:name="ref-kosie2019"/>
    <w:p>
      <w:pPr>
        <w:pStyle w:val="Literaturverzeichnis"/>
      </w:pPr>
      <w:r>
        <w:t xml:space="preserve">Kosie, J. E. (2019).</w:t>
      </w:r>
      <w:r>
        <w:t xml:space="preserve"> </w:t>
      </w:r>
      <w:r>
        <w:rPr>
          <w:iCs/>
          <w:i/>
        </w:rPr>
        <w:t xml:space="preserve">Pupillometry as a</w:t>
      </w:r>
      <w:r>
        <w:rPr>
          <w:iCs/>
          <w:i/>
        </w:rPr>
        <w:t xml:space="preserve"> </w:t>
      </w:r>
      <w:r>
        <w:rPr>
          <w:iCs/>
          <w:i/>
        </w:rPr>
        <w:t xml:space="preserve">Window</w:t>
      </w:r>
      <w:r>
        <w:rPr>
          <w:iCs/>
          <w:i/>
        </w:rPr>
        <w:t xml:space="preserve"> </w:t>
      </w:r>
      <w:r>
        <w:rPr>
          <w:iCs/>
          <w:i/>
        </w:rPr>
        <w:t xml:space="preserve">on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Motionese</w:t>
      </w:r>
      <w:r>
        <w:rPr>
          <w:iCs/>
          <w:i/>
        </w:rPr>
        <w:t xml:space="preserve"> </w:t>
      </w:r>
      <w:r>
        <w:rPr>
          <w:iCs/>
          <w:i/>
        </w:rPr>
        <w:t xml:space="preserve">in</w:t>
      </w:r>
      <w:r>
        <w:rPr>
          <w:iCs/>
          <w:i/>
        </w:rPr>
        <w:t xml:space="preserve"> </w:t>
      </w:r>
      <w:r>
        <w:rPr>
          <w:iCs/>
          <w:i/>
        </w:rPr>
        <w:t xml:space="preserve">Infants</w:t>
      </w:r>
      <w:r>
        <w:rPr>
          <w:iCs/>
          <w:i/>
        </w:rPr>
        <w:t xml:space="preserve">’</w:t>
      </w:r>
      <w:r>
        <w:rPr>
          <w:iCs/>
          <w:i/>
        </w:rPr>
        <w:t xml:space="preserve"> </w:t>
      </w:r>
      <w:r>
        <w:rPr>
          <w:iCs/>
          <w:i/>
        </w:rPr>
        <w:t xml:space="preserve">Processing</w:t>
      </w:r>
      <w:r>
        <w:rPr>
          <w:iCs/>
          <w:i/>
        </w:rPr>
        <w:t xml:space="preserve"> </w:t>
      </w:r>
      <w:r>
        <w:rPr>
          <w:iCs/>
          <w:i/>
        </w:rPr>
        <w:t xml:space="preserve">of</w:t>
      </w:r>
      <w:r>
        <w:rPr>
          <w:iCs/>
          <w:i/>
        </w:rPr>
        <w:t xml:space="preserve"> </w:t>
      </w:r>
      <w:r>
        <w:rPr>
          <w:iCs/>
          <w:i/>
        </w:rPr>
        <w:t xml:space="preserve">Dynamic Activity</w:t>
      </w:r>
      <w:r>
        <w:t xml:space="preserve"> </w:t>
      </w:r>
      <w:r>
        <w:t xml:space="preserve">(PhD thesis). University of Oregon.</w:t>
      </w:r>
    </w:p>
    <w:bookmarkEnd w:id="30"/>
    <w:bookmarkStart w:id="31" w:name="ref-mirman2017"/>
    <w:p>
      <w:pPr>
        <w:pStyle w:val="Literaturverzeichnis"/>
      </w:pPr>
      <w:r>
        <w:t xml:space="preserve">Mirman, D. (2017).</w:t>
      </w:r>
      <w:r>
        <w:t xml:space="preserve"> </w:t>
      </w:r>
      <w:r>
        <w:rPr>
          <w:iCs/>
          <w:i/>
        </w:rPr>
        <w:t xml:space="preserve">Growth curve analysis and visualization using</w:t>
      </w:r>
      <w:r>
        <w:rPr>
          <w:iCs/>
          <w:i/>
        </w:rPr>
        <w:t xml:space="preserve"> </w:t>
      </w:r>
      <w:r>
        <w:rPr>
          <w:iCs/>
          <w:i/>
        </w:rPr>
        <w:t xml:space="preserve">R</w:t>
      </w:r>
      <w:r>
        <w:t xml:space="preserve">.</w:t>
      </w:r>
      <w:r>
        <w:t xml:space="preserve"> </w:t>
      </w:r>
      <w:r>
        <w:t xml:space="preserve">Chapman and Hall/CRC</w:t>
      </w:r>
      <w:r>
        <w:t xml:space="preserve">.</w:t>
      </w:r>
    </w:p>
    <w:bookmarkEnd w:id="31"/>
    <w:bookmarkEnd w:id="32"/>
    <w:bookmarkEnd w:id="3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CHILDREN'S CODE-SWITCHING COMPREHENSION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CHILDREN'S CODE-SWITCHING COMPREHENSION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hyperlink" Id="rId28" Target="https://doi.org/10.1111/j.1467-7687.2008.00805.x" TargetMode="External" /><Relationship Type="http://schemas.openxmlformats.org/officeDocument/2006/relationships/hyperlink" Id="rId26" Target="https://doi.org/10.21105/joss.02285" TargetMode="External" /><Relationship Type="http://schemas.openxmlformats.org/officeDocument/2006/relationships/hyperlink" Id="rId20" Target="mailto:k.byers@concordia.ca"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111/j.1467-7687.2008.00805.x" TargetMode="External" /><Relationship Type="http://schemas.openxmlformats.org/officeDocument/2006/relationships/hyperlink" Id="rId26" Target="https://doi.org/10.21105/joss.02285" TargetMode="External" /><Relationship Type="http://schemas.openxmlformats.org/officeDocument/2006/relationships/hyperlink" Id="rId20" Target="mailto:k.byers@concordia.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Bilingual children’s comprehension of code-switching at an uninformative adjective</dc:title>
  <dc:creator/>
  <cp:keywords/>
  <dcterms:created xsi:type="dcterms:W3CDTF">2023-06-08T18:47:49Z</dcterms:created>
  <dcterms:modified xsi:type="dcterms:W3CDTF">2023-06-08T18:47:49Z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CompMix.bib</vt:lpwstr>
  </property>
  <property fmtid="{D5CDD505-2E9C-101B-9397-08002B2CF9AE}" pid="4" name="classoption">
    <vt:lpwstr>man</vt:lpwstr>
  </property>
  <property fmtid="{D5CDD505-2E9C-101B-9397-08002B2CF9AE}" pid="5" name="csl">
    <vt:lpwstr>/Library/Frameworks/R.framework/Versions/4.2/Resources/library/papaja/rmd/apa6.csl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Children’s code-switching comprehension</vt:lpwstr>
  </property>
  <property fmtid="{D5CDD505-2E9C-101B-9397-08002B2CF9AE}" pid="15" name="tablelist">
    <vt:lpwstr>False</vt:lpwstr>
  </property>
  <property fmtid="{D5CDD505-2E9C-101B-9397-08002B2CF9AE}" pid="16" name="wordcount">
    <vt:lpwstr/>
  </property>
</Properties>
</file>